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theme/themeOverride1.xml" ContentType="application/vnd.openxmlformats-officedocument.themeOverrid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2.xml" ContentType="application/vnd.ms-office.webextension+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1320579"/>
        <w:docPartObj>
          <w:docPartGallery w:val="Cover Pages"/>
          <w:docPartUnique/>
        </w:docPartObj>
      </w:sdtPr>
      <w:sdtEndPr/>
      <w:sdtContent>
        <w:p w14:paraId="0DE513B1" w14:textId="77777777" w:rsidR="00ED4D22" w:rsidRDefault="00ED4D22" w:rsidP="002126E8">
          <w:r>
            <w:rPr>
              <w:noProof/>
              <w:lang w:eastAsia="ru-RU"/>
            </w:rPr>
            <mc:AlternateContent>
              <mc:Choice Requires="wps">
                <w:drawing>
                  <wp:anchor distT="0" distB="0" distL="114300" distR="114300" simplePos="0" relativeHeight="251659264" behindDoc="0" locked="0" layoutInCell="1" allowOverlap="1" wp14:anchorId="34529365" wp14:editId="5EED627B">
                    <wp:simplePos x="0" y="0"/>
                    <wp:positionH relativeFrom="page">
                      <wp:align>center</wp:align>
                    </wp:positionH>
                    <wp:positionV relativeFrom="page">
                      <wp:align>center</wp:align>
                    </wp:positionV>
                    <wp:extent cx="1712890" cy="3840480"/>
                    <wp:effectExtent l="0" t="0" r="0" b="2540"/>
                    <wp:wrapNone/>
                    <wp:docPr id="138" name="Текстовое поле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127"/>
                                  <w:gridCol w:w="5802"/>
                                </w:tblGrid>
                                <w:tr w:rsidR="003723EC" w14:paraId="34CB566E" w14:textId="77777777">
                                  <w:trPr>
                                    <w:jc w:val="center"/>
                                  </w:trPr>
                                  <w:tc>
                                    <w:tcPr>
                                      <w:tcW w:w="2568" w:type="pct"/>
                                      <w:vAlign w:val="center"/>
                                    </w:tcPr>
                                    <w:p w14:paraId="3633BBC7" w14:textId="40385C32" w:rsidR="003723EC" w:rsidRDefault="003723EC">
                                      <w:pPr>
                                        <w:jc w:val="right"/>
                                      </w:pPr>
                                      <w:r>
                                        <w:rPr>
                                          <w:noProof/>
                                          <w:lang w:eastAsia="ru-RU"/>
                                        </w:rPr>
                                        <w:drawing>
                                          <wp:inline distT="0" distB="0" distL="0" distR="0" wp14:anchorId="4E0228F2" wp14:editId="6938B9AF">
                                            <wp:extent cx="3061970" cy="3338830"/>
                                            <wp:effectExtent l="0" t="0" r="5080" b="0"/>
                                            <wp:docPr id="5" name="Рисунок 5" descr="C:\Users\BryazgynovaYA\Desktop\ger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yazgynovaYA\Desktop\gerb_.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1970" cy="3338830"/>
                                                    </a:xfrm>
                                                    <a:prstGeom prst="rect">
                                                      <a:avLst/>
                                                    </a:prstGeom>
                                                    <a:noFill/>
                                                    <a:ln>
                                                      <a:noFill/>
                                                    </a:ln>
                                                  </pic:spPr>
                                                </pic:pic>
                                              </a:graphicData>
                                            </a:graphic>
                                          </wp:inline>
                                        </w:drawing>
                                      </w:r>
                                    </w:p>
                                    <w:p w14:paraId="79B79E93" w14:textId="6A7B37E1" w:rsidR="003723EC" w:rsidRDefault="003723EC" w:rsidP="00345705">
                                      <w:pPr>
                                        <w:ind w:firstLine="0"/>
                                        <w:jc w:val="center"/>
                                        <w:rPr>
                                          <w:szCs w:val="24"/>
                                        </w:rPr>
                                      </w:pPr>
                                    </w:p>
                                  </w:tc>
                                  <w:tc>
                                    <w:tcPr>
                                      <w:tcW w:w="2432" w:type="pct"/>
                                      <w:vAlign w:val="center"/>
                                    </w:tcPr>
                                    <w:p w14:paraId="144B7314" w14:textId="77777777" w:rsidR="003723EC" w:rsidRDefault="003723EC" w:rsidP="00C802E0">
                                      <w:pPr>
                                        <w:pStyle w:val="a6"/>
                                      </w:pPr>
                                      <w:r w:rsidRPr="00A5148B">
                                        <w:t>итоговый</w:t>
                                      </w:r>
                                      <w:r>
                                        <w:t xml:space="preserve"> отчет</w:t>
                                      </w:r>
                                    </w:p>
                                    <w:p w14:paraId="2D8A7B8B" w14:textId="35C78AF2" w:rsidR="003723EC" w:rsidRDefault="003723EC" w:rsidP="000052CA">
                                      <w:pPr>
                                        <w:pStyle w:val="a4"/>
                                        <w:jc w:val="center"/>
                                        <w:rPr>
                                          <w:rStyle w:val="a7"/>
                                        </w:rPr>
                                      </w:pPr>
                                      <w:r>
                                        <w:rPr>
                                          <w:rStyle w:val="a7"/>
                                        </w:rPr>
                                        <w:t>Министерства образования и науки самарской области</w:t>
                                      </w:r>
                                    </w:p>
                                    <w:p w14:paraId="34B23C98" w14:textId="306F9558" w:rsidR="003723EC" w:rsidRDefault="003723EC" w:rsidP="00C942D8">
                                      <w:pPr>
                                        <w:pStyle w:val="a4"/>
                                        <w:jc w:val="center"/>
                                      </w:pPr>
                                      <w:r w:rsidRPr="003A4E55">
                                        <w:rPr>
                                          <w:rStyle w:val="a7"/>
                                        </w:rPr>
                                        <w:t>о результатах</w:t>
                                      </w:r>
                                      <w:r>
                                        <w:rPr>
                                          <w:rStyle w:val="a7"/>
                                        </w:rPr>
                                        <w:t xml:space="preserve"> анализа</w:t>
                                      </w:r>
                                      <w:r w:rsidRPr="003A4E55">
                                        <w:rPr>
                                          <w:rStyle w:val="a7"/>
                                        </w:rPr>
                                        <w:t xml:space="preserve"> состояния и перспектив развития системы образования за</w:t>
                                      </w:r>
                                      <w:r w:rsidRPr="00AA7038">
                                        <w:rPr>
                                          <w:rStyle w:val="a7"/>
                                        </w:rPr>
                                        <w:t> </w:t>
                                      </w:r>
                                      <w:r>
                                        <w:rPr>
                                          <w:rStyle w:val="a7"/>
                                        </w:rPr>
                                        <w:t>2016</w:t>
                                      </w:r>
                                      <w:r w:rsidRPr="00AA7038">
                                        <w:rPr>
                                          <w:rStyle w:val="a7"/>
                                        </w:rPr>
                                        <w:t> год</w:t>
                                      </w:r>
                                    </w:p>
                                  </w:tc>
                                </w:tr>
                              </w:tbl>
                              <w:p w14:paraId="77BF912D" w14:textId="77777777" w:rsidR="003723EC" w:rsidRDefault="003723EC"/>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Текстовое поле 138" o:spid="_x0000_s1026" type="#_x0000_t202" style="position:absolute;left:0;text-align:left;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127"/>
                            <w:gridCol w:w="5802"/>
                          </w:tblGrid>
                          <w:tr w:rsidR="003723EC" w14:paraId="34CB566E" w14:textId="77777777">
                            <w:trPr>
                              <w:jc w:val="center"/>
                            </w:trPr>
                            <w:tc>
                              <w:tcPr>
                                <w:tcW w:w="2568" w:type="pct"/>
                                <w:vAlign w:val="center"/>
                              </w:tcPr>
                              <w:p w14:paraId="3633BBC7" w14:textId="40385C32" w:rsidR="003723EC" w:rsidRDefault="003723EC">
                                <w:pPr>
                                  <w:jc w:val="right"/>
                                </w:pPr>
                                <w:r>
                                  <w:rPr>
                                    <w:noProof/>
                                    <w:lang w:eastAsia="ru-RU"/>
                                  </w:rPr>
                                  <w:drawing>
                                    <wp:inline distT="0" distB="0" distL="0" distR="0" wp14:anchorId="4E0228F2" wp14:editId="6938B9AF">
                                      <wp:extent cx="3061970" cy="3338830"/>
                                      <wp:effectExtent l="0" t="0" r="5080" b="0"/>
                                      <wp:docPr id="5" name="Рисунок 5" descr="C:\Users\BryazgynovaYA\Desktop\gerb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yazgynovaYA\Desktop\gerb_.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61970" cy="3338830"/>
                                              </a:xfrm>
                                              <a:prstGeom prst="rect">
                                                <a:avLst/>
                                              </a:prstGeom>
                                              <a:noFill/>
                                              <a:ln>
                                                <a:noFill/>
                                              </a:ln>
                                            </pic:spPr>
                                          </pic:pic>
                                        </a:graphicData>
                                      </a:graphic>
                                    </wp:inline>
                                  </w:drawing>
                                </w:r>
                              </w:p>
                              <w:p w14:paraId="79B79E93" w14:textId="6A7B37E1" w:rsidR="003723EC" w:rsidRDefault="003723EC" w:rsidP="00345705">
                                <w:pPr>
                                  <w:ind w:firstLine="0"/>
                                  <w:jc w:val="center"/>
                                  <w:rPr>
                                    <w:szCs w:val="24"/>
                                  </w:rPr>
                                </w:pPr>
                              </w:p>
                            </w:tc>
                            <w:tc>
                              <w:tcPr>
                                <w:tcW w:w="2432" w:type="pct"/>
                                <w:vAlign w:val="center"/>
                              </w:tcPr>
                              <w:p w14:paraId="144B7314" w14:textId="77777777" w:rsidR="003723EC" w:rsidRDefault="003723EC" w:rsidP="00C802E0">
                                <w:pPr>
                                  <w:pStyle w:val="a6"/>
                                </w:pPr>
                                <w:r w:rsidRPr="00A5148B">
                                  <w:t>итоговый</w:t>
                                </w:r>
                                <w:r>
                                  <w:t xml:space="preserve"> отчет</w:t>
                                </w:r>
                              </w:p>
                              <w:p w14:paraId="2D8A7B8B" w14:textId="35C78AF2" w:rsidR="003723EC" w:rsidRDefault="003723EC" w:rsidP="000052CA">
                                <w:pPr>
                                  <w:pStyle w:val="a4"/>
                                  <w:jc w:val="center"/>
                                  <w:rPr>
                                    <w:rStyle w:val="a7"/>
                                  </w:rPr>
                                </w:pPr>
                                <w:r>
                                  <w:rPr>
                                    <w:rStyle w:val="a7"/>
                                  </w:rPr>
                                  <w:t>Министерства образования и науки самарской области</w:t>
                                </w:r>
                              </w:p>
                              <w:p w14:paraId="34B23C98" w14:textId="306F9558" w:rsidR="003723EC" w:rsidRDefault="003723EC" w:rsidP="00C942D8">
                                <w:pPr>
                                  <w:pStyle w:val="a4"/>
                                  <w:jc w:val="center"/>
                                </w:pPr>
                                <w:r w:rsidRPr="003A4E55">
                                  <w:rPr>
                                    <w:rStyle w:val="a7"/>
                                  </w:rPr>
                                  <w:t>о результатах</w:t>
                                </w:r>
                                <w:r>
                                  <w:rPr>
                                    <w:rStyle w:val="a7"/>
                                  </w:rPr>
                                  <w:t xml:space="preserve"> анализа</w:t>
                                </w:r>
                                <w:r w:rsidRPr="003A4E55">
                                  <w:rPr>
                                    <w:rStyle w:val="a7"/>
                                  </w:rPr>
                                  <w:t xml:space="preserve"> состояния и перспектив развития системы образования за</w:t>
                                </w:r>
                                <w:r w:rsidRPr="00AA7038">
                                  <w:rPr>
                                    <w:rStyle w:val="a7"/>
                                  </w:rPr>
                                  <w:t> </w:t>
                                </w:r>
                                <w:r>
                                  <w:rPr>
                                    <w:rStyle w:val="a7"/>
                                  </w:rPr>
                                  <w:t>2016</w:t>
                                </w:r>
                                <w:r w:rsidRPr="00AA7038">
                                  <w:rPr>
                                    <w:rStyle w:val="a7"/>
                                  </w:rPr>
                                  <w:t> год</w:t>
                                </w:r>
                              </w:p>
                            </w:tc>
                          </w:tr>
                        </w:tbl>
                        <w:p w14:paraId="77BF912D" w14:textId="77777777" w:rsidR="003723EC" w:rsidRDefault="003723EC"/>
                      </w:txbxContent>
                    </v:textbox>
                    <w10:wrap anchorx="page" anchory="page"/>
                  </v:shape>
                </w:pict>
              </mc:Fallback>
            </mc:AlternateContent>
          </w:r>
          <w:r>
            <w:br w:type="page"/>
          </w:r>
        </w:p>
      </w:sdtContent>
    </w:sdt>
    <w:sdt>
      <w:sdtPr>
        <w:rPr>
          <w:rFonts w:eastAsiaTheme="minorHAnsi" w:cstheme="minorBidi"/>
          <w:b w:val="0"/>
          <w:sz w:val="24"/>
          <w:szCs w:val="22"/>
          <w:lang w:eastAsia="en-US"/>
        </w:rPr>
        <w:id w:val="-287517972"/>
        <w:docPartObj>
          <w:docPartGallery w:val="Table of Contents"/>
          <w:docPartUnique/>
        </w:docPartObj>
      </w:sdtPr>
      <w:sdtEndPr>
        <w:rPr>
          <w:bCs/>
        </w:rPr>
      </w:sdtEndPr>
      <w:sdtContent>
        <w:p w14:paraId="2831249A" w14:textId="77777777" w:rsidR="00D30670" w:rsidRDefault="00D30670">
          <w:pPr>
            <w:pStyle w:val="ac"/>
          </w:pPr>
          <w:r>
            <w:t>Оглавление</w:t>
          </w:r>
        </w:p>
        <w:p w14:paraId="4CDC6E91" w14:textId="77777777" w:rsidR="000356B3" w:rsidRDefault="00D30670">
          <w:pPr>
            <w:pStyle w:val="11"/>
            <w:tabs>
              <w:tab w:val="right" w:leader="dot" w:pos="9911"/>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499132258" w:history="1">
            <w:r w:rsidR="000356B3" w:rsidRPr="00093EAE">
              <w:rPr>
                <w:rStyle w:val="ad"/>
                <w:noProof/>
              </w:rPr>
              <w:t>Перечень сокращений</w:t>
            </w:r>
            <w:r w:rsidR="000356B3">
              <w:rPr>
                <w:noProof/>
                <w:webHidden/>
              </w:rPr>
              <w:tab/>
            </w:r>
            <w:r w:rsidR="000356B3">
              <w:rPr>
                <w:noProof/>
                <w:webHidden/>
              </w:rPr>
              <w:fldChar w:fldCharType="begin"/>
            </w:r>
            <w:r w:rsidR="000356B3">
              <w:rPr>
                <w:noProof/>
                <w:webHidden/>
              </w:rPr>
              <w:instrText xml:space="preserve"> PAGEREF _Toc499132258 \h </w:instrText>
            </w:r>
            <w:r w:rsidR="000356B3">
              <w:rPr>
                <w:noProof/>
                <w:webHidden/>
              </w:rPr>
            </w:r>
            <w:r w:rsidR="000356B3">
              <w:rPr>
                <w:noProof/>
                <w:webHidden/>
              </w:rPr>
              <w:fldChar w:fldCharType="separate"/>
            </w:r>
            <w:r w:rsidR="008852A2">
              <w:rPr>
                <w:noProof/>
                <w:webHidden/>
              </w:rPr>
              <w:t>4</w:t>
            </w:r>
            <w:r w:rsidR="000356B3">
              <w:rPr>
                <w:noProof/>
                <w:webHidden/>
              </w:rPr>
              <w:fldChar w:fldCharType="end"/>
            </w:r>
          </w:hyperlink>
        </w:p>
        <w:p w14:paraId="3F8A8CEA" w14:textId="77777777" w:rsidR="000356B3" w:rsidRDefault="000356B3">
          <w:pPr>
            <w:pStyle w:val="11"/>
            <w:tabs>
              <w:tab w:val="right" w:leader="dot" w:pos="9911"/>
            </w:tabs>
            <w:rPr>
              <w:rFonts w:asciiTheme="minorHAnsi" w:eastAsiaTheme="minorEastAsia" w:hAnsiTheme="minorHAnsi"/>
              <w:noProof/>
              <w:sz w:val="22"/>
              <w:lang w:eastAsia="ru-RU"/>
            </w:rPr>
          </w:pPr>
          <w:hyperlink w:anchor="_Toc499132259" w:history="1">
            <w:r w:rsidRPr="00093EAE">
              <w:rPr>
                <w:rStyle w:val="ad"/>
                <w:noProof/>
                <w:lang w:val="en-US"/>
              </w:rPr>
              <w:t>I</w:t>
            </w:r>
            <w:r w:rsidRPr="00093EAE">
              <w:rPr>
                <w:rStyle w:val="ad"/>
                <w:noProof/>
              </w:rPr>
              <w:t>. Анализ состояния и перспектив развития системы образования</w:t>
            </w:r>
            <w:r>
              <w:rPr>
                <w:noProof/>
                <w:webHidden/>
              </w:rPr>
              <w:tab/>
            </w:r>
            <w:r>
              <w:rPr>
                <w:noProof/>
                <w:webHidden/>
              </w:rPr>
              <w:fldChar w:fldCharType="begin"/>
            </w:r>
            <w:r>
              <w:rPr>
                <w:noProof/>
                <w:webHidden/>
              </w:rPr>
              <w:instrText xml:space="preserve"> PAGEREF _Toc499132259 \h </w:instrText>
            </w:r>
            <w:r>
              <w:rPr>
                <w:noProof/>
                <w:webHidden/>
              </w:rPr>
            </w:r>
            <w:r>
              <w:rPr>
                <w:noProof/>
                <w:webHidden/>
              </w:rPr>
              <w:fldChar w:fldCharType="separate"/>
            </w:r>
            <w:r w:rsidR="008852A2">
              <w:rPr>
                <w:noProof/>
                <w:webHidden/>
              </w:rPr>
              <w:t>5</w:t>
            </w:r>
            <w:r>
              <w:rPr>
                <w:noProof/>
                <w:webHidden/>
              </w:rPr>
              <w:fldChar w:fldCharType="end"/>
            </w:r>
          </w:hyperlink>
        </w:p>
        <w:p w14:paraId="414CB77D" w14:textId="77777777" w:rsidR="000356B3" w:rsidRDefault="000356B3">
          <w:pPr>
            <w:pStyle w:val="21"/>
            <w:tabs>
              <w:tab w:val="right" w:leader="dot" w:pos="9911"/>
            </w:tabs>
            <w:rPr>
              <w:rFonts w:asciiTheme="minorHAnsi" w:eastAsiaTheme="minorEastAsia" w:hAnsiTheme="minorHAnsi"/>
              <w:noProof/>
              <w:sz w:val="22"/>
              <w:lang w:eastAsia="ru-RU"/>
            </w:rPr>
          </w:pPr>
          <w:hyperlink w:anchor="_Toc499132260" w:history="1">
            <w:r w:rsidRPr="00093EAE">
              <w:rPr>
                <w:rStyle w:val="ad"/>
                <w:noProof/>
              </w:rPr>
              <w:t>1. Вводная часть.</w:t>
            </w:r>
            <w:r>
              <w:rPr>
                <w:noProof/>
                <w:webHidden/>
              </w:rPr>
              <w:tab/>
            </w:r>
            <w:r>
              <w:rPr>
                <w:noProof/>
                <w:webHidden/>
              </w:rPr>
              <w:fldChar w:fldCharType="begin"/>
            </w:r>
            <w:r>
              <w:rPr>
                <w:noProof/>
                <w:webHidden/>
              </w:rPr>
              <w:instrText xml:space="preserve"> PAGEREF _Toc499132260 \h </w:instrText>
            </w:r>
            <w:r>
              <w:rPr>
                <w:noProof/>
                <w:webHidden/>
              </w:rPr>
            </w:r>
            <w:r>
              <w:rPr>
                <w:noProof/>
                <w:webHidden/>
              </w:rPr>
              <w:fldChar w:fldCharType="separate"/>
            </w:r>
            <w:r w:rsidR="008852A2">
              <w:rPr>
                <w:noProof/>
                <w:webHidden/>
              </w:rPr>
              <w:t>5</w:t>
            </w:r>
            <w:r>
              <w:rPr>
                <w:noProof/>
                <w:webHidden/>
              </w:rPr>
              <w:fldChar w:fldCharType="end"/>
            </w:r>
          </w:hyperlink>
        </w:p>
        <w:p w14:paraId="3727FF04"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1" w:history="1">
            <w:r w:rsidRPr="00093EAE">
              <w:rPr>
                <w:rStyle w:val="ad"/>
                <w:noProof/>
              </w:rPr>
              <w:t>1.1. Аннотация</w:t>
            </w:r>
            <w:r>
              <w:rPr>
                <w:noProof/>
                <w:webHidden/>
              </w:rPr>
              <w:tab/>
            </w:r>
            <w:r>
              <w:rPr>
                <w:noProof/>
                <w:webHidden/>
              </w:rPr>
              <w:fldChar w:fldCharType="begin"/>
            </w:r>
            <w:r>
              <w:rPr>
                <w:noProof/>
                <w:webHidden/>
              </w:rPr>
              <w:instrText xml:space="preserve"> PAGEREF _Toc499132261 \h </w:instrText>
            </w:r>
            <w:r>
              <w:rPr>
                <w:noProof/>
                <w:webHidden/>
              </w:rPr>
            </w:r>
            <w:r>
              <w:rPr>
                <w:noProof/>
                <w:webHidden/>
              </w:rPr>
              <w:fldChar w:fldCharType="separate"/>
            </w:r>
            <w:r w:rsidR="008852A2">
              <w:rPr>
                <w:noProof/>
                <w:webHidden/>
              </w:rPr>
              <w:t>5</w:t>
            </w:r>
            <w:r>
              <w:rPr>
                <w:noProof/>
                <w:webHidden/>
              </w:rPr>
              <w:fldChar w:fldCharType="end"/>
            </w:r>
          </w:hyperlink>
        </w:p>
        <w:p w14:paraId="146F16AB"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2" w:history="1">
            <w:r w:rsidRPr="00093EAE">
              <w:rPr>
                <w:rStyle w:val="ad"/>
                <w:noProof/>
              </w:rPr>
              <w:t>1.2. Ответственные за подготовку</w:t>
            </w:r>
            <w:r>
              <w:rPr>
                <w:noProof/>
                <w:webHidden/>
              </w:rPr>
              <w:tab/>
            </w:r>
            <w:r>
              <w:rPr>
                <w:noProof/>
                <w:webHidden/>
              </w:rPr>
              <w:fldChar w:fldCharType="begin"/>
            </w:r>
            <w:r>
              <w:rPr>
                <w:noProof/>
                <w:webHidden/>
              </w:rPr>
              <w:instrText xml:space="preserve"> PAGEREF _Toc499132262 \h </w:instrText>
            </w:r>
            <w:r>
              <w:rPr>
                <w:noProof/>
                <w:webHidden/>
              </w:rPr>
            </w:r>
            <w:r>
              <w:rPr>
                <w:noProof/>
                <w:webHidden/>
              </w:rPr>
              <w:fldChar w:fldCharType="separate"/>
            </w:r>
            <w:r w:rsidR="008852A2">
              <w:rPr>
                <w:noProof/>
                <w:webHidden/>
              </w:rPr>
              <w:t>6</w:t>
            </w:r>
            <w:r>
              <w:rPr>
                <w:noProof/>
                <w:webHidden/>
              </w:rPr>
              <w:fldChar w:fldCharType="end"/>
            </w:r>
          </w:hyperlink>
        </w:p>
        <w:p w14:paraId="04C56C46"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3" w:history="1">
            <w:r w:rsidRPr="00093EAE">
              <w:rPr>
                <w:rStyle w:val="ad"/>
                <w:noProof/>
              </w:rPr>
              <w:t>1.3. Контакты</w:t>
            </w:r>
            <w:r>
              <w:rPr>
                <w:noProof/>
                <w:webHidden/>
              </w:rPr>
              <w:tab/>
            </w:r>
            <w:r>
              <w:rPr>
                <w:noProof/>
                <w:webHidden/>
              </w:rPr>
              <w:fldChar w:fldCharType="begin"/>
            </w:r>
            <w:r>
              <w:rPr>
                <w:noProof/>
                <w:webHidden/>
              </w:rPr>
              <w:instrText xml:space="preserve"> PAGEREF _Toc499132263 \h </w:instrText>
            </w:r>
            <w:r>
              <w:rPr>
                <w:noProof/>
                <w:webHidden/>
              </w:rPr>
            </w:r>
            <w:r>
              <w:rPr>
                <w:noProof/>
                <w:webHidden/>
              </w:rPr>
              <w:fldChar w:fldCharType="separate"/>
            </w:r>
            <w:r w:rsidR="008852A2">
              <w:rPr>
                <w:noProof/>
                <w:webHidden/>
              </w:rPr>
              <w:t>7</w:t>
            </w:r>
            <w:r>
              <w:rPr>
                <w:noProof/>
                <w:webHidden/>
              </w:rPr>
              <w:fldChar w:fldCharType="end"/>
            </w:r>
          </w:hyperlink>
        </w:p>
        <w:p w14:paraId="24D77E37"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4" w:history="1">
            <w:r w:rsidRPr="00093EAE">
              <w:rPr>
                <w:rStyle w:val="ad"/>
                <w:noProof/>
              </w:rPr>
              <w:t>1.4. Источники данных</w:t>
            </w:r>
            <w:r>
              <w:rPr>
                <w:noProof/>
                <w:webHidden/>
              </w:rPr>
              <w:tab/>
            </w:r>
            <w:r>
              <w:rPr>
                <w:noProof/>
                <w:webHidden/>
              </w:rPr>
              <w:fldChar w:fldCharType="begin"/>
            </w:r>
            <w:r>
              <w:rPr>
                <w:noProof/>
                <w:webHidden/>
              </w:rPr>
              <w:instrText xml:space="preserve"> PAGEREF _Toc499132264 \h </w:instrText>
            </w:r>
            <w:r>
              <w:rPr>
                <w:noProof/>
                <w:webHidden/>
              </w:rPr>
            </w:r>
            <w:r>
              <w:rPr>
                <w:noProof/>
                <w:webHidden/>
              </w:rPr>
              <w:fldChar w:fldCharType="separate"/>
            </w:r>
            <w:r w:rsidR="008852A2">
              <w:rPr>
                <w:noProof/>
                <w:webHidden/>
              </w:rPr>
              <w:t>8</w:t>
            </w:r>
            <w:r>
              <w:rPr>
                <w:noProof/>
                <w:webHidden/>
              </w:rPr>
              <w:fldChar w:fldCharType="end"/>
            </w:r>
          </w:hyperlink>
        </w:p>
        <w:p w14:paraId="7A11D413"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5" w:history="1">
            <w:r w:rsidRPr="00093EAE">
              <w:rPr>
                <w:rStyle w:val="ad"/>
                <w:noProof/>
              </w:rPr>
              <w:t>1.5. Паспорт образовательной системы</w:t>
            </w:r>
            <w:r>
              <w:rPr>
                <w:noProof/>
                <w:webHidden/>
              </w:rPr>
              <w:tab/>
            </w:r>
            <w:r>
              <w:rPr>
                <w:noProof/>
                <w:webHidden/>
              </w:rPr>
              <w:fldChar w:fldCharType="begin"/>
            </w:r>
            <w:r>
              <w:rPr>
                <w:noProof/>
                <w:webHidden/>
              </w:rPr>
              <w:instrText xml:space="preserve"> PAGEREF _Toc499132265 \h </w:instrText>
            </w:r>
            <w:r>
              <w:rPr>
                <w:noProof/>
                <w:webHidden/>
              </w:rPr>
            </w:r>
            <w:r>
              <w:rPr>
                <w:noProof/>
                <w:webHidden/>
              </w:rPr>
              <w:fldChar w:fldCharType="separate"/>
            </w:r>
            <w:r w:rsidR="008852A2">
              <w:rPr>
                <w:noProof/>
                <w:webHidden/>
              </w:rPr>
              <w:t>9</w:t>
            </w:r>
            <w:r>
              <w:rPr>
                <w:noProof/>
                <w:webHidden/>
              </w:rPr>
              <w:fldChar w:fldCharType="end"/>
            </w:r>
          </w:hyperlink>
        </w:p>
        <w:p w14:paraId="1901E3C7"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6" w:history="1">
            <w:r w:rsidRPr="00093EAE">
              <w:rPr>
                <w:rStyle w:val="ad"/>
                <w:noProof/>
              </w:rPr>
              <w:t>1.6. Образовательный контекст</w:t>
            </w:r>
            <w:r>
              <w:rPr>
                <w:noProof/>
                <w:webHidden/>
              </w:rPr>
              <w:tab/>
            </w:r>
            <w:r>
              <w:rPr>
                <w:noProof/>
                <w:webHidden/>
              </w:rPr>
              <w:fldChar w:fldCharType="begin"/>
            </w:r>
            <w:r>
              <w:rPr>
                <w:noProof/>
                <w:webHidden/>
              </w:rPr>
              <w:instrText xml:space="preserve"> PAGEREF _Toc499132266 \h </w:instrText>
            </w:r>
            <w:r>
              <w:rPr>
                <w:noProof/>
                <w:webHidden/>
              </w:rPr>
            </w:r>
            <w:r>
              <w:rPr>
                <w:noProof/>
                <w:webHidden/>
              </w:rPr>
              <w:fldChar w:fldCharType="separate"/>
            </w:r>
            <w:r w:rsidR="008852A2">
              <w:rPr>
                <w:noProof/>
                <w:webHidden/>
              </w:rPr>
              <w:t>15</w:t>
            </w:r>
            <w:r>
              <w:rPr>
                <w:noProof/>
                <w:webHidden/>
              </w:rPr>
              <w:fldChar w:fldCharType="end"/>
            </w:r>
          </w:hyperlink>
        </w:p>
        <w:p w14:paraId="788BFAF8"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7" w:history="1">
            <w:r w:rsidRPr="00093EAE">
              <w:rPr>
                <w:rStyle w:val="ad"/>
                <w:noProof/>
              </w:rPr>
              <w:t>1.7. Особенности региональной системы образования</w:t>
            </w:r>
            <w:r>
              <w:rPr>
                <w:noProof/>
                <w:webHidden/>
              </w:rPr>
              <w:tab/>
            </w:r>
            <w:r>
              <w:rPr>
                <w:noProof/>
                <w:webHidden/>
              </w:rPr>
              <w:fldChar w:fldCharType="begin"/>
            </w:r>
            <w:r>
              <w:rPr>
                <w:noProof/>
                <w:webHidden/>
              </w:rPr>
              <w:instrText xml:space="preserve"> PAGEREF _Toc499132267 \h </w:instrText>
            </w:r>
            <w:r>
              <w:rPr>
                <w:noProof/>
                <w:webHidden/>
              </w:rPr>
            </w:r>
            <w:r>
              <w:rPr>
                <w:noProof/>
                <w:webHidden/>
              </w:rPr>
              <w:fldChar w:fldCharType="separate"/>
            </w:r>
            <w:r w:rsidR="008852A2">
              <w:rPr>
                <w:noProof/>
                <w:webHidden/>
              </w:rPr>
              <w:t>17</w:t>
            </w:r>
            <w:r>
              <w:rPr>
                <w:noProof/>
                <w:webHidden/>
              </w:rPr>
              <w:fldChar w:fldCharType="end"/>
            </w:r>
          </w:hyperlink>
        </w:p>
        <w:p w14:paraId="2D27E658" w14:textId="77777777" w:rsidR="000356B3" w:rsidRDefault="000356B3">
          <w:pPr>
            <w:pStyle w:val="21"/>
            <w:tabs>
              <w:tab w:val="right" w:leader="dot" w:pos="9911"/>
            </w:tabs>
            <w:rPr>
              <w:rFonts w:asciiTheme="minorHAnsi" w:eastAsiaTheme="minorEastAsia" w:hAnsiTheme="minorHAnsi"/>
              <w:noProof/>
              <w:sz w:val="22"/>
              <w:lang w:eastAsia="ru-RU"/>
            </w:rPr>
          </w:pPr>
          <w:hyperlink w:anchor="_Toc499132268" w:history="1">
            <w:r w:rsidRPr="00093EAE">
              <w:rPr>
                <w:rStyle w:val="ad"/>
                <w:noProof/>
              </w:rPr>
              <w:t>2. Анализ состояния и перспектив развития системы образования: основная часть.</w:t>
            </w:r>
            <w:r>
              <w:rPr>
                <w:noProof/>
                <w:webHidden/>
              </w:rPr>
              <w:tab/>
            </w:r>
            <w:r>
              <w:rPr>
                <w:noProof/>
                <w:webHidden/>
              </w:rPr>
              <w:fldChar w:fldCharType="begin"/>
            </w:r>
            <w:r>
              <w:rPr>
                <w:noProof/>
                <w:webHidden/>
              </w:rPr>
              <w:instrText xml:space="preserve"> PAGEREF _Toc499132268 \h </w:instrText>
            </w:r>
            <w:r>
              <w:rPr>
                <w:noProof/>
                <w:webHidden/>
              </w:rPr>
            </w:r>
            <w:r>
              <w:rPr>
                <w:noProof/>
                <w:webHidden/>
              </w:rPr>
              <w:fldChar w:fldCharType="separate"/>
            </w:r>
            <w:r w:rsidR="008852A2">
              <w:rPr>
                <w:noProof/>
                <w:webHidden/>
              </w:rPr>
              <w:t>19</w:t>
            </w:r>
            <w:r>
              <w:rPr>
                <w:noProof/>
                <w:webHidden/>
              </w:rPr>
              <w:fldChar w:fldCharType="end"/>
            </w:r>
          </w:hyperlink>
        </w:p>
        <w:p w14:paraId="6EBC872C"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69" w:history="1">
            <w:r w:rsidRPr="00093EAE">
              <w:rPr>
                <w:rStyle w:val="ad"/>
                <w:noProof/>
              </w:rPr>
              <w:t>2.1. Сведения о развитии дошкольного образования</w:t>
            </w:r>
            <w:r>
              <w:rPr>
                <w:noProof/>
                <w:webHidden/>
              </w:rPr>
              <w:tab/>
            </w:r>
            <w:r>
              <w:rPr>
                <w:noProof/>
                <w:webHidden/>
              </w:rPr>
              <w:fldChar w:fldCharType="begin"/>
            </w:r>
            <w:r>
              <w:rPr>
                <w:noProof/>
                <w:webHidden/>
              </w:rPr>
              <w:instrText xml:space="preserve"> PAGEREF _Toc499132269 \h </w:instrText>
            </w:r>
            <w:r>
              <w:rPr>
                <w:noProof/>
                <w:webHidden/>
              </w:rPr>
            </w:r>
            <w:r>
              <w:rPr>
                <w:noProof/>
                <w:webHidden/>
              </w:rPr>
              <w:fldChar w:fldCharType="separate"/>
            </w:r>
            <w:r w:rsidR="008852A2">
              <w:rPr>
                <w:noProof/>
                <w:webHidden/>
              </w:rPr>
              <w:t>19</w:t>
            </w:r>
            <w:r>
              <w:rPr>
                <w:noProof/>
                <w:webHidden/>
              </w:rPr>
              <w:fldChar w:fldCharType="end"/>
            </w:r>
          </w:hyperlink>
        </w:p>
        <w:p w14:paraId="519A8E95"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0" w:history="1">
            <w:r w:rsidRPr="00093EAE">
              <w:rPr>
                <w:rStyle w:val="ad"/>
                <w:noProof/>
              </w:rPr>
              <w:t>2.2. Сведения о развитии начального общего образования, основного общего образования и среднего общего образования</w:t>
            </w:r>
            <w:r>
              <w:rPr>
                <w:noProof/>
                <w:webHidden/>
              </w:rPr>
              <w:tab/>
            </w:r>
            <w:r>
              <w:rPr>
                <w:noProof/>
                <w:webHidden/>
              </w:rPr>
              <w:fldChar w:fldCharType="begin"/>
            </w:r>
            <w:r>
              <w:rPr>
                <w:noProof/>
                <w:webHidden/>
              </w:rPr>
              <w:instrText xml:space="preserve"> PAGEREF _Toc499132270 \h </w:instrText>
            </w:r>
            <w:r>
              <w:rPr>
                <w:noProof/>
                <w:webHidden/>
              </w:rPr>
            </w:r>
            <w:r>
              <w:rPr>
                <w:noProof/>
                <w:webHidden/>
              </w:rPr>
              <w:fldChar w:fldCharType="separate"/>
            </w:r>
            <w:r w:rsidR="008852A2">
              <w:rPr>
                <w:noProof/>
                <w:webHidden/>
              </w:rPr>
              <w:t>26</w:t>
            </w:r>
            <w:r>
              <w:rPr>
                <w:noProof/>
                <w:webHidden/>
              </w:rPr>
              <w:fldChar w:fldCharType="end"/>
            </w:r>
          </w:hyperlink>
        </w:p>
        <w:p w14:paraId="315CBDAD"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1" w:history="1">
            <w:r w:rsidRPr="00093EAE">
              <w:rPr>
                <w:rStyle w:val="ad"/>
                <w:noProof/>
              </w:rPr>
              <w:t>2.3. Сведения о развитии среднего профессионального образования, профессионального обучения и интеграции образования и науки, а также образования и сферы труда</w:t>
            </w:r>
            <w:r>
              <w:rPr>
                <w:noProof/>
                <w:webHidden/>
              </w:rPr>
              <w:tab/>
            </w:r>
            <w:r>
              <w:rPr>
                <w:noProof/>
                <w:webHidden/>
              </w:rPr>
              <w:fldChar w:fldCharType="begin"/>
            </w:r>
            <w:r>
              <w:rPr>
                <w:noProof/>
                <w:webHidden/>
              </w:rPr>
              <w:instrText xml:space="preserve"> PAGEREF _Toc499132271 \h </w:instrText>
            </w:r>
            <w:r>
              <w:rPr>
                <w:noProof/>
                <w:webHidden/>
              </w:rPr>
            </w:r>
            <w:r>
              <w:rPr>
                <w:noProof/>
                <w:webHidden/>
              </w:rPr>
              <w:fldChar w:fldCharType="separate"/>
            </w:r>
            <w:r w:rsidR="008852A2">
              <w:rPr>
                <w:noProof/>
                <w:webHidden/>
              </w:rPr>
              <w:t>40</w:t>
            </w:r>
            <w:r>
              <w:rPr>
                <w:noProof/>
                <w:webHidden/>
              </w:rPr>
              <w:fldChar w:fldCharType="end"/>
            </w:r>
          </w:hyperlink>
        </w:p>
        <w:p w14:paraId="4DE55DA1"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2" w:history="1">
            <w:r w:rsidRPr="00093EAE">
              <w:rPr>
                <w:rStyle w:val="ad"/>
                <w:noProof/>
              </w:rPr>
              <w:t>2.4. Сведения о развитии высшего образования</w:t>
            </w:r>
            <w:r>
              <w:rPr>
                <w:noProof/>
                <w:webHidden/>
              </w:rPr>
              <w:tab/>
            </w:r>
            <w:r>
              <w:rPr>
                <w:noProof/>
                <w:webHidden/>
              </w:rPr>
              <w:fldChar w:fldCharType="begin"/>
            </w:r>
            <w:r>
              <w:rPr>
                <w:noProof/>
                <w:webHidden/>
              </w:rPr>
              <w:instrText xml:space="preserve"> PAGEREF _Toc499132272 \h </w:instrText>
            </w:r>
            <w:r>
              <w:rPr>
                <w:noProof/>
                <w:webHidden/>
              </w:rPr>
            </w:r>
            <w:r>
              <w:rPr>
                <w:noProof/>
                <w:webHidden/>
              </w:rPr>
              <w:fldChar w:fldCharType="separate"/>
            </w:r>
            <w:r w:rsidR="008852A2">
              <w:rPr>
                <w:noProof/>
                <w:webHidden/>
              </w:rPr>
              <w:t>51</w:t>
            </w:r>
            <w:r>
              <w:rPr>
                <w:noProof/>
                <w:webHidden/>
              </w:rPr>
              <w:fldChar w:fldCharType="end"/>
            </w:r>
          </w:hyperlink>
        </w:p>
        <w:p w14:paraId="7345C3C6"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3" w:history="1">
            <w:r w:rsidRPr="00093EAE">
              <w:rPr>
                <w:rStyle w:val="ad"/>
                <w:noProof/>
              </w:rPr>
              <w:t>2.5. Сведения о развитии дополнительного образования детей</w:t>
            </w:r>
            <w:r>
              <w:rPr>
                <w:noProof/>
                <w:webHidden/>
              </w:rPr>
              <w:tab/>
            </w:r>
            <w:r>
              <w:rPr>
                <w:noProof/>
                <w:webHidden/>
              </w:rPr>
              <w:fldChar w:fldCharType="begin"/>
            </w:r>
            <w:r>
              <w:rPr>
                <w:noProof/>
                <w:webHidden/>
              </w:rPr>
              <w:instrText xml:space="preserve"> PAGEREF _Toc499132273 \h </w:instrText>
            </w:r>
            <w:r>
              <w:rPr>
                <w:noProof/>
                <w:webHidden/>
              </w:rPr>
            </w:r>
            <w:r>
              <w:rPr>
                <w:noProof/>
                <w:webHidden/>
              </w:rPr>
              <w:fldChar w:fldCharType="separate"/>
            </w:r>
            <w:r w:rsidR="008852A2">
              <w:rPr>
                <w:noProof/>
                <w:webHidden/>
              </w:rPr>
              <w:t>56</w:t>
            </w:r>
            <w:r>
              <w:rPr>
                <w:noProof/>
                <w:webHidden/>
              </w:rPr>
              <w:fldChar w:fldCharType="end"/>
            </w:r>
          </w:hyperlink>
        </w:p>
        <w:p w14:paraId="56747E69"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4" w:history="1">
            <w:r w:rsidRPr="00093EAE">
              <w:rPr>
                <w:rStyle w:val="ad"/>
                <w:noProof/>
              </w:rPr>
              <w:t>2.6. Сведения о развитии дополнительного профессионального образования</w:t>
            </w:r>
            <w:r>
              <w:rPr>
                <w:noProof/>
                <w:webHidden/>
              </w:rPr>
              <w:tab/>
            </w:r>
            <w:r>
              <w:rPr>
                <w:noProof/>
                <w:webHidden/>
              </w:rPr>
              <w:fldChar w:fldCharType="begin"/>
            </w:r>
            <w:r>
              <w:rPr>
                <w:noProof/>
                <w:webHidden/>
              </w:rPr>
              <w:instrText xml:space="preserve"> PAGEREF _Toc499132274 \h </w:instrText>
            </w:r>
            <w:r>
              <w:rPr>
                <w:noProof/>
                <w:webHidden/>
              </w:rPr>
            </w:r>
            <w:r>
              <w:rPr>
                <w:noProof/>
                <w:webHidden/>
              </w:rPr>
              <w:fldChar w:fldCharType="separate"/>
            </w:r>
            <w:r w:rsidR="008852A2">
              <w:rPr>
                <w:noProof/>
                <w:webHidden/>
              </w:rPr>
              <w:t>63</w:t>
            </w:r>
            <w:r>
              <w:rPr>
                <w:noProof/>
                <w:webHidden/>
              </w:rPr>
              <w:fldChar w:fldCharType="end"/>
            </w:r>
          </w:hyperlink>
        </w:p>
        <w:p w14:paraId="4E22692C"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5" w:history="1">
            <w:r w:rsidRPr="00093EAE">
              <w:rPr>
                <w:rStyle w:val="ad"/>
                <w:noProof/>
              </w:rPr>
              <w:t>2.7. Сведения об интеграции российского образования с мировым образовательным пространством</w:t>
            </w:r>
            <w:r>
              <w:rPr>
                <w:noProof/>
                <w:webHidden/>
              </w:rPr>
              <w:tab/>
            </w:r>
            <w:r>
              <w:rPr>
                <w:noProof/>
                <w:webHidden/>
              </w:rPr>
              <w:fldChar w:fldCharType="begin"/>
            </w:r>
            <w:r>
              <w:rPr>
                <w:noProof/>
                <w:webHidden/>
              </w:rPr>
              <w:instrText xml:space="preserve"> PAGEREF _Toc499132275 \h </w:instrText>
            </w:r>
            <w:r>
              <w:rPr>
                <w:noProof/>
                <w:webHidden/>
              </w:rPr>
            </w:r>
            <w:r>
              <w:rPr>
                <w:noProof/>
                <w:webHidden/>
              </w:rPr>
              <w:fldChar w:fldCharType="separate"/>
            </w:r>
            <w:r w:rsidR="008852A2">
              <w:rPr>
                <w:noProof/>
                <w:webHidden/>
              </w:rPr>
              <w:t>66</w:t>
            </w:r>
            <w:r>
              <w:rPr>
                <w:noProof/>
                <w:webHidden/>
              </w:rPr>
              <w:fldChar w:fldCharType="end"/>
            </w:r>
          </w:hyperlink>
        </w:p>
        <w:p w14:paraId="19298D76"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6" w:history="1">
            <w:r w:rsidRPr="00093EAE">
              <w:rPr>
                <w:rStyle w:val="ad"/>
                <w:noProof/>
              </w:rPr>
              <w:t>2.8. Развитие системы оценки качества образования и информационной прозрачности системы образования</w:t>
            </w:r>
            <w:r>
              <w:rPr>
                <w:noProof/>
                <w:webHidden/>
              </w:rPr>
              <w:tab/>
            </w:r>
            <w:r>
              <w:rPr>
                <w:noProof/>
                <w:webHidden/>
              </w:rPr>
              <w:fldChar w:fldCharType="begin"/>
            </w:r>
            <w:r>
              <w:rPr>
                <w:noProof/>
                <w:webHidden/>
              </w:rPr>
              <w:instrText xml:space="preserve"> PAGEREF _Toc499132276 \h </w:instrText>
            </w:r>
            <w:r>
              <w:rPr>
                <w:noProof/>
                <w:webHidden/>
              </w:rPr>
            </w:r>
            <w:r>
              <w:rPr>
                <w:noProof/>
                <w:webHidden/>
              </w:rPr>
              <w:fldChar w:fldCharType="separate"/>
            </w:r>
            <w:r w:rsidR="008852A2">
              <w:rPr>
                <w:noProof/>
                <w:webHidden/>
              </w:rPr>
              <w:t>67</w:t>
            </w:r>
            <w:r>
              <w:rPr>
                <w:noProof/>
                <w:webHidden/>
              </w:rPr>
              <w:fldChar w:fldCharType="end"/>
            </w:r>
          </w:hyperlink>
        </w:p>
        <w:p w14:paraId="6A249E7D"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7" w:history="1">
            <w:r w:rsidRPr="00093EAE">
              <w:rPr>
                <w:rStyle w:val="ad"/>
                <w:noProof/>
              </w:rPr>
              <w:t>2.9. Сведения о создании условий социализации и самореализации молодежи (в том числе лиц, обучающихся по уровням и видам образования)</w:t>
            </w:r>
            <w:r>
              <w:rPr>
                <w:noProof/>
                <w:webHidden/>
              </w:rPr>
              <w:tab/>
            </w:r>
            <w:r>
              <w:rPr>
                <w:noProof/>
                <w:webHidden/>
              </w:rPr>
              <w:fldChar w:fldCharType="begin"/>
            </w:r>
            <w:r>
              <w:rPr>
                <w:noProof/>
                <w:webHidden/>
              </w:rPr>
              <w:instrText xml:space="preserve"> PAGEREF _Toc499132277 \h </w:instrText>
            </w:r>
            <w:r>
              <w:rPr>
                <w:noProof/>
                <w:webHidden/>
              </w:rPr>
            </w:r>
            <w:r>
              <w:rPr>
                <w:noProof/>
                <w:webHidden/>
              </w:rPr>
              <w:fldChar w:fldCharType="separate"/>
            </w:r>
            <w:r w:rsidR="008852A2">
              <w:rPr>
                <w:noProof/>
                <w:webHidden/>
              </w:rPr>
              <w:t>71</w:t>
            </w:r>
            <w:r>
              <w:rPr>
                <w:noProof/>
                <w:webHidden/>
              </w:rPr>
              <w:fldChar w:fldCharType="end"/>
            </w:r>
          </w:hyperlink>
        </w:p>
        <w:p w14:paraId="19E10B36" w14:textId="77777777" w:rsidR="000356B3" w:rsidRDefault="000356B3">
          <w:pPr>
            <w:pStyle w:val="21"/>
            <w:tabs>
              <w:tab w:val="right" w:leader="dot" w:pos="9911"/>
            </w:tabs>
            <w:rPr>
              <w:rFonts w:asciiTheme="minorHAnsi" w:eastAsiaTheme="minorEastAsia" w:hAnsiTheme="minorHAnsi"/>
              <w:noProof/>
              <w:sz w:val="22"/>
              <w:lang w:eastAsia="ru-RU"/>
            </w:rPr>
          </w:pPr>
          <w:hyperlink w:anchor="_Toc499132278" w:history="1">
            <w:r w:rsidRPr="00093EAE">
              <w:rPr>
                <w:rStyle w:val="ad"/>
                <w:noProof/>
              </w:rPr>
              <w:t>3. Выводы и заключения</w:t>
            </w:r>
            <w:r>
              <w:rPr>
                <w:noProof/>
                <w:webHidden/>
              </w:rPr>
              <w:tab/>
            </w:r>
            <w:r>
              <w:rPr>
                <w:noProof/>
                <w:webHidden/>
              </w:rPr>
              <w:fldChar w:fldCharType="begin"/>
            </w:r>
            <w:r>
              <w:rPr>
                <w:noProof/>
                <w:webHidden/>
              </w:rPr>
              <w:instrText xml:space="preserve"> PAGEREF _Toc499132278 \h </w:instrText>
            </w:r>
            <w:r>
              <w:rPr>
                <w:noProof/>
                <w:webHidden/>
              </w:rPr>
            </w:r>
            <w:r>
              <w:rPr>
                <w:noProof/>
                <w:webHidden/>
              </w:rPr>
              <w:fldChar w:fldCharType="separate"/>
            </w:r>
            <w:r w:rsidR="008852A2">
              <w:rPr>
                <w:noProof/>
                <w:webHidden/>
              </w:rPr>
              <w:t>74</w:t>
            </w:r>
            <w:r>
              <w:rPr>
                <w:noProof/>
                <w:webHidden/>
              </w:rPr>
              <w:fldChar w:fldCharType="end"/>
            </w:r>
          </w:hyperlink>
        </w:p>
        <w:p w14:paraId="6977DC60"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79" w:history="1">
            <w:r w:rsidRPr="00093EAE">
              <w:rPr>
                <w:rStyle w:val="ad"/>
                <w:noProof/>
              </w:rPr>
              <w:t>Выводы</w:t>
            </w:r>
            <w:r>
              <w:rPr>
                <w:noProof/>
                <w:webHidden/>
              </w:rPr>
              <w:tab/>
            </w:r>
            <w:r>
              <w:rPr>
                <w:noProof/>
                <w:webHidden/>
              </w:rPr>
              <w:fldChar w:fldCharType="begin"/>
            </w:r>
            <w:r>
              <w:rPr>
                <w:noProof/>
                <w:webHidden/>
              </w:rPr>
              <w:instrText xml:space="preserve"> PAGEREF _Toc499132279 \h </w:instrText>
            </w:r>
            <w:r>
              <w:rPr>
                <w:noProof/>
                <w:webHidden/>
              </w:rPr>
            </w:r>
            <w:r>
              <w:rPr>
                <w:noProof/>
                <w:webHidden/>
              </w:rPr>
              <w:fldChar w:fldCharType="separate"/>
            </w:r>
            <w:r w:rsidR="008852A2">
              <w:rPr>
                <w:noProof/>
                <w:webHidden/>
              </w:rPr>
              <w:t>74</w:t>
            </w:r>
            <w:r>
              <w:rPr>
                <w:noProof/>
                <w:webHidden/>
              </w:rPr>
              <w:fldChar w:fldCharType="end"/>
            </w:r>
          </w:hyperlink>
        </w:p>
        <w:p w14:paraId="364E2CD6" w14:textId="77777777" w:rsidR="000356B3" w:rsidRDefault="000356B3">
          <w:pPr>
            <w:pStyle w:val="31"/>
            <w:tabs>
              <w:tab w:val="right" w:leader="dot" w:pos="9911"/>
            </w:tabs>
            <w:rPr>
              <w:rFonts w:asciiTheme="minorHAnsi" w:eastAsiaTheme="minorEastAsia" w:hAnsiTheme="minorHAnsi"/>
              <w:noProof/>
              <w:sz w:val="22"/>
              <w:lang w:eastAsia="ru-RU"/>
            </w:rPr>
          </w:pPr>
          <w:hyperlink w:anchor="_Toc499132280" w:history="1">
            <w:r w:rsidRPr="00093EAE">
              <w:rPr>
                <w:rStyle w:val="ad"/>
                <w:noProof/>
              </w:rPr>
              <w:t>Планы и перспективы развития системы образования</w:t>
            </w:r>
            <w:r>
              <w:rPr>
                <w:noProof/>
                <w:webHidden/>
              </w:rPr>
              <w:tab/>
            </w:r>
            <w:r>
              <w:rPr>
                <w:noProof/>
                <w:webHidden/>
              </w:rPr>
              <w:fldChar w:fldCharType="begin"/>
            </w:r>
            <w:r>
              <w:rPr>
                <w:noProof/>
                <w:webHidden/>
              </w:rPr>
              <w:instrText xml:space="preserve"> PAGEREF _Toc499132280 \h </w:instrText>
            </w:r>
            <w:r>
              <w:rPr>
                <w:noProof/>
                <w:webHidden/>
              </w:rPr>
            </w:r>
            <w:r>
              <w:rPr>
                <w:noProof/>
                <w:webHidden/>
              </w:rPr>
              <w:fldChar w:fldCharType="separate"/>
            </w:r>
            <w:r w:rsidR="008852A2">
              <w:rPr>
                <w:noProof/>
                <w:webHidden/>
              </w:rPr>
              <w:t>76</w:t>
            </w:r>
            <w:r>
              <w:rPr>
                <w:noProof/>
                <w:webHidden/>
              </w:rPr>
              <w:fldChar w:fldCharType="end"/>
            </w:r>
          </w:hyperlink>
        </w:p>
        <w:p w14:paraId="701ADF09" w14:textId="77777777" w:rsidR="000356B3" w:rsidRDefault="000356B3">
          <w:pPr>
            <w:pStyle w:val="21"/>
            <w:tabs>
              <w:tab w:val="right" w:leader="dot" w:pos="9911"/>
            </w:tabs>
            <w:rPr>
              <w:rFonts w:asciiTheme="minorHAnsi" w:eastAsiaTheme="minorEastAsia" w:hAnsiTheme="minorHAnsi"/>
              <w:noProof/>
              <w:sz w:val="22"/>
              <w:lang w:eastAsia="ru-RU"/>
            </w:rPr>
          </w:pPr>
          <w:hyperlink w:anchor="_Toc499132281" w:history="1">
            <w:r w:rsidRPr="00093EAE">
              <w:rPr>
                <w:rStyle w:val="ad"/>
                <w:noProof/>
              </w:rPr>
              <w:t>4. Приложения</w:t>
            </w:r>
            <w:r>
              <w:rPr>
                <w:noProof/>
                <w:webHidden/>
              </w:rPr>
              <w:tab/>
            </w:r>
            <w:r>
              <w:rPr>
                <w:noProof/>
                <w:webHidden/>
              </w:rPr>
              <w:fldChar w:fldCharType="begin"/>
            </w:r>
            <w:r>
              <w:rPr>
                <w:noProof/>
                <w:webHidden/>
              </w:rPr>
              <w:instrText xml:space="preserve"> PAGEREF _Toc499132281 \h </w:instrText>
            </w:r>
            <w:r>
              <w:rPr>
                <w:noProof/>
                <w:webHidden/>
              </w:rPr>
            </w:r>
            <w:r>
              <w:rPr>
                <w:noProof/>
                <w:webHidden/>
              </w:rPr>
              <w:fldChar w:fldCharType="separate"/>
            </w:r>
            <w:r w:rsidR="008852A2">
              <w:rPr>
                <w:noProof/>
                <w:webHidden/>
              </w:rPr>
              <w:t>79</w:t>
            </w:r>
            <w:r>
              <w:rPr>
                <w:noProof/>
                <w:webHidden/>
              </w:rPr>
              <w:fldChar w:fldCharType="end"/>
            </w:r>
          </w:hyperlink>
        </w:p>
        <w:p w14:paraId="51EB5F8B" w14:textId="77777777" w:rsidR="000356B3" w:rsidRDefault="000356B3">
          <w:pPr>
            <w:pStyle w:val="11"/>
            <w:tabs>
              <w:tab w:val="right" w:leader="dot" w:pos="9911"/>
            </w:tabs>
            <w:rPr>
              <w:rFonts w:asciiTheme="minorHAnsi" w:eastAsiaTheme="minorEastAsia" w:hAnsiTheme="minorHAnsi"/>
              <w:noProof/>
              <w:sz w:val="22"/>
              <w:lang w:eastAsia="ru-RU"/>
            </w:rPr>
          </w:pPr>
          <w:hyperlink w:anchor="_Toc499132282" w:history="1">
            <w:r w:rsidRPr="00093EAE">
              <w:rPr>
                <w:rStyle w:val="ad"/>
                <w:noProof/>
                <w:lang w:val="en-US"/>
              </w:rPr>
              <w:t>II</w:t>
            </w:r>
            <w:r w:rsidRPr="00093EAE">
              <w:rPr>
                <w:rStyle w:val="ad"/>
                <w:noProof/>
              </w:rPr>
              <w:t>. Показатели мониторинга системы образования</w:t>
            </w:r>
            <w:r>
              <w:rPr>
                <w:noProof/>
                <w:webHidden/>
              </w:rPr>
              <w:tab/>
            </w:r>
            <w:r>
              <w:rPr>
                <w:noProof/>
                <w:webHidden/>
              </w:rPr>
              <w:fldChar w:fldCharType="begin"/>
            </w:r>
            <w:r>
              <w:rPr>
                <w:noProof/>
                <w:webHidden/>
              </w:rPr>
              <w:instrText xml:space="preserve"> PAGEREF _Toc499132282 \h </w:instrText>
            </w:r>
            <w:r>
              <w:rPr>
                <w:noProof/>
                <w:webHidden/>
              </w:rPr>
            </w:r>
            <w:r>
              <w:rPr>
                <w:noProof/>
                <w:webHidden/>
              </w:rPr>
              <w:fldChar w:fldCharType="separate"/>
            </w:r>
            <w:r w:rsidR="008852A2">
              <w:rPr>
                <w:noProof/>
                <w:webHidden/>
              </w:rPr>
              <w:t>79</w:t>
            </w:r>
            <w:r>
              <w:rPr>
                <w:noProof/>
                <w:webHidden/>
              </w:rPr>
              <w:fldChar w:fldCharType="end"/>
            </w:r>
          </w:hyperlink>
        </w:p>
        <w:p w14:paraId="657B116E" w14:textId="5ACFA8E0" w:rsidR="00D30670" w:rsidRDefault="00D30670">
          <w:r>
            <w:rPr>
              <w:b/>
              <w:bCs/>
            </w:rPr>
            <w:fldChar w:fldCharType="end"/>
          </w:r>
        </w:p>
      </w:sdtContent>
    </w:sdt>
    <w:p w14:paraId="3D589AED" w14:textId="77777777" w:rsidR="00996598" w:rsidRDefault="00996598">
      <w:pPr>
        <w:spacing w:after="160" w:line="259" w:lineRule="auto"/>
        <w:ind w:firstLine="0"/>
        <w:jc w:val="left"/>
        <w:rPr>
          <w:rFonts w:eastAsiaTheme="majorEastAsia" w:cstheme="majorBidi"/>
          <w:b/>
          <w:sz w:val="32"/>
          <w:szCs w:val="32"/>
          <w:lang w:val="en-US"/>
        </w:rPr>
      </w:pPr>
      <w:r>
        <w:rPr>
          <w:lang w:val="en-US"/>
        </w:rPr>
        <w:br w:type="page"/>
      </w:r>
    </w:p>
    <w:p w14:paraId="2568C9A0" w14:textId="073D2136" w:rsidR="00565638" w:rsidRPr="00291C08" w:rsidRDefault="004F06A8" w:rsidP="00291C08">
      <w:pPr>
        <w:pStyle w:val="1"/>
      </w:pPr>
      <w:bookmarkStart w:id="0" w:name="_Toc499132258"/>
      <w:r>
        <w:lastRenderedPageBreak/>
        <w:t>Перечень сокращений</w:t>
      </w:r>
      <w:bookmarkEnd w:id="0"/>
    </w:p>
    <w:tbl>
      <w:tblPr>
        <w:tblStyle w:val="af2"/>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636"/>
        <w:gridCol w:w="8068"/>
      </w:tblGrid>
      <w:tr w:rsidR="008727A6" w:rsidRPr="004F06A8" w14:paraId="2D51C0AA" w14:textId="77777777" w:rsidTr="004F06A8">
        <w:tc>
          <w:tcPr>
            <w:tcW w:w="1560" w:type="dxa"/>
          </w:tcPr>
          <w:p w14:paraId="400BD2E5" w14:textId="77777777" w:rsidR="008727A6" w:rsidRPr="004F06A8" w:rsidRDefault="008727A6" w:rsidP="00A77A1C">
            <w:pPr>
              <w:ind w:firstLine="0"/>
            </w:pPr>
            <w:r>
              <w:t>ВПР</w:t>
            </w:r>
          </w:p>
        </w:tc>
        <w:tc>
          <w:tcPr>
            <w:tcW w:w="8068" w:type="dxa"/>
          </w:tcPr>
          <w:p w14:paraId="20A677E1" w14:textId="77777777" w:rsidR="008727A6" w:rsidRPr="004F06A8" w:rsidRDefault="008727A6" w:rsidP="00A77A1C">
            <w:pPr>
              <w:ind w:firstLine="0"/>
            </w:pPr>
            <w:r>
              <w:t>Всероссийские проверочные работы</w:t>
            </w:r>
          </w:p>
        </w:tc>
      </w:tr>
      <w:tr w:rsidR="008727A6" w:rsidRPr="004F06A8" w14:paraId="22300A41" w14:textId="77777777" w:rsidTr="004F06A8">
        <w:tc>
          <w:tcPr>
            <w:tcW w:w="1560" w:type="dxa"/>
          </w:tcPr>
          <w:p w14:paraId="34591000" w14:textId="77777777" w:rsidR="008727A6" w:rsidRDefault="008727A6" w:rsidP="00A77A1C">
            <w:pPr>
              <w:ind w:firstLine="0"/>
            </w:pPr>
            <w:r>
              <w:t>ВРП</w:t>
            </w:r>
          </w:p>
        </w:tc>
        <w:tc>
          <w:tcPr>
            <w:tcW w:w="8068" w:type="dxa"/>
          </w:tcPr>
          <w:p w14:paraId="57C7AC76" w14:textId="77777777" w:rsidR="008727A6" w:rsidRDefault="008727A6" w:rsidP="00A77A1C">
            <w:pPr>
              <w:ind w:firstLine="0"/>
            </w:pPr>
            <w:r>
              <w:t>Валовый региональный продукт</w:t>
            </w:r>
          </w:p>
        </w:tc>
      </w:tr>
      <w:tr w:rsidR="008727A6" w:rsidRPr="004F06A8" w14:paraId="5608EA24" w14:textId="77777777" w:rsidTr="004F06A8">
        <w:tc>
          <w:tcPr>
            <w:tcW w:w="1560" w:type="dxa"/>
          </w:tcPr>
          <w:p w14:paraId="28061BDB" w14:textId="77777777" w:rsidR="008727A6" w:rsidRPr="004F06A8" w:rsidRDefault="008727A6" w:rsidP="00A77A1C">
            <w:pPr>
              <w:ind w:firstLine="0"/>
            </w:pPr>
            <w:r>
              <w:t>ГВЭ</w:t>
            </w:r>
          </w:p>
        </w:tc>
        <w:tc>
          <w:tcPr>
            <w:tcW w:w="8068" w:type="dxa"/>
          </w:tcPr>
          <w:p w14:paraId="0D677BE6" w14:textId="77777777" w:rsidR="008727A6" w:rsidRPr="004F06A8" w:rsidRDefault="008727A6" w:rsidP="00A77A1C">
            <w:pPr>
              <w:ind w:firstLine="0"/>
            </w:pPr>
            <w:r>
              <w:t>Государственный выпускной экзамен</w:t>
            </w:r>
          </w:p>
        </w:tc>
      </w:tr>
      <w:tr w:rsidR="00E41A45" w:rsidRPr="004F06A8" w14:paraId="0B46317E" w14:textId="77777777" w:rsidTr="004F06A8">
        <w:tc>
          <w:tcPr>
            <w:tcW w:w="1560" w:type="dxa"/>
          </w:tcPr>
          <w:p w14:paraId="57DA7960" w14:textId="1EE56BFE" w:rsidR="00E41A45" w:rsidRDefault="00E41A45" w:rsidP="00A77A1C">
            <w:pPr>
              <w:ind w:firstLine="0"/>
            </w:pPr>
            <w:r>
              <w:t>ГИА-9</w:t>
            </w:r>
          </w:p>
        </w:tc>
        <w:tc>
          <w:tcPr>
            <w:tcW w:w="8068" w:type="dxa"/>
          </w:tcPr>
          <w:p w14:paraId="736F2E0A" w14:textId="626CB21C" w:rsidR="00E41A45" w:rsidRDefault="00E41A45" w:rsidP="00A77A1C">
            <w:pPr>
              <w:ind w:firstLine="0"/>
            </w:pPr>
            <w:r>
              <w:t xml:space="preserve">Государственная итоговая </w:t>
            </w:r>
            <w:bookmarkStart w:id="1" w:name="_GoBack"/>
            <w:bookmarkEnd w:id="1"/>
            <w:r>
              <w:t>аттестация выпускников 9-х классов</w:t>
            </w:r>
          </w:p>
        </w:tc>
      </w:tr>
      <w:tr w:rsidR="00291C08" w:rsidRPr="004F06A8" w14:paraId="28CD74A2" w14:textId="77777777" w:rsidTr="004F06A8">
        <w:tc>
          <w:tcPr>
            <w:tcW w:w="1560" w:type="dxa"/>
          </w:tcPr>
          <w:p w14:paraId="101D3BE2" w14:textId="5169CB4C" w:rsidR="00291C08" w:rsidRDefault="00291C08" w:rsidP="00A77A1C">
            <w:pPr>
              <w:ind w:firstLine="0"/>
            </w:pPr>
            <w:r>
              <w:t>ГИА-11</w:t>
            </w:r>
          </w:p>
        </w:tc>
        <w:tc>
          <w:tcPr>
            <w:tcW w:w="8068" w:type="dxa"/>
          </w:tcPr>
          <w:p w14:paraId="4C8F1961" w14:textId="254133B7" w:rsidR="00291C08" w:rsidRDefault="00291C08" w:rsidP="00A77A1C">
            <w:pPr>
              <w:ind w:firstLine="0"/>
            </w:pPr>
            <w:r>
              <w:t>Государственная итоговая аттестация выпускников 11-х классов</w:t>
            </w:r>
          </w:p>
        </w:tc>
      </w:tr>
      <w:tr w:rsidR="008727A6" w:rsidRPr="004F06A8" w14:paraId="485F195A" w14:textId="77777777" w:rsidTr="004F06A8">
        <w:tc>
          <w:tcPr>
            <w:tcW w:w="1560" w:type="dxa"/>
          </w:tcPr>
          <w:p w14:paraId="2F0B3AC6" w14:textId="77777777" w:rsidR="008727A6" w:rsidRPr="004F06A8" w:rsidRDefault="008727A6" w:rsidP="00A77A1C">
            <w:pPr>
              <w:ind w:firstLine="0"/>
            </w:pPr>
            <w:r>
              <w:t>ЕГЭ</w:t>
            </w:r>
          </w:p>
        </w:tc>
        <w:tc>
          <w:tcPr>
            <w:tcW w:w="8068" w:type="dxa"/>
          </w:tcPr>
          <w:p w14:paraId="5CDA93A5" w14:textId="77777777" w:rsidR="008727A6" w:rsidRPr="004F06A8" w:rsidRDefault="008727A6" w:rsidP="00A77A1C">
            <w:pPr>
              <w:ind w:firstLine="0"/>
            </w:pPr>
            <w:r>
              <w:t>Единый государственный экзамен</w:t>
            </w:r>
          </w:p>
        </w:tc>
      </w:tr>
      <w:tr w:rsidR="008727A6" w:rsidRPr="004F06A8" w14:paraId="486C343C" w14:textId="77777777" w:rsidTr="004F06A8">
        <w:tc>
          <w:tcPr>
            <w:tcW w:w="1560" w:type="dxa"/>
          </w:tcPr>
          <w:p w14:paraId="035C6791" w14:textId="77777777" w:rsidR="008727A6" w:rsidRPr="004F06A8" w:rsidRDefault="008727A6" w:rsidP="00A77A1C">
            <w:pPr>
              <w:ind w:firstLine="0"/>
            </w:pPr>
            <w:r>
              <w:t>КПК</w:t>
            </w:r>
          </w:p>
        </w:tc>
        <w:tc>
          <w:tcPr>
            <w:tcW w:w="8068" w:type="dxa"/>
          </w:tcPr>
          <w:p w14:paraId="0AFDDF4D" w14:textId="4E7C54DB" w:rsidR="008727A6" w:rsidRPr="004F06A8" w:rsidRDefault="008727A6" w:rsidP="00A77A1C">
            <w:pPr>
              <w:ind w:firstLine="0"/>
            </w:pPr>
            <w:r>
              <w:t>Курс повышения квалификации</w:t>
            </w:r>
          </w:p>
        </w:tc>
      </w:tr>
      <w:tr w:rsidR="008727A6" w:rsidRPr="004F06A8" w14:paraId="3BD644F2" w14:textId="77777777" w:rsidTr="004F06A8">
        <w:tc>
          <w:tcPr>
            <w:tcW w:w="1560" w:type="dxa"/>
          </w:tcPr>
          <w:p w14:paraId="7A1CC287" w14:textId="77777777" w:rsidR="008727A6" w:rsidRDefault="008727A6" w:rsidP="00A77A1C">
            <w:pPr>
              <w:ind w:firstLine="0"/>
            </w:pPr>
            <w:r>
              <w:t>МСО</w:t>
            </w:r>
          </w:p>
        </w:tc>
        <w:tc>
          <w:tcPr>
            <w:tcW w:w="8068" w:type="dxa"/>
          </w:tcPr>
          <w:p w14:paraId="3C5FA1FD" w14:textId="77777777" w:rsidR="008727A6" w:rsidRDefault="008727A6" w:rsidP="00A77A1C">
            <w:pPr>
              <w:ind w:firstLine="0"/>
            </w:pPr>
            <w:r>
              <w:t>Мониторинг системы образования</w:t>
            </w:r>
          </w:p>
        </w:tc>
      </w:tr>
      <w:tr w:rsidR="008727A6" w:rsidRPr="004F06A8" w14:paraId="7AE40AB4" w14:textId="77777777" w:rsidTr="004F06A8">
        <w:tc>
          <w:tcPr>
            <w:tcW w:w="1560" w:type="dxa"/>
          </w:tcPr>
          <w:p w14:paraId="261FD02E" w14:textId="77777777" w:rsidR="008727A6" w:rsidRPr="004F06A8" w:rsidRDefault="008727A6" w:rsidP="00A77A1C">
            <w:pPr>
              <w:ind w:firstLine="0"/>
            </w:pPr>
            <w:r>
              <w:t>ОГЭ</w:t>
            </w:r>
          </w:p>
        </w:tc>
        <w:tc>
          <w:tcPr>
            <w:tcW w:w="8068" w:type="dxa"/>
          </w:tcPr>
          <w:p w14:paraId="2D824D81" w14:textId="77777777" w:rsidR="008727A6" w:rsidRPr="004F06A8" w:rsidRDefault="008727A6" w:rsidP="00A77A1C">
            <w:pPr>
              <w:ind w:firstLine="0"/>
            </w:pPr>
            <w:r>
              <w:t>Основной государственный экзамен</w:t>
            </w:r>
          </w:p>
        </w:tc>
      </w:tr>
      <w:tr w:rsidR="00E41A45" w:rsidRPr="004F06A8" w14:paraId="70F8CDF4" w14:textId="77777777" w:rsidTr="004F06A8">
        <w:tc>
          <w:tcPr>
            <w:tcW w:w="1560" w:type="dxa"/>
          </w:tcPr>
          <w:p w14:paraId="115224DF" w14:textId="14020341" w:rsidR="00E41A45" w:rsidRDefault="00E41A45" w:rsidP="00A77A1C">
            <w:pPr>
              <w:ind w:firstLine="0"/>
            </w:pPr>
            <w:r>
              <w:t>ППЭ</w:t>
            </w:r>
          </w:p>
        </w:tc>
        <w:tc>
          <w:tcPr>
            <w:tcW w:w="8068" w:type="dxa"/>
          </w:tcPr>
          <w:p w14:paraId="175D4A51" w14:textId="2C438099" w:rsidR="00E41A45" w:rsidRDefault="00E41A45" w:rsidP="00A77A1C">
            <w:pPr>
              <w:ind w:firstLine="0"/>
            </w:pPr>
            <w:r>
              <w:t>Пункт проведения экзамена</w:t>
            </w:r>
          </w:p>
        </w:tc>
      </w:tr>
      <w:tr w:rsidR="009B6B65" w:rsidRPr="004F06A8" w14:paraId="65918375" w14:textId="77777777" w:rsidTr="004F06A8">
        <w:tc>
          <w:tcPr>
            <w:tcW w:w="1560" w:type="dxa"/>
          </w:tcPr>
          <w:p w14:paraId="5E6E1C79" w14:textId="4AE08CCD" w:rsidR="009B6B65" w:rsidRDefault="009B6B65" w:rsidP="00A77A1C">
            <w:pPr>
              <w:ind w:firstLine="0"/>
            </w:pPr>
            <w:r>
              <w:t>УМО ДО</w:t>
            </w:r>
          </w:p>
        </w:tc>
        <w:tc>
          <w:tcPr>
            <w:tcW w:w="8068" w:type="dxa"/>
          </w:tcPr>
          <w:p w14:paraId="414740E6" w14:textId="2FF2540C" w:rsidR="009B6B65" w:rsidRDefault="009B6B65" w:rsidP="00A77A1C">
            <w:pPr>
              <w:ind w:firstLine="0"/>
            </w:pPr>
            <w:r>
              <w:t>Учебно-методическое объединение по дошкольному образованию</w:t>
            </w:r>
          </w:p>
        </w:tc>
      </w:tr>
      <w:tr w:rsidR="008727A6" w:rsidRPr="004F06A8" w14:paraId="28A84385" w14:textId="77777777" w:rsidTr="004F06A8">
        <w:tc>
          <w:tcPr>
            <w:tcW w:w="1560" w:type="dxa"/>
          </w:tcPr>
          <w:p w14:paraId="197B881D" w14:textId="77777777" w:rsidR="008727A6" w:rsidRPr="004F06A8" w:rsidRDefault="008727A6" w:rsidP="00A77A1C">
            <w:pPr>
              <w:ind w:firstLine="0"/>
            </w:pPr>
            <w:r>
              <w:t>ФГОС</w:t>
            </w:r>
          </w:p>
        </w:tc>
        <w:tc>
          <w:tcPr>
            <w:tcW w:w="8068" w:type="dxa"/>
          </w:tcPr>
          <w:p w14:paraId="33218997" w14:textId="5E827982" w:rsidR="008727A6" w:rsidRPr="004F06A8" w:rsidRDefault="008727A6" w:rsidP="00A77A1C">
            <w:pPr>
              <w:ind w:firstLine="0"/>
            </w:pPr>
            <w:r>
              <w:t>Федеральны</w:t>
            </w:r>
            <w:r w:rsidR="00704565">
              <w:t>й</w:t>
            </w:r>
            <w:r>
              <w:t xml:space="preserve"> государственны</w:t>
            </w:r>
            <w:r w:rsidR="00704565">
              <w:t>й</w:t>
            </w:r>
            <w:r>
              <w:t xml:space="preserve"> образовательны</w:t>
            </w:r>
            <w:r w:rsidR="00704565">
              <w:t>й</w:t>
            </w:r>
            <w:r>
              <w:t xml:space="preserve"> стандарт</w:t>
            </w:r>
          </w:p>
        </w:tc>
      </w:tr>
      <w:tr w:rsidR="009B6B65" w:rsidRPr="004F06A8" w14:paraId="6CCF11F4" w14:textId="77777777" w:rsidTr="004F06A8">
        <w:tc>
          <w:tcPr>
            <w:tcW w:w="1560" w:type="dxa"/>
          </w:tcPr>
          <w:p w14:paraId="3FF2A5FB" w14:textId="607CAECD" w:rsidR="009B6B65" w:rsidRDefault="009B6B65" w:rsidP="00A77A1C">
            <w:pPr>
              <w:ind w:firstLine="0"/>
            </w:pPr>
            <w:r>
              <w:t>ФГОС ДО</w:t>
            </w:r>
          </w:p>
        </w:tc>
        <w:tc>
          <w:tcPr>
            <w:tcW w:w="8068" w:type="dxa"/>
          </w:tcPr>
          <w:p w14:paraId="5AD65D88" w14:textId="490B2D4D" w:rsidR="009B6B65" w:rsidRDefault="009B6B65" w:rsidP="009B6B65">
            <w:pPr>
              <w:spacing w:line="240" w:lineRule="auto"/>
              <w:ind w:firstLine="0"/>
            </w:pPr>
            <w:r>
              <w:t>Федеральный государственный образовательный стандарт</w:t>
            </w:r>
            <w:r w:rsidRPr="009B6B65">
              <w:t xml:space="preserve"> дошкольного образования</w:t>
            </w:r>
          </w:p>
        </w:tc>
      </w:tr>
      <w:tr w:rsidR="00F92913" w:rsidRPr="004F06A8" w14:paraId="2313D4E2" w14:textId="77777777" w:rsidTr="004F06A8">
        <w:tc>
          <w:tcPr>
            <w:tcW w:w="1560" w:type="dxa"/>
          </w:tcPr>
          <w:p w14:paraId="7CC6680B" w14:textId="463E3FBD" w:rsidR="00F92913" w:rsidRDefault="00F92913" w:rsidP="00F92913">
            <w:pPr>
              <w:spacing w:line="240" w:lineRule="auto"/>
              <w:ind w:firstLine="0"/>
            </w:pPr>
            <w:r>
              <w:t>ФГОС ОВЗ</w:t>
            </w:r>
          </w:p>
        </w:tc>
        <w:tc>
          <w:tcPr>
            <w:tcW w:w="8068" w:type="dxa"/>
          </w:tcPr>
          <w:p w14:paraId="629256AB" w14:textId="5D201FE8" w:rsidR="00F92913" w:rsidRDefault="00F92913" w:rsidP="00F92913">
            <w:pPr>
              <w:spacing w:line="240" w:lineRule="auto"/>
              <w:ind w:firstLine="0"/>
            </w:pPr>
            <w:r>
              <w:t xml:space="preserve">Федеральный государственный образовательный стандарт </w:t>
            </w:r>
            <w:r>
              <w:rPr>
                <w:rFonts w:eastAsia="Times New Roman" w:cs="font290"/>
                <w:spacing w:val="-4"/>
                <w:szCs w:val="24"/>
              </w:rPr>
              <w:t>начального общего образования обучающихся с ограниченными возможностями здоровья</w:t>
            </w:r>
          </w:p>
        </w:tc>
      </w:tr>
      <w:tr w:rsidR="008727A6" w:rsidRPr="004F06A8" w14:paraId="1323846C" w14:textId="77777777" w:rsidTr="004F06A8">
        <w:tc>
          <w:tcPr>
            <w:tcW w:w="1560" w:type="dxa"/>
          </w:tcPr>
          <w:p w14:paraId="5A32FABD" w14:textId="77777777" w:rsidR="008727A6" w:rsidRDefault="008727A6" w:rsidP="00A77A1C">
            <w:pPr>
              <w:ind w:firstLine="0"/>
            </w:pPr>
            <w:r>
              <w:t>ФЗ</w:t>
            </w:r>
          </w:p>
        </w:tc>
        <w:tc>
          <w:tcPr>
            <w:tcW w:w="8068" w:type="dxa"/>
          </w:tcPr>
          <w:p w14:paraId="70CA120E" w14:textId="77777777" w:rsidR="008727A6" w:rsidRDefault="008727A6" w:rsidP="00A77A1C">
            <w:pPr>
              <w:ind w:firstLine="0"/>
            </w:pPr>
            <w:r>
              <w:t>Федеральный закон</w:t>
            </w:r>
          </w:p>
        </w:tc>
      </w:tr>
      <w:tr w:rsidR="008727A6" w:rsidRPr="004F06A8" w14:paraId="3AE49266" w14:textId="77777777" w:rsidTr="004F06A8">
        <w:tc>
          <w:tcPr>
            <w:tcW w:w="1560" w:type="dxa"/>
          </w:tcPr>
          <w:p w14:paraId="549BD4E9" w14:textId="77777777" w:rsidR="008727A6" w:rsidRPr="004F06A8" w:rsidRDefault="008727A6" w:rsidP="00A77A1C">
            <w:pPr>
              <w:ind w:firstLine="0"/>
            </w:pPr>
            <w:r>
              <w:t>ФЦПРО</w:t>
            </w:r>
          </w:p>
        </w:tc>
        <w:tc>
          <w:tcPr>
            <w:tcW w:w="8068" w:type="dxa"/>
          </w:tcPr>
          <w:p w14:paraId="7943D8E4" w14:textId="77777777" w:rsidR="008727A6" w:rsidRPr="004F06A8" w:rsidRDefault="008727A6" w:rsidP="00A77A1C">
            <w:pPr>
              <w:ind w:firstLine="0"/>
            </w:pPr>
            <w:r>
              <w:t>Федеральная целевая программа развития образования</w:t>
            </w:r>
          </w:p>
        </w:tc>
      </w:tr>
      <w:tr w:rsidR="004F06A8" w:rsidRPr="004F06A8" w14:paraId="6DB387A1" w14:textId="77777777" w:rsidTr="004F06A8">
        <w:tc>
          <w:tcPr>
            <w:tcW w:w="1560" w:type="dxa"/>
          </w:tcPr>
          <w:p w14:paraId="6DD1185C" w14:textId="4940B106" w:rsidR="004F06A8" w:rsidRPr="004F06A8" w:rsidRDefault="003129B4" w:rsidP="00A77A1C">
            <w:pPr>
              <w:ind w:firstLine="0"/>
            </w:pPr>
            <w:r>
              <w:t>министерство</w:t>
            </w:r>
          </w:p>
        </w:tc>
        <w:tc>
          <w:tcPr>
            <w:tcW w:w="8068" w:type="dxa"/>
          </w:tcPr>
          <w:p w14:paraId="09A0824D" w14:textId="51D404A0" w:rsidR="004F06A8" w:rsidRPr="004F06A8" w:rsidRDefault="003129B4" w:rsidP="00A77A1C">
            <w:pPr>
              <w:ind w:firstLine="0"/>
            </w:pPr>
            <w:r>
              <w:t>Министерство образования и науки Самарской области</w:t>
            </w:r>
          </w:p>
        </w:tc>
      </w:tr>
      <w:tr w:rsidR="004F06A8" w:rsidRPr="004F06A8" w14:paraId="5032D462" w14:textId="77777777" w:rsidTr="004F06A8">
        <w:tc>
          <w:tcPr>
            <w:tcW w:w="1560" w:type="dxa"/>
          </w:tcPr>
          <w:p w14:paraId="1B672C84" w14:textId="77777777" w:rsidR="004F06A8" w:rsidRPr="004F06A8" w:rsidRDefault="004F06A8" w:rsidP="00A77A1C">
            <w:pPr>
              <w:ind w:firstLine="0"/>
            </w:pPr>
          </w:p>
        </w:tc>
        <w:tc>
          <w:tcPr>
            <w:tcW w:w="8068" w:type="dxa"/>
          </w:tcPr>
          <w:p w14:paraId="602395B3" w14:textId="77777777" w:rsidR="004F06A8" w:rsidRPr="004F06A8" w:rsidRDefault="004F06A8" w:rsidP="00A77A1C">
            <w:pPr>
              <w:ind w:firstLine="0"/>
            </w:pPr>
          </w:p>
        </w:tc>
      </w:tr>
      <w:tr w:rsidR="004F06A8" w:rsidRPr="004F06A8" w14:paraId="4CE9F294" w14:textId="77777777" w:rsidTr="004F06A8">
        <w:tc>
          <w:tcPr>
            <w:tcW w:w="1560" w:type="dxa"/>
          </w:tcPr>
          <w:p w14:paraId="490AA412" w14:textId="77777777" w:rsidR="004F06A8" w:rsidRPr="004F06A8" w:rsidRDefault="004F06A8" w:rsidP="00A77A1C">
            <w:pPr>
              <w:ind w:firstLine="0"/>
            </w:pPr>
          </w:p>
        </w:tc>
        <w:tc>
          <w:tcPr>
            <w:tcW w:w="8068" w:type="dxa"/>
          </w:tcPr>
          <w:p w14:paraId="384512AB" w14:textId="77777777" w:rsidR="004F06A8" w:rsidRPr="004F06A8" w:rsidRDefault="004F06A8" w:rsidP="00A77A1C">
            <w:pPr>
              <w:ind w:firstLine="0"/>
            </w:pPr>
          </w:p>
        </w:tc>
      </w:tr>
      <w:tr w:rsidR="004F06A8" w:rsidRPr="004F06A8" w14:paraId="7870D05C" w14:textId="77777777" w:rsidTr="004F06A8">
        <w:tc>
          <w:tcPr>
            <w:tcW w:w="1560" w:type="dxa"/>
          </w:tcPr>
          <w:p w14:paraId="460BE40B" w14:textId="77777777" w:rsidR="004F06A8" w:rsidRPr="004F06A8" w:rsidRDefault="004F06A8" w:rsidP="00A77A1C">
            <w:pPr>
              <w:ind w:firstLine="0"/>
            </w:pPr>
          </w:p>
        </w:tc>
        <w:tc>
          <w:tcPr>
            <w:tcW w:w="8068" w:type="dxa"/>
          </w:tcPr>
          <w:p w14:paraId="51385063" w14:textId="77777777" w:rsidR="004F06A8" w:rsidRPr="004F06A8" w:rsidRDefault="004F06A8" w:rsidP="00A77A1C">
            <w:pPr>
              <w:ind w:firstLine="0"/>
            </w:pPr>
          </w:p>
        </w:tc>
      </w:tr>
      <w:tr w:rsidR="004F06A8" w:rsidRPr="004F06A8" w14:paraId="5DE8074E" w14:textId="77777777" w:rsidTr="004F06A8">
        <w:tc>
          <w:tcPr>
            <w:tcW w:w="1560" w:type="dxa"/>
          </w:tcPr>
          <w:p w14:paraId="1AF656EE" w14:textId="77777777" w:rsidR="004F06A8" w:rsidRPr="004F06A8" w:rsidRDefault="004F06A8" w:rsidP="00A77A1C">
            <w:pPr>
              <w:ind w:firstLine="0"/>
            </w:pPr>
          </w:p>
        </w:tc>
        <w:tc>
          <w:tcPr>
            <w:tcW w:w="8068" w:type="dxa"/>
          </w:tcPr>
          <w:p w14:paraId="7771A586" w14:textId="77777777" w:rsidR="004F06A8" w:rsidRPr="004F06A8" w:rsidRDefault="004F06A8" w:rsidP="00A77A1C">
            <w:pPr>
              <w:ind w:firstLine="0"/>
            </w:pPr>
          </w:p>
        </w:tc>
      </w:tr>
      <w:tr w:rsidR="004F06A8" w:rsidRPr="004F06A8" w14:paraId="7CCAB0A5" w14:textId="77777777" w:rsidTr="004F06A8">
        <w:tc>
          <w:tcPr>
            <w:tcW w:w="1560" w:type="dxa"/>
          </w:tcPr>
          <w:p w14:paraId="296D1E78" w14:textId="77777777" w:rsidR="004F06A8" w:rsidRPr="004F06A8" w:rsidRDefault="004F06A8" w:rsidP="00A77A1C">
            <w:pPr>
              <w:ind w:firstLine="0"/>
            </w:pPr>
          </w:p>
        </w:tc>
        <w:tc>
          <w:tcPr>
            <w:tcW w:w="8068" w:type="dxa"/>
          </w:tcPr>
          <w:p w14:paraId="5A36A0FB" w14:textId="77777777" w:rsidR="004F06A8" w:rsidRPr="004F06A8" w:rsidRDefault="004F06A8" w:rsidP="00A77A1C">
            <w:pPr>
              <w:ind w:firstLine="0"/>
            </w:pPr>
          </w:p>
        </w:tc>
      </w:tr>
      <w:tr w:rsidR="004F06A8" w:rsidRPr="004F06A8" w14:paraId="36040410" w14:textId="77777777" w:rsidTr="004F06A8">
        <w:tc>
          <w:tcPr>
            <w:tcW w:w="1560" w:type="dxa"/>
          </w:tcPr>
          <w:p w14:paraId="06E7A6A0" w14:textId="77777777" w:rsidR="004F06A8" w:rsidRPr="004F06A8" w:rsidRDefault="004F06A8" w:rsidP="00A77A1C">
            <w:pPr>
              <w:ind w:firstLine="0"/>
            </w:pPr>
          </w:p>
        </w:tc>
        <w:tc>
          <w:tcPr>
            <w:tcW w:w="8068" w:type="dxa"/>
          </w:tcPr>
          <w:p w14:paraId="7FF00530" w14:textId="77777777" w:rsidR="004F06A8" w:rsidRPr="004F06A8" w:rsidRDefault="004F06A8" w:rsidP="00A77A1C">
            <w:pPr>
              <w:ind w:firstLine="0"/>
            </w:pPr>
          </w:p>
        </w:tc>
      </w:tr>
    </w:tbl>
    <w:p w14:paraId="531CBCF1" w14:textId="77777777" w:rsidR="00D75456" w:rsidRPr="004F06A8" w:rsidRDefault="00D75456">
      <w:pPr>
        <w:spacing w:after="160" w:line="259" w:lineRule="auto"/>
        <w:ind w:firstLine="0"/>
        <w:jc w:val="left"/>
        <w:rPr>
          <w:rFonts w:eastAsiaTheme="majorEastAsia" w:cstheme="majorBidi"/>
          <w:b/>
          <w:sz w:val="32"/>
          <w:szCs w:val="32"/>
        </w:rPr>
      </w:pPr>
      <w:r w:rsidRPr="004F06A8">
        <w:br w:type="page"/>
      </w:r>
    </w:p>
    <w:p w14:paraId="10894F4E" w14:textId="77777777" w:rsidR="00E362C8" w:rsidRPr="00CC0E69" w:rsidRDefault="00CC0E69" w:rsidP="00CC0E69">
      <w:pPr>
        <w:pStyle w:val="1"/>
      </w:pPr>
      <w:bookmarkStart w:id="2" w:name="_Toc499132259"/>
      <w:r>
        <w:rPr>
          <w:lang w:val="en-US"/>
        </w:rPr>
        <w:lastRenderedPageBreak/>
        <w:t>I</w:t>
      </w:r>
      <w:r>
        <w:t>. Анализ состояния и перспектив развития системы образования</w:t>
      </w:r>
      <w:bookmarkEnd w:id="2"/>
    </w:p>
    <w:p w14:paraId="7EB4306F" w14:textId="77777777" w:rsidR="00A5148B" w:rsidRDefault="00996598" w:rsidP="00996598">
      <w:pPr>
        <w:pStyle w:val="2"/>
      </w:pPr>
      <w:bookmarkStart w:id="3" w:name="_Toc499132260"/>
      <w:r>
        <w:t>1. Вводная часть.</w:t>
      </w:r>
      <w:bookmarkEnd w:id="3"/>
    </w:p>
    <w:p w14:paraId="0A59F82A" w14:textId="77777777" w:rsidR="00996598" w:rsidRPr="00996598" w:rsidRDefault="008C7155" w:rsidP="004B31A7">
      <w:pPr>
        <w:pStyle w:val="3"/>
      </w:pPr>
      <w:bookmarkStart w:id="4" w:name="_Toc499132261"/>
      <w:r>
        <w:t xml:space="preserve">1.1. </w:t>
      </w:r>
      <w:r w:rsidR="00782A45">
        <w:t>Аннотация</w:t>
      </w:r>
      <w:bookmarkEnd w:id="4"/>
    </w:p>
    <w:p w14:paraId="2626F02F" w14:textId="0BE31849" w:rsidR="00F456E8" w:rsidRDefault="009C1E36" w:rsidP="003462E6">
      <w:pPr>
        <w:pStyle w:val="a8"/>
      </w:pPr>
      <w:r>
        <w:t>Итоговый отчет министерства образования и науки Самарской области о результатах анализа состояния и перспектив развития системы образования за 2016 год по</w:t>
      </w:r>
      <w:r w:rsidR="00BD6D6D">
        <w:t xml:space="preserve">дготовлен в соответствии с правилами осуществления мониторинга системы образования, утвержденными Постановлением Правительства Российской Федерации от 5 августа 2013 г. № 662 </w:t>
      </w:r>
      <w:r w:rsidR="00346282">
        <w:t xml:space="preserve">                  </w:t>
      </w:r>
      <w:r w:rsidR="00BD6D6D">
        <w:t>«Об осуществлении мониторинга системы образования».</w:t>
      </w:r>
    </w:p>
    <w:p w14:paraId="3DBDB859" w14:textId="597AB1F7" w:rsidR="00BD6D6D" w:rsidRDefault="00E815BC" w:rsidP="003462E6">
      <w:pPr>
        <w:pStyle w:val="a8"/>
      </w:pPr>
      <w:r>
        <w:t xml:space="preserve">Итоговый отчет </w:t>
      </w:r>
      <w:r w:rsidR="00BD6D6D" w:rsidRPr="00BD6D6D">
        <w:t>о результатах анализа состояния и перспектив развития системы образования за 2016 год</w:t>
      </w:r>
      <w:r>
        <w:t xml:space="preserve"> подготовлен министерством в рамках</w:t>
      </w:r>
      <w:r w:rsidR="00BD6D6D" w:rsidRPr="00BD6D6D">
        <w:t xml:space="preserve"> </w:t>
      </w:r>
      <w:r w:rsidR="00BD6D6D">
        <w:t>о</w:t>
      </w:r>
      <w:r>
        <w:t>беспечения</w:t>
      </w:r>
      <w:r w:rsidR="00BD6D6D" w:rsidRPr="00BD6D6D">
        <w:t xml:space="preserve"> информационной поддержки разработки и реализации государственной политики </w:t>
      </w:r>
      <w:r>
        <w:t>Самарской области</w:t>
      </w:r>
      <w:r w:rsidR="00BD6D6D" w:rsidRPr="00BD6D6D">
        <w:t xml:space="preserve"> в сфере образования, непрерывного системного анализа и оценки состояния и перспектив развития образования (в том числе в части эффективности деятельности организаций, осуществляющих образовательную деятельность), усиления результативности функционирования образовательной системы за счет повышения качества принимаемых для нее управленческих решений, а также в целях выявления нарушения требований законодательства об образовании.</w:t>
      </w:r>
    </w:p>
    <w:p w14:paraId="530A37C2" w14:textId="0EAC8705" w:rsidR="00E815BC" w:rsidRDefault="00346282" w:rsidP="003462E6">
      <w:pPr>
        <w:pStyle w:val="a8"/>
      </w:pPr>
      <w:r w:rsidRPr="00346282">
        <w:t>Итоговый отчет о результатах анализа состояния и перспектив развития системы образования за 2016 год</w:t>
      </w:r>
      <w:r>
        <w:t xml:space="preserve"> предназначен для органов исполнительной власти различных уровней, руководителей муниципальных образований, руководителей образовательных организаций, а также других заинтересованных субъектов и лиц системы образования.</w:t>
      </w:r>
    </w:p>
    <w:p w14:paraId="4D55E6E3" w14:textId="77777777" w:rsidR="00BD6D6D" w:rsidRDefault="00BD6D6D" w:rsidP="003462E6">
      <w:pPr>
        <w:pStyle w:val="a8"/>
      </w:pPr>
    </w:p>
    <w:p w14:paraId="3ED90794" w14:textId="77777777" w:rsidR="00F456E8" w:rsidRDefault="00F456E8" w:rsidP="003462E6">
      <w:pPr>
        <w:pStyle w:val="a8"/>
      </w:pPr>
    </w:p>
    <w:p w14:paraId="27047DB4" w14:textId="77777777" w:rsidR="00AE3580" w:rsidRDefault="00AE3580">
      <w:pPr>
        <w:spacing w:after="160" w:line="259" w:lineRule="auto"/>
        <w:ind w:firstLine="0"/>
        <w:jc w:val="left"/>
        <w:rPr>
          <w:rFonts w:eastAsiaTheme="majorEastAsia" w:cstheme="majorBidi"/>
          <w:b/>
          <w:szCs w:val="24"/>
        </w:rPr>
      </w:pPr>
      <w:r>
        <w:br w:type="page"/>
      </w:r>
    </w:p>
    <w:p w14:paraId="72571A0F" w14:textId="77777777" w:rsidR="00481971" w:rsidRPr="00996598" w:rsidRDefault="008C7155" w:rsidP="004B31A7">
      <w:pPr>
        <w:pStyle w:val="3"/>
      </w:pPr>
      <w:bookmarkStart w:id="5" w:name="_Toc499132262"/>
      <w:r>
        <w:lastRenderedPageBreak/>
        <w:t xml:space="preserve">1.2. </w:t>
      </w:r>
      <w:r w:rsidR="00DA1231">
        <w:t>Ответственные за подготовку</w:t>
      </w:r>
      <w:bookmarkEnd w:id="5"/>
    </w:p>
    <w:p w14:paraId="4DB56B62" w14:textId="601676F0" w:rsidR="00693C5E" w:rsidRDefault="009C1E36" w:rsidP="009C1E36">
      <w:pPr>
        <w:spacing w:line="240" w:lineRule="auto"/>
      </w:pPr>
      <w:r w:rsidRPr="009C1E36">
        <w:rPr>
          <w:rFonts w:eastAsiaTheme="minorEastAsia"/>
          <w:szCs w:val="24"/>
          <w:lang w:eastAsia="ru-RU"/>
        </w:rPr>
        <w:t>Итоговый отчет министерства образования и науки Самарской области о результатах анализа состояния и перспектив развития системы образования за 2016 год</w:t>
      </w:r>
      <w:r>
        <w:rPr>
          <w:rFonts w:eastAsiaTheme="minorEastAsia"/>
          <w:szCs w:val="24"/>
          <w:lang w:eastAsia="ru-RU"/>
        </w:rPr>
        <w:t xml:space="preserve"> подготовлен специалистами министерства, курирующих </w:t>
      </w:r>
      <w:r w:rsidR="00A53EF3">
        <w:rPr>
          <w:rFonts w:eastAsiaTheme="minorEastAsia"/>
          <w:szCs w:val="24"/>
          <w:lang w:eastAsia="ru-RU"/>
        </w:rPr>
        <w:t>вопросы соответствующих уровней образования</w:t>
      </w:r>
      <w:r>
        <w:rPr>
          <w:rFonts w:eastAsiaTheme="minorEastAsia"/>
          <w:szCs w:val="24"/>
          <w:lang w:eastAsia="ru-RU"/>
        </w:rPr>
        <w:t>.</w:t>
      </w:r>
    </w:p>
    <w:p w14:paraId="43E57EB2" w14:textId="77777777" w:rsidR="00547314" w:rsidRDefault="00547314" w:rsidP="009C1E36">
      <w:pPr>
        <w:spacing w:after="160" w:line="240" w:lineRule="auto"/>
        <w:ind w:firstLine="0"/>
        <w:jc w:val="left"/>
        <w:rPr>
          <w:rFonts w:eastAsiaTheme="majorEastAsia" w:cstheme="majorBidi"/>
          <w:b/>
          <w:szCs w:val="24"/>
        </w:rPr>
      </w:pPr>
      <w:r>
        <w:br w:type="page"/>
      </w:r>
    </w:p>
    <w:p w14:paraId="563A4250" w14:textId="77777777" w:rsidR="00547314" w:rsidRPr="00996598" w:rsidRDefault="008C7155" w:rsidP="004B31A7">
      <w:pPr>
        <w:pStyle w:val="3"/>
      </w:pPr>
      <w:bookmarkStart w:id="6" w:name="_Toc499132263"/>
      <w:r>
        <w:lastRenderedPageBreak/>
        <w:t>1.</w:t>
      </w:r>
      <w:r w:rsidR="00375C2F">
        <w:t>3</w:t>
      </w:r>
      <w:r>
        <w:t xml:space="preserve">. </w:t>
      </w:r>
      <w:r w:rsidR="00547314">
        <w:t>Контакты</w:t>
      </w:r>
      <w:bookmarkEnd w:id="6"/>
    </w:p>
    <w:p w14:paraId="140ED420" w14:textId="197A2E7A" w:rsidR="001E5A92" w:rsidRDefault="001E5A92" w:rsidP="001E5A92">
      <w:pPr>
        <w:ind w:firstLine="0"/>
      </w:pPr>
      <w:r>
        <w:rPr>
          <w:noProof/>
          <w:lang w:eastAsia="ru-RU"/>
        </w:rPr>
        <mc:AlternateContent>
          <mc:Choice Requires="wps">
            <w:drawing>
              <wp:anchor distT="0" distB="0" distL="114300" distR="114300" simplePos="0" relativeHeight="251661312" behindDoc="0" locked="0" layoutInCell="1" allowOverlap="1" wp14:anchorId="1D1B68C4" wp14:editId="4DE656EA">
                <wp:simplePos x="0" y="0"/>
                <wp:positionH relativeFrom="margin">
                  <wp:posOffset>3336</wp:posOffset>
                </wp:positionH>
                <wp:positionV relativeFrom="paragraph">
                  <wp:posOffset>5848</wp:posOffset>
                </wp:positionV>
                <wp:extent cx="5762847" cy="3470031"/>
                <wp:effectExtent l="0" t="0" r="9525" b="0"/>
                <wp:wrapNone/>
                <wp:docPr id="1" name="Надпись 1"/>
                <wp:cNvGraphicFramePr/>
                <a:graphic xmlns:a="http://schemas.openxmlformats.org/drawingml/2006/main">
                  <a:graphicData uri="http://schemas.microsoft.com/office/word/2010/wordprocessingShape">
                    <wps:wsp>
                      <wps:cNvSpPr txBox="1"/>
                      <wps:spPr>
                        <a:xfrm>
                          <a:off x="0" y="0"/>
                          <a:ext cx="5762847" cy="3470031"/>
                        </a:xfrm>
                        <a:prstGeom prst="rect">
                          <a:avLst/>
                        </a:prstGeom>
                        <a:solidFill>
                          <a:schemeClr val="lt1"/>
                        </a:solidFill>
                        <a:ln w="6350">
                          <a:noFill/>
                        </a:ln>
                      </wps:spPr>
                      <wps:txbx>
                        <w:txbxContent>
                          <w:p w14:paraId="33C975DF" w14:textId="4A404002" w:rsidR="003723EC" w:rsidRPr="00A53EF3" w:rsidRDefault="003723EC" w:rsidP="001E5A92">
                            <w:pPr>
                              <w:ind w:firstLine="0"/>
                              <w:rPr>
                                <w:rStyle w:val="af"/>
                                <w:sz w:val="24"/>
                                <w:szCs w:val="24"/>
                              </w:rPr>
                            </w:pPr>
                            <w:r w:rsidRPr="00A53EF3">
                              <w:rPr>
                                <w:rStyle w:val="af"/>
                                <w:sz w:val="24"/>
                                <w:szCs w:val="24"/>
                              </w:rPr>
                              <w:t xml:space="preserve">Название: </w:t>
                            </w:r>
                            <w:sdt>
                              <w:sdtPr>
                                <w:rPr>
                                  <w:rStyle w:val="af"/>
                                  <w:sz w:val="24"/>
                                  <w:szCs w:val="24"/>
                                </w:rPr>
                                <w:id w:val="1762263370"/>
                              </w:sdtPr>
                              <w:sdtEndPr>
                                <w:rPr>
                                  <w:rStyle w:val="af"/>
                                </w:rPr>
                              </w:sdtEndPr>
                              <w:sdtContent>
                                <w:r w:rsidRPr="00A53EF3">
                                  <w:rPr>
                                    <w:rStyle w:val="af"/>
                                    <w:sz w:val="24"/>
                                    <w:szCs w:val="24"/>
                                  </w:rPr>
                                  <w:t>Министерство образования и науки Самарской области</w:t>
                                </w:r>
                              </w:sdtContent>
                            </w:sdt>
                          </w:p>
                          <w:p w14:paraId="52BBBBCF" w14:textId="76C2F3B0" w:rsidR="003723EC" w:rsidRPr="00A53EF3" w:rsidRDefault="003723EC" w:rsidP="001E5A92">
                            <w:pPr>
                              <w:ind w:firstLine="0"/>
                              <w:rPr>
                                <w:rStyle w:val="af"/>
                                <w:sz w:val="24"/>
                                <w:szCs w:val="24"/>
                              </w:rPr>
                            </w:pPr>
                            <w:r w:rsidRPr="00A53EF3">
                              <w:rPr>
                                <w:rStyle w:val="af"/>
                                <w:sz w:val="24"/>
                                <w:szCs w:val="24"/>
                              </w:rPr>
                              <w:t>Адрес:</w:t>
                            </w:r>
                            <w:r w:rsidRPr="00A53EF3">
                              <w:rPr>
                                <w:szCs w:val="24"/>
                              </w:rPr>
                              <w:t xml:space="preserve"> </w:t>
                            </w:r>
                            <w:r w:rsidRPr="00A53EF3">
                              <w:rPr>
                                <w:rStyle w:val="af"/>
                                <w:sz w:val="24"/>
                                <w:szCs w:val="24"/>
                              </w:rPr>
                              <w:t>443099, г.Самара, ул. А.Толстого, 38/16</w:t>
                            </w:r>
                          </w:p>
                          <w:p w14:paraId="0720DF33" w14:textId="48EDAC3E" w:rsidR="003723EC" w:rsidRPr="00A53EF3" w:rsidRDefault="003723EC" w:rsidP="001E5A92">
                            <w:pPr>
                              <w:ind w:firstLine="0"/>
                              <w:rPr>
                                <w:rStyle w:val="af"/>
                                <w:sz w:val="24"/>
                                <w:szCs w:val="24"/>
                              </w:rPr>
                            </w:pPr>
                            <w:r w:rsidRPr="00A53EF3">
                              <w:rPr>
                                <w:rStyle w:val="af"/>
                                <w:sz w:val="24"/>
                                <w:szCs w:val="24"/>
                              </w:rPr>
                              <w:t>Руководитель:</w:t>
                            </w:r>
                            <w:r w:rsidRPr="00A53EF3">
                              <w:rPr>
                                <w:szCs w:val="24"/>
                              </w:rPr>
                              <w:t xml:space="preserve"> </w:t>
                            </w:r>
                            <w:r w:rsidRPr="00A53EF3">
                              <w:rPr>
                                <w:rStyle w:val="af"/>
                                <w:sz w:val="24"/>
                                <w:szCs w:val="24"/>
                              </w:rPr>
                              <w:t>Пылёв Владимир Александрович</w:t>
                            </w:r>
                          </w:p>
                          <w:p w14:paraId="131F69B1" w14:textId="4C58571A" w:rsidR="003723EC" w:rsidRPr="00A53EF3" w:rsidRDefault="003723EC" w:rsidP="001E5A92">
                            <w:pPr>
                              <w:ind w:firstLine="0"/>
                              <w:rPr>
                                <w:rStyle w:val="af"/>
                                <w:sz w:val="24"/>
                                <w:szCs w:val="24"/>
                              </w:rPr>
                            </w:pPr>
                            <w:r w:rsidRPr="00A53EF3">
                              <w:rPr>
                                <w:rStyle w:val="af"/>
                                <w:sz w:val="24"/>
                                <w:szCs w:val="24"/>
                              </w:rPr>
                              <w:t>Контактное лицо: Ерёмин Сергей Владимирович</w:t>
                            </w:r>
                          </w:p>
                          <w:p w14:paraId="37266DB0" w14:textId="2539016A" w:rsidR="003723EC" w:rsidRPr="00A53EF3" w:rsidRDefault="003723EC" w:rsidP="001E5A92">
                            <w:pPr>
                              <w:ind w:firstLine="0"/>
                              <w:rPr>
                                <w:rStyle w:val="af"/>
                                <w:sz w:val="24"/>
                                <w:szCs w:val="24"/>
                              </w:rPr>
                            </w:pPr>
                            <w:r w:rsidRPr="00A53EF3">
                              <w:rPr>
                                <w:rStyle w:val="af"/>
                                <w:sz w:val="24"/>
                                <w:szCs w:val="24"/>
                              </w:rPr>
                              <w:t>Телефон:</w:t>
                            </w:r>
                            <w:r w:rsidRPr="00A53EF3">
                              <w:rPr>
                                <w:szCs w:val="24"/>
                              </w:rPr>
                              <w:t xml:space="preserve"> 8 (846) 332-11-07, </w:t>
                            </w:r>
                            <w:r w:rsidRPr="00A53EF3">
                              <w:rPr>
                                <w:rStyle w:val="af"/>
                                <w:sz w:val="24"/>
                                <w:szCs w:val="24"/>
                              </w:rPr>
                              <w:t>8 (846) 333-06-93</w:t>
                            </w:r>
                          </w:p>
                          <w:p w14:paraId="584AD03A" w14:textId="606F13AE" w:rsidR="003723EC" w:rsidRPr="00A53EF3" w:rsidRDefault="003723EC" w:rsidP="001E5A92">
                            <w:pPr>
                              <w:ind w:firstLine="0"/>
                              <w:rPr>
                                <w:rStyle w:val="af"/>
                                <w:sz w:val="24"/>
                                <w:szCs w:val="24"/>
                              </w:rPr>
                            </w:pPr>
                            <w:r w:rsidRPr="00A53EF3">
                              <w:rPr>
                                <w:rStyle w:val="af"/>
                                <w:sz w:val="24"/>
                                <w:szCs w:val="24"/>
                              </w:rPr>
                              <w:t>Почта:</w:t>
                            </w:r>
                            <w:r w:rsidRPr="00A53EF3">
                              <w:rPr>
                                <w:szCs w:val="24"/>
                              </w:rPr>
                              <w:t xml:space="preserve"> </w:t>
                            </w:r>
                            <w:r w:rsidRPr="00A53EF3">
                              <w:rPr>
                                <w:rStyle w:val="af"/>
                                <w:sz w:val="24"/>
                                <w:szCs w:val="24"/>
                              </w:rPr>
                              <w:t xml:space="preserve">main@samara.edu.ru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 o:spid="_x0000_s1027" type="#_x0000_t202" style="position:absolute;left:0;text-align:left;margin-left:.25pt;margin-top:.45pt;width:453.75pt;height:273.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" fillcolor="white [3201]" stroked="f" strokeweight=".5pt">
                <v:textbox>
                  <w:txbxContent>
                    <w:p w14:paraId="33C975DF" w14:textId="4A404002" w:rsidR="003723EC" w:rsidRPr="00A53EF3" w:rsidRDefault="003723EC" w:rsidP="001E5A92">
                      <w:pPr>
                        <w:ind w:firstLine="0"/>
                        <w:rPr>
                          <w:rStyle w:val="af"/>
                          <w:sz w:val="24"/>
                          <w:szCs w:val="24"/>
                        </w:rPr>
                      </w:pPr>
                      <w:r w:rsidRPr="00A53EF3">
                        <w:rPr>
                          <w:rStyle w:val="af"/>
                          <w:sz w:val="24"/>
                          <w:szCs w:val="24"/>
                        </w:rPr>
                        <w:t xml:space="preserve">Название: </w:t>
                      </w:r>
                      <w:sdt>
                        <w:sdtPr>
                          <w:rPr>
                            <w:rStyle w:val="af"/>
                            <w:sz w:val="24"/>
                            <w:szCs w:val="24"/>
                          </w:rPr>
                          <w:id w:val="1762263370"/>
                        </w:sdtPr>
                        <w:sdtContent>
                          <w:r w:rsidRPr="00A53EF3">
                            <w:rPr>
                              <w:rStyle w:val="af"/>
                              <w:sz w:val="24"/>
                              <w:szCs w:val="24"/>
                            </w:rPr>
                            <w:t>Министерство образования и науки Самарской области</w:t>
                          </w:r>
                        </w:sdtContent>
                      </w:sdt>
                    </w:p>
                    <w:p w14:paraId="52BBBBCF" w14:textId="76C2F3B0" w:rsidR="003723EC" w:rsidRPr="00A53EF3" w:rsidRDefault="003723EC" w:rsidP="001E5A92">
                      <w:pPr>
                        <w:ind w:firstLine="0"/>
                        <w:rPr>
                          <w:rStyle w:val="af"/>
                          <w:sz w:val="24"/>
                          <w:szCs w:val="24"/>
                        </w:rPr>
                      </w:pPr>
                      <w:r w:rsidRPr="00A53EF3">
                        <w:rPr>
                          <w:rStyle w:val="af"/>
                          <w:sz w:val="24"/>
                          <w:szCs w:val="24"/>
                        </w:rPr>
                        <w:t>Адрес:</w:t>
                      </w:r>
                      <w:r w:rsidRPr="00A53EF3">
                        <w:rPr>
                          <w:szCs w:val="24"/>
                        </w:rPr>
                        <w:t xml:space="preserve"> </w:t>
                      </w:r>
                      <w:r w:rsidRPr="00A53EF3">
                        <w:rPr>
                          <w:rStyle w:val="af"/>
                          <w:sz w:val="24"/>
                          <w:szCs w:val="24"/>
                        </w:rPr>
                        <w:t xml:space="preserve">443099, </w:t>
                      </w:r>
                      <w:proofErr w:type="spellStart"/>
                      <w:r w:rsidRPr="00A53EF3">
                        <w:rPr>
                          <w:rStyle w:val="af"/>
                          <w:sz w:val="24"/>
                          <w:szCs w:val="24"/>
                        </w:rPr>
                        <w:t>г</w:t>
                      </w:r>
                      <w:proofErr w:type="gramStart"/>
                      <w:r w:rsidRPr="00A53EF3">
                        <w:rPr>
                          <w:rStyle w:val="af"/>
                          <w:sz w:val="24"/>
                          <w:szCs w:val="24"/>
                        </w:rPr>
                        <w:t>.С</w:t>
                      </w:r>
                      <w:proofErr w:type="gramEnd"/>
                      <w:r w:rsidRPr="00A53EF3">
                        <w:rPr>
                          <w:rStyle w:val="af"/>
                          <w:sz w:val="24"/>
                          <w:szCs w:val="24"/>
                        </w:rPr>
                        <w:t>амара</w:t>
                      </w:r>
                      <w:proofErr w:type="spellEnd"/>
                      <w:r w:rsidRPr="00A53EF3">
                        <w:rPr>
                          <w:rStyle w:val="af"/>
                          <w:sz w:val="24"/>
                          <w:szCs w:val="24"/>
                        </w:rPr>
                        <w:t xml:space="preserve">, ул. </w:t>
                      </w:r>
                      <w:proofErr w:type="spellStart"/>
                      <w:r w:rsidRPr="00A53EF3">
                        <w:rPr>
                          <w:rStyle w:val="af"/>
                          <w:sz w:val="24"/>
                          <w:szCs w:val="24"/>
                        </w:rPr>
                        <w:t>А.Толстого</w:t>
                      </w:r>
                      <w:proofErr w:type="spellEnd"/>
                      <w:r w:rsidRPr="00A53EF3">
                        <w:rPr>
                          <w:rStyle w:val="af"/>
                          <w:sz w:val="24"/>
                          <w:szCs w:val="24"/>
                        </w:rPr>
                        <w:t>, 38/16</w:t>
                      </w:r>
                    </w:p>
                    <w:p w14:paraId="0720DF33" w14:textId="48EDAC3E" w:rsidR="003723EC" w:rsidRPr="00A53EF3" w:rsidRDefault="003723EC" w:rsidP="001E5A92">
                      <w:pPr>
                        <w:ind w:firstLine="0"/>
                        <w:rPr>
                          <w:rStyle w:val="af"/>
                          <w:sz w:val="24"/>
                          <w:szCs w:val="24"/>
                        </w:rPr>
                      </w:pPr>
                      <w:r w:rsidRPr="00A53EF3">
                        <w:rPr>
                          <w:rStyle w:val="af"/>
                          <w:sz w:val="24"/>
                          <w:szCs w:val="24"/>
                        </w:rPr>
                        <w:t>Руководитель:</w:t>
                      </w:r>
                      <w:r w:rsidRPr="00A53EF3">
                        <w:rPr>
                          <w:szCs w:val="24"/>
                        </w:rPr>
                        <w:t xml:space="preserve"> </w:t>
                      </w:r>
                      <w:proofErr w:type="spellStart"/>
                      <w:r w:rsidRPr="00A53EF3">
                        <w:rPr>
                          <w:rStyle w:val="af"/>
                          <w:sz w:val="24"/>
                          <w:szCs w:val="24"/>
                        </w:rPr>
                        <w:t>Пылёв</w:t>
                      </w:r>
                      <w:proofErr w:type="spellEnd"/>
                      <w:r w:rsidRPr="00A53EF3">
                        <w:rPr>
                          <w:rStyle w:val="af"/>
                          <w:sz w:val="24"/>
                          <w:szCs w:val="24"/>
                        </w:rPr>
                        <w:t xml:space="preserve"> Владимир Александрович</w:t>
                      </w:r>
                    </w:p>
                    <w:p w14:paraId="131F69B1" w14:textId="4C58571A" w:rsidR="003723EC" w:rsidRPr="00A53EF3" w:rsidRDefault="003723EC" w:rsidP="001E5A92">
                      <w:pPr>
                        <w:ind w:firstLine="0"/>
                        <w:rPr>
                          <w:rStyle w:val="af"/>
                          <w:sz w:val="24"/>
                          <w:szCs w:val="24"/>
                        </w:rPr>
                      </w:pPr>
                      <w:r w:rsidRPr="00A53EF3">
                        <w:rPr>
                          <w:rStyle w:val="af"/>
                          <w:sz w:val="24"/>
                          <w:szCs w:val="24"/>
                        </w:rPr>
                        <w:t>Контактное лицо: Ерёмин Сергей Владимирович</w:t>
                      </w:r>
                    </w:p>
                    <w:p w14:paraId="37266DB0" w14:textId="2539016A" w:rsidR="003723EC" w:rsidRPr="00A53EF3" w:rsidRDefault="003723EC" w:rsidP="001E5A92">
                      <w:pPr>
                        <w:ind w:firstLine="0"/>
                        <w:rPr>
                          <w:rStyle w:val="af"/>
                          <w:sz w:val="24"/>
                          <w:szCs w:val="24"/>
                        </w:rPr>
                      </w:pPr>
                      <w:r w:rsidRPr="00A53EF3">
                        <w:rPr>
                          <w:rStyle w:val="af"/>
                          <w:sz w:val="24"/>
                          <w:szCs w:val="24"/>
                        </w:rPr>
                        <w:t>Телефон:</w:t>
                      </w:r>
                      <w:r w:rsidRPr="00A53EF3">
                        <w:rPr>
                          <w:szCs w:val="24"/>
                        </w:rPr>
                        <w:t xml:space="preserve"> 8 (846) 332-11-07, </w:t>
                      </w:r>
                      <w:r w:rsidRPr="00A53EF3">
                        <w:rPr>
                          <w:rStyle w:val="af"/>
                          <w:sz w:val="24"/>
                          <w:szCs w:val="24"/>
                        </w:rPr>
                        <w:t>8 (846) 333-06-93</w:t>
                      </w:r>
                    </w:p>
                    <w:p w14:paraId="584AD03A" w14:textId="606F13AE" w:rsidR="003723EC" w:rsidRPr="00A53EF3" w:rsidRDefault="003723EC" w:rsidP="001E5A92">
                      <w:pPr>
                        <w:ind w:firstLine="0"/>
                        <w:rPr>
                          <w:rStyle w:val="af"/>
                          <w:sz w:val="24"/>
                          <w:szCs w:val="24"/>
                        </w:rPr>
                      </w:pPr>
                      <w:r w:rsidRPr="00A53EF3">
                        <w:rPr>
                          <w:rStyle w:val="af"/>
                          <w:sz w:val="24"/>
                          <w:szCs w:val="24"/>
                        </w:rPr>
                        <w:t>Почта:</w:t>
                      </w:r>
                      <w:r w:rsidRPr="00A53EF3">
                        <w:rPr>
                          <w:szCs w:val="24"/>
                        </w:rPr>
                        <w:t xml:space="preserve"> </w:t>
                      </w:r>
                      <w:r w:rsidRPr="00A53EF3">
                        <w:rPr>
                          <w:rStyle w:val="af"/>
                          <w:sz w:val="24"/>
                          <w:szCs w:val="24"/>
                        </w:rPr>
                        <w:t xml:space="preserve">main@samara.edu.ru  </w:t>
                      </w:r>
                    </w:p>
                  </w:txbxContent>
                </v:textbox>
                <w10:wrap anchorx="margin"/>
              </v:shape>
            </w:pict>
          </mc:Fallback>
        </mc:AlternateContent>
      </w:r>
    </w:p>
    <w:p w14:paraId="17EC9A08" w14:textId="77777777" w:rsidR="001E5A92" w:rsidRDefault="001E5A92" w:rsidP="001E5A92">
      <w:pPr>
        <w:ind w:firstLine="0"/>
      </w:pPr>
    </w:p>
    <w:p w14:paraId="6ADDE68B" w14:textId="77777777" w:rsidR="00500EF6" w:rsidRDefault="00500EF6" w:rsidP="001E5A92">
      <w:pPr>
        <w:ind w:firstLine="0"/>
      </w:pPr>
    </w:p>
    <w:p w14:paraId="5DE240D4" w14:textId="77777777" w:rsidR="001E5A92" w:rsidRDefault="001E5A92" w:rsidP="001E5A92">
      <w:pPr>
        <w:ind w:firstLine="0"/>
      </w:pPr>
    </w:p>
    <w:p w14:paraId="4BDDF93B" w14:textId="77777777" w:rsidR="001E5A92" w:rsidRDefault="001E5A92" w:rsidP="001E5A92">
      <w:pPr>
        <w:ind w:firstLine="0"/>
      </w:pPr>
    </w:p>
    <w:p w14:paraId="1DAF1BB6" w14:textId="77777777" w:rsidR="001E5A92" w:rsidRDefault="001E5A92" w:rsidP="001E5A92">
      <w:pPr>
        <w:ind w:firstLine="0"/>
      </w:pPr>
    </w:p>
    <w:p w14:paraId="61C6CF56" w14:textId="77777777" w:rsidR="001E5A92" w:rsidRDefault="001E5A92" w:rsidP="001E5A92">
      <w:pPr>
        <w:ind w:firstLine="0"/>
      </w:pPr>
    </w:p>
    <w:p w14:paraId="230CF541" w14:textId="77777777" w:rsidR="001E5A92" w:rsidRDefault="001E5A92" w:rsidP="001E5A92">
      <w:pPr>
        <w:ind w:firstLine="0"/>
      </w:pPr>
    </w:p>
    <w:p w14:paraId="43297E61" w14:textId="77777777" w:rsidR="001E5A92" w:rsidRDefault="001E5A92" w:rsidP="001E5A92">
      <w:pPr>
        <w:ind w:firstLine="0"/>
      </w:pPr>
    </w:p>
    <w:p w14:paraId="29E218D2" w14:textId="77777777" w:rsidR="001E5A92" w:rsidRDefault="001E5A92" w:rsidP="001E5A92">
      <w:pPr>
        <w:ind w:firstLine="0"/>
      </w:pPr>
    </w:p>
    <w:p w14:paraId="61DEF200" w14:textId="77777777" w:rsidR="001E5A92" w:rsidRDefault="001E5A92" w:rsidP="001E5A92">
      <w:pPr>
        <w:ind w:firstLine="0"/>
      </w:pPr>
    </w:p>
    <w:p w14:paraId="40F6CF4E" w14:textId="77777777" w:rsidR="001E5A92" w:rsidRDefault="001E5A92" w:rsidP="001E5A92">
      <w:pPr>
        <w:ind w:firstLine="0"/>
      </w:pPr>
    </w:p>
    <w:p w14:paraId="577BACFD" w14:textId="2B2B338F" w:rsidR="001E5A92" w:rsidRDefault="001E5A92" w:rsidP="001E5A92">
      <w:pPr>
        <w:ind w:firstLine="0"/>
      </w:pPr>
    </w:p>
    <w:p w14:paraId="3EA854F4" w14:textId="5D7EAE4F" w:rsidR="00AE3580" w:rsidRDefault="00AE3580">
      <w:pPr>
        <w:spacing w:after="160" w:line="259" w:lineRule="auto"/>
        <w:ind w:firstLine="0"/>
        <w:jc w:val="left"/>
      </w:pPr>
    </w:p>
    <w:p w14:paraId="5ACFF5D2" w14:textId="77777777" w:rsidR="00AE3580" w:rsidRDefault="00AE3580">
      <w:pPr>
        <w:spacing w:after="160" w:line="259" w:lineRule="auto"/>
        <w:ind w:firstLine="0"/>
        <w:jc w:val="left"/>
      </w:pPr>
    </w:p>
    <w:p w14:paraId="771669AE" w14:textId="77777777" w:rsidR="00547314" w:rsidRDefault="00547314">
      <w:pPr>
        <w:spacing w:after="160" w:line="259" w:lineRule="auto"/>
        <w:ind w:firstLine="0"/>
        <w:jc w:val="left"/>
      </w:pPr>
    </w:p>
    <w:p w14:paraId="31E123BC" w14:textId="77777777" w:rsidR="00A5148B" w:rsidRDefault="00A5148B">
      <w:pPr>
        <w:spacing w:after="160" w:line="259" w:lineRule="auto"/>
        <w:ind w:firstLine="0"/>
        <w:jc w:val="left"/>
      </w:pPr>
      <w:r>
        <w:br w:type="page"/>
      </w:r>
    </w:p>
    <w:p w14:paraId="2524AFF3" w14:textId="77777777" w:rsidR="008C7155" w:rsidRPr="00996598" w:rsidRDefault="008C7155" w:rsidP="004B31A7">
      <w:pPr>
        <w:pStyle w:val="3"/>
      </w:pPr>
      <w:bookmarkStart w:id="7" w:name="_Toc499132264"/>
      <w:r>
        <w:lastRenderedPageBreak/>
        <w:t>1.</w:t>
      </w:r>
      <w:r w:rsidR="00375C2F">
        <w:t>4</w:t>
      </w:r>
      <w:r>
        <w:t>. Источники данных</w:t>
      </w:r>
      <w:bookmarkEnd w:id="7"/>
    </w:p>
    <w:p w14:paraId="1B04179A" w14:textId="5FB945A7" w:rsidR="008C7155" w:rsidRPr="00345705" w:rsidRDefault="00345705" w:rsidP="003462E6">
      <w:pPr>
        <w:pStyle w:val="a8"/>
      </w:pPr>
      <w:r w:rsidRPr="00345705">
        <w:t>Анализ состояния и перспектив развития системы образования проводился на основании данных официального статистического учета, информации министерства образования и науки Самарской области, министерства экономического развития, инвестиций и торговли Самарской области,  министерства труда, занятости и миграционной политики Самарской области, информационного ресурса «Социальный навигатор» международного информационного агентства «Россия сегодня».</w:t>
      </w:r>
    </w:p>
    <w:p w14:paraId="070A219A" w14:textId="77777777" w:rsidR="008C7155" w:rsidRPr="00345705" w:rsidRDefault="008C7155" w:rsidP="003462E6">
      <w:pPr>
        <w:pStyle w:val="a8"/>
      </w:pPr>
    </w:p>
    <w:p w14:paraId="2AB7BC55" w14:textId="77777777" w:rsidR="008C7155" w:rsidRPr="00345705" w:rsidRDefault="008C7155" w:rsidP="008C7155">
      <w:pPr>
        <w:spacing w:after="160" w:line="259" w:lineRule="auto"/>
        <w:ind w:firstLine="0"/>
        <w:jc w:val="left"/>
        <w:rPr>
          <w:rFonts w:eastAsiaTheme="majorEastAsia" w:cstheme="majorBidi"/>
          <w:b/>
          <w:szCs w:val="24"/>
        </w:rPr>
      </w:pPr>
      <w:r w:rsidRPr="00345705">
        <w:rPr>
          <w:szCs w:val="24"/>
        </w:rPr>
        <w:br w:type="page"/>
      </w:r>
    </w:p>
    <w:p w14:paraId="65C0C2DF" w14:textId="77777777" w:rsidR="00A5148B" w:rsidRPr="00CE5649" w:rsidRDefault="008C7155" w:rsidP="004B31A7">
      <w:pPr>
        <w:pStyle w:val="3"/>
      </w:pPr>
      <w:bookmarkStart w:id="8" w:name="_Toc499132265"/>
      <w:r w:rsidRPr="00CE5649">
        <w:lastRenderedPageBreak/>
        <w:t xml:space="preserve">1.5. </w:t>
      </w:r>
      <w:r w:rsidR="00E16AE2" w:rsidRPr="00CE5649">
        <w:t>Паспорт образовательной системы</w:t>
      </w:r>
      <w:bookmarkEnd w:id="8"/>
      <w:r w:rsidR="00E16AE2" w:rsidRPr="00CE5649">
        <w:t xml:space="preserve"> </w:t>
      </w:r>
    </w:p>
    <w:p w14:paraId="4E0A9BCF" w14:textId="77777777" w:rsidR="00A26F7D" w:rsidRDefault="00A26F7D" w:rsidP="003462E6">
      <w:pPr>
        <w:pStyle w:val="a8"/>
      </w:pPr>
    </w:p>
    <w:p w14:paraId="08084306" w14:textId="77777777" w:rsidR="00A26F7D" w:rsidRPr="00F23DBC" w:rsidRDefault="00943866" w:rsidP="00943866">
      <w:pPr>
        <w:pStyle w:val="4"/>
      </w:pPr>
      <w:r w:rsidRPr="00F23DBC">
        <w:t>Образовательная политика</w:t>
      </w:r>
    </w:p>
    <w:p w14:paraId="7E808389" w14:textId="190C4C29" w:rsidR="003D2BCD" w:rsidRPr="003D2BCD" w:rsidRDefault="003D2BCD" w:rsidP="003462E6">
      <w:pPr>
        <w:pStyle w:val="a8"/>
      </w:pPr>
      <w:r w:rsidRPr="003D2BCD">
        <w:t>Модернизация системы образования - необходимое условие формирования инновационной экономики, экономического роста и социального развития общества.</w:t>
      </w:r>
    </w:p>
    <w:p w14:paraId="2343195B" w14:textId="77777777" w:rsidR="003D2BCD" w:rsidRPr="003D2BCD" w:rsidRDefault="003D2BCD" w:rsidP="003462E6">
      <w:pPr>
        <w:pStyle w:val="a8"/>
      </w:pPr>
      <w:r w:rsidRPr="003D2BCD">
        <w:t>Одной из наиболее важных жизненных ценностей граждан, решающим фактором социальной справедливости и политической стабильности является возможность получения качественного образования.</w:t>
      </w:r>
    </w:p>
    <w:p w14:paraId="603071D4" w14:textId="77777777" w:rsidR="003D2BCD" w:rsidRPr="003D2BCD" w:rsidRDefault="003D2BCD" w:rsidP="003462E6">
      <w:pPr>
        <w:pStyle w:val="a8"/>
      </w:pPr>
      <w:r w:rsidRPr="003D2BCD">
        <w:t>Задача повышения конкурентоспособности региона - это задача развития отраслей экономики, в которых Самарская область признана одной из ведущих в стране. Предприятия авиакосмического кластера, автомобилестроения, нефтехимии - точки роста современной экономики не только нашей области, но и страны в целом. Глобальные задачи по обеспечению обороноспособности страны, подготовки высококвалифицированных кадров, трансферу технологий в другие сферы экономики невозможно решить без внедрения инновационных технологий и повышения качества кадрового потенциала. Таким образом, повышаются и требования к выпускникам образовательных организаций Самарской области.</w:t>
      </w:r>
    </w:p>
    <w:p w14:paraId="3D8BAD94" w14:textId="77777777" w:rsidR="003D2BCD" w:rsidRPr="003D2BCD" w:rsidRDefault="003D2BCD" w:rsidP="003462E6">
      <w:pPr>
        <w:pStyle w:val="a8"/>
      </w:pPr>
      <w:r w:rsidRPr="003D2BCD">
        <w:t>Решение приоритетных задач развития образования в Самарской области планируется осуществлять по следующим стратегическим направлениям:</w:t>
      </w:r>
    </w:p>
    <w:p w14:paraId="328EDF42" w14:textId="77777777" w:rsidR="003D2BCD" w:rsidRPr="003D2BCD" w:rsidRDefault="003D2BCD" w:rsidP="003462E6">
      <w:pPr>
        <w:pStyle w:val="a8"/>
      </w:pPr>
      <w:r w:rsidRPr="003D2BCD">
        <w:t>в системе дошкольного образования:</w:t>
      </w:r>
    </w:p>
    <w:p w14:paraId="2E17AE4F" w14:textId="77777777" w:rsidR="003D2BCD" w:rsidRPr="003D2BCD" w:rsidRDefault="003D2BCD" w:rsidP="003462E6">
      <w:pPr>
        <w:pStyle w:val="a8"/>
      </w:pPr>
      <w:r w:rsidRPr="003D2BCD">
        <w:t>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счет частных поставщиков услуг;</w:t>
      </w:r>
    </w:p>
    <w:p w14:paraId="5D86E38A" w14:textId="77777777" w:rsidR="003D2BCD" w:rsidRPr="003D2BCD" w:rsidRDefault="003D2BCD" w:rsidP="003462E6">
      <w:pPr>
        <w:pStyle w:val="a8"/>
      </w:pPr>
      <w:r w:rsidRPr="003D2BCD">
        <w:t>обеспечение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w:t>
      </w:r>
    </w:p>
    <w:p w14:paraId="1AD412FB" w14:textId="77777777" w:rsidR="003D2BCD" w:rsidRPr="003D2BCD" w:rsidRDefault="003D2BCD" w:rsidP="003462E6">
      <w:pPr>
        <w:pStyle w:val="a8"/>
      </w:pPr>
      <w:r w:rsidRPr="003D2BCD">
        <w:t>в системе общего образования:</w:t>
      </w:r>
    </w:p>
    <w:p w14:paraId="54E8E599" w14:textId="77777777" w:rsidR="003D2BCD" w:rsidRPr="003D2BCD" w:rsidRDefault="003D2BCD" w:rsidP="003462E6">
      <w:pPr>
        <w:pStyle w:val="a8"/>
      </w:pPr>
      <w:r w:rsidRPr="003D2BCD">
        <w:t>повышение доступности и качества образования, в том числе переход на федеральные государственные образовательные стандарты нового поколения, использование современных информационных и коммуникационных технологий, дистанционных форм обучения;</w:t>
      </w:r>
    </w:p>
    <w:p w14:paraId="05BD0430" w14:textId="77777777" w:rsidR="003D2BCD" w:rsidRPr="003D2BCD" w:rsidRDefault="003D2BCD" w:rsidP="003462E6">
      <w:pPr>
        <w:pStyle w:val="a8"/>
      </w:pPr>
      <w:r w:rsidRPr="003D2BCD">
        <w:t>совершенствование кадровой политики, в том числе путем переподготовки и повышения квалификации кадров, внедрения механизмов эффективного контракта; увеличения доли молодых учителей, поддержки лучших учителей, внедряющих инновационные образовательные программы;</w:t>
      </w:r>
    </w:p>
    <w:p w14:paraId="3F56649A" w14:textId="77777777" w:rsidR="003D2BCD" w:rsidRPr="003D2BCD" w:rsidRDefault="003D2BCD" w:rsidP="003462E6">
      <w:pPr>
        <w:pStyle w:val="a8"/>
      </w:pPr>
      <w:r w:rsidRPr="003D2BCD">
        <w:t>обеспечение средней заработной платы педагогических работников школ на уровне средней заработной платы в регионе;</w:t>
      </w:r>
    </w:p>
    <w:p w14:paraId="705E4681" w14:textId="77777777" w:rsidR="003D2BCD" w:rsidRPr="003D2BCD" w:rsidRDefault="003D2BCD" w:rsidP="003462E6">
      <w:pPr>
        <w:pStyle w:val="a8"/>
      </w:pPr>
      <w:r w:rsidRPr="003D2BCD">
        <w:t>в системе дополнительного образования:</w:t>
      </w:r>
    </w:p>
    <w:p w14:paraId="6BC3A58B" w14:textId="77777777" w:rsidR="003D2BCD" w:rsidRPr="003D2BCD" w:rsidRDefault="003D2BCD" w:rsidP="003462E6">
      <w:pPr>
        <w:pStyle w:val="a8"/>
      </w:pPr>
      <w:r w:rsidRPr="003D2BCD">
        <w:t>создание условий для модернизации и устойчивого развития системы дополнительного образования, обеспечивающей разностороннее развитие и самореализацию подрастающего поколения;</w:t>
      </w:r>
    </w:p>
    <w:p w14:paraId="4BB2A7E0" w14:textId="77777777" w:rsidR="003D2BCD" w:rsidRPr="003D2BCD" w:rsidRDefault="003D2BCD" w:rsidP="003462E6">
      <w:pPr>
        <w:pStyle w:val="a8"/>
      </w:pPr>
      <w:r w:rsidRPr="003D2BCD">
        <w:t>дальнейшее внедрение в систему дополнительного образования инновационных технологий, в том числе информационных, телекоммуникационных технологий, технологий творческого развития и самообразования;</w:t>
      </w:r>
    </w:p>
    <w:p w14:paraId="1FDF2940" w14:textId="77777777" w:rsidR="003D2BCD" w:rsidRPr="003D2BCD" w:rsidRDefault="003D2BCD" w:rsidP="003462E6">
      <w:pPr>
        <w:pStyle w:val="a8"/>
      </w:pPr>
      <w:r w:rsidRPr="003D2BCD">
        <w:t>создание условий для обеспечения равных социальных гарантий доступности услуг дополнительного образования для всех категорий детей (включая детей с ограниченными возможностями здоровья), в том числе через разработку и внедрение адаптированных образовательных программ;</w:t>
      </w:r>
    </w:p>
    <w:p w14:paraId="4F3E2CCE" w14:textId="77777777" w:rsidR="003D2BCD" w:rsidRPr="003D2BCD" w:rsidRDefault="003D2BCD" w:rsidP="003462E6">
      <w:pPr>
        <w:pStyle w:val="a8"/>
      </w:pPr>
      <w:r w:rsidRPr="003D2BCD">
        <w:t>принятие мер по укреплению кадрового ресурса через совершенствование методического сопровождения для повышения уровня профессиональной компетентности педагогических работников и доведение к 2018 году средней заработной платы педагогов организаций дополнительного образования детей до уровня среднемесячной заработной платы по Самарской области;</w:t>
      </w:r>
    </w:p>
    <w:p w14:paraId="1F49A94A" w14:textId="77777777" w:rsidR="003D2BCD" w:rsidRPr="003D2BCD" w:rsidRDefault="003D2BCD" w:rsidP="003462E6">
      <w:pPr>
        <w:pStyle w:val="a8"/>
      </w:pPr>
      <w:r w:rsidRPr="003D2BCD">
        <w:lastRenderedPageBreak/>
        <w:t>в системе профессионального образования и науки:</w:t>
      </w:r>
    </w:p>
    <w:p w14:paraId="67F0362D" w14:textId="77777777" w:rsidR="003D2BCD" w:rsidRPr="003D2BCD" w:rsidRDefault="003D2BCD" w:rsidP="003462E6">
      <w:pPr>
        <w:pStyle w:val="a8"/>
      </w:pPr>
      <w:r w:rsidRPr="003D2BCD">
        <w:t>кадровое обеспечение социально-экономического развития региона путем создания гибкой системы профессионального образования: создание оптимальной сети учреждений профессионального образования, ориентированной на потребности различных сегментов рынка труда Самарской области; координация деятельности системы профессионального образования в соответствии с перспективными кадровыми потребностями работодателей, участие работодателей в разработке и реализации программ целевой подготовки кадров; повышение привлекательности программ профессионального образования; повышение профессионального уровня преподавателей; развитие вузовской и академической науки, способствующее повышению качественного уровня подготовки студентов и решению задач инновационного развития Самарской области; стимулирование научных исследований по приоритетным направлениям развития региональных кластеров (аэро-космический, нефте-химический, медицинский и др.) с целью дальнейшей коммерциализации результатов научных исследований;</w:t>
      </w:r>
    </w:p>
    <w:p w14:paraId="3FFFE318" w14:textId="09B9B209" w:rsidR="008F5641" w:rsidRDefault="003D2BCD" w:rsidP="003462E6">
      <w:pPr>
        <w:pStyle w:val="a8"/>
      </w:pPr>
      <w:r w:rsidRPr="003D2BCD">
        <w:t>обеспечение повышения средней заработной платы преподавателей и мастеров производственного обучения профессиональных образовательных организаций и преподавателей и научных сотрудников образовательных организаций высшего образования, подведомственных министерству образования и науки Самарской области, на уровне и в сроки, определенные Указом Президента Р</w:t>
      </w:r>
      <w:r>
        <w:t>оссийской Федерации 07.05.2012 № 597 «</w:t>
      </w:r>
      <w:r w:rsidRPr="003D2BCD">
        <w:t>О мероприятиях по реализации госу</w:t>
      </w:r>
      <w:r>
        <w:t>дарственной социальной политики»</w:t>
      </w:r>
      <w:r w:rsidRPr="003D2BCD">
        <w:t>.</w:t>
      </w:r>
    </w:p>
    <w:p w14:paraId="56B7E61C" w14:textId="48C30751" w:rsidR="008F5641" w:rsidRDefault="008F5641" w:rsidP="003462E6">
      <w:pPr>
        <w:pStyle w:val="a8"/>
      </w:pPr>
    </w:p>
    <w:p w14:paraId="75C30C59" w14:textId="56BDB408" w:rsidR="00D32710" w:rsidRPr="00F23DBC" w:rsidRDefault="00D32710" w:rsidP="00D32710">
      <w:pPr>
        <w:pStyle w:val="4"/>
      </w:pPr>
      <w:r w:rsidRPr="00F23DBC">
        <w:t>Инфраструктура</w:t>
      </w:r>
    </w:p>
    <w:p w14:paraId="7D01F061" w14:textId="30F80CF5" w:rsidR="00225230" w:rsidRDefault="00225230" w:rsidP="003462E6">
      <w:pPr>
        <w:pStyle w:val="a8"/>
      </w:pPr>
      <w:r w:rsidRPr="00225230">
        <w:t>Министерство образования и науки Самарской области является органом исполнительной власти Самарской области, осуществляющим на территории Самарской области государственное управление в сфере образования и науки и обеспечивающим реализацию конституционного права граждан на образование, а также поддержку на территории Самарской области различных форм образования и самообразования.</w:t>
      </w:r>
    </w:p>
    <w:p w14:paraId="3715F157" w14:textId="3B9C7D43" w:rsidR="00225230" w:rsidRDefault="00225230" w:rsidP="003462E6">
      <w:pPr>
        <w:pStyle w:val="a8"/>
      </w:pPr>
      <w:r>
        <w:t>Структура министерства состоит 4</w:t>
      </w:r>
      <w:r w:rsidR="009671A7">
        <w:t>-х</w:t>
      </w:r>
      <w:r>
        <w:t xml:space="preserve"> департаментов:</w:t>
      </w:r>
    </w:p>
    <w:p w14:paraId="6634679E" w14:textId="431FA329" w:rsidR="00225230" w:rsidRDefault="00225230" w:rsidP="003462E6">
      <w:pPr>
        <w:pStyle w:val="a8"/>
      </w:pPr>
      <w:r>
        <w:t>департамент общего образования и проектно-аналитической деятельности (вопросы реализации основных направлений государственной политики в сфере общего образования, управления качеством предоставляемых образовательных услуг по основным</w:t>
      </w:r>
      <w:r w:rsidR="009671A7">
        <w:t xml:space="preserve"> общеобразовательным программам,</w:t>
      </w:r>
      <w:r>
        <w:t xml:space="preserve"> </w:t>
      </w:r>
      <w:r w:rsidR="009671A7">
        <w:t>организации</w:t>
      </w:r>
      <w:r>
        <w:t xml:space="preserve"> предоставления дополнительного образования детей в государственных образовательных организациях</w:t>
      </w:r>
      <w:r w:rsidR="009671A7">
        <w:t>, анализа действующих и разработки новых управленческих технологий, подготовки государственных программ Самарской области по вопросам образования, методического сопровождения проектной деятельности в структурных подразделениях министерства);</w:t>
      </w:r>
    </w:p>
    <w:p w14:paraId="2DFC0428" w14:textId="2EEC5598" w:rsidR="00225230" w:rsidRDefault="00225230" w:rsidP="003462E6">
      <w:pPr>
        <w:pStyle w:val="a8"/>
      </w:pPr>
      <w:r>
        <w:t>департамент государственной службы, правового и кадрового обеспечения отрасли</w:t>
      </w:r>
      <w:r w:rsidR="009671A7">
        <w:t xml:space="preserve"> (вопросы правового и кадрового обеспечения деятельности министерства и осуществления ведомственного контроля за соблюдением трудового законодательства, организации работы по противодействию коррупции в отрасли, организации работы по награждению работников отрасли наградами различного уровня.</w:t>
      </w:r>
      <w:r w:rsidR="009671A7" w:rsidRPr="009671A7">
        <w:t xml:space="preserve"> </w:t>
      </w:r>
      <w:r w:rsidR="009671A7">
        <w:t>управления качеством предоставляемых образовательных услуг по основным профессиональным образовательным программам и дополнительным образовательным программам, осуществления мер государственной поддержки научных организаций и молодых ученых, кадрового обеспечения системы образования, в том числе аттестация педагогических и руководящих кадров системы образования);</w:t>
      </w:r>
    </w:p>
    <w:p w14:paraId="604BA676" w14:textId="39895546" w:rsidR="00225230" w:rsidRDefault="00225230" w:rsidP="003462E6">
      <w:pPr>
        <w:pStyle w:val="a8"/>
      </w:pPr>
      <w:r>
        <w:t>департамент ресурсного обеспечения образования, организационной и информационной деятельности</w:t>
      </w:r>
      <w:r w:rsidR="009671A7">
        <w:t xml:space="preserve"> (</w:t>
      </w:r>
      <w:r w:rsidR="00561BA3">
        <w:t xml:space="preserve">вопросы организационного и информационного обеспечения деятельности министерства, организации делопроизводства и электронного документооборота в министерстве и системе образования, реализации информационной политики в системе образования, формирования предложений по развитию учебной и материальной базы системы, </w:t>
      </w:r>
      <w:r w:rsidR="00561BA3">
        <w:lastRenderedPageBreak/>
        <w:t>анализа эффективности и контроля использования площадей и имущества, прогнозирования потребности в финансовых ресурсах, обеспечивающих функционирование системы образования);</w:t>
      </w:r>
    </w:p>
    <w:p w14:paraId="3EAC6824" w14:textId="582956F7" w:rsidR="00561BA3" w:rsidRDefault="00225230" w:rsidP="003462E6">
      <w:pPr>
        <w:pStyle w:val="a8"/>
      </w:pPr>
      <w:r>
        <w:t>департамент по надзору и контролю в сфере образования и информационной безопасности</w:t>
      </w:r>
      <w:r w:rsidR="00561BA3">
        <w:t xml:space="preserve"> (вопросы государственного контроля (надзора) в сфере образования за деятельностью организаций, осуществляющих образовательную деятельность на территории Самарской области, лицензирования образовательной деятельности организаций, осуществляющих образовательную деятельность на территории Самарской области, государственной аккредитации образовательной деятельности организаций, осуществляющих образовательную деятельность на территории Самарской области, подтверждения документов об образовании и (или) о квалификации, обеспечения информационной безопасности информационной системы «Автоматизированная система управления региональной системой образования», обеспечения защиты информационных систем обработки персональных данных в министерстве).</w:t>
      </w:r>
    </w:p>
    <w:p w14:paraId="3E7FCA83" w14:textId="2514FD96" w:rsidR="00225230" w:rsidRDefault="00561BA3" w:rsidP="003462E6">
      <w:pPr>
        <w:pStyle w:val="a8"/>
      </w:pPr>
      <w:r>
        <w:t>Кроме того, в структуру министерства входит управление финансов и контрольно-ревизионной деятельности, которое курирует вопросы исполнения бюджета в соответствии с требованиями казначейства, финансирования образовательных учреждений и территориальных управлений министерства, ведения финансового, налогового, управленческого учета бюджетных и внебюджетных средств министерства, осуществления проверок финансово-хозяйственной деятельности образовательных учреждений).</w:t>
      </w:r>
      <w:r w:rsidR="00225230">
        <w:t xml:space="preserve"> </w:t>
      </w:r>
    </w:p>
    <w:p w14:paraId="0B87373B" w14:textId="77777777" w:rsidR="002F6BE3" w:rsidRPr="002F6BE3" w:rsidRDefault="002F6BE3" w:rsidP="003462E6">
      <w:pPr>
        <w:pStyle w:val="a8"/>
      </w:pPr>
      <w:r w:rsidRPr="002F6BE3">
        <w:t>В Самарской области действуют 13 образовательных округов, возглавляемых территориальными управлениями министерства образования и науки Самарской области, которые объединяют 37 муниципальных об</w:t>
      </w:r>
      <w:r>
        <w:t>разований.</w:t>
      </w:r>
    </w:p>
    <w:p w14:paraId="5D5E7E44" w14:textId="4AA6BC1D" w:rsidR="002F6BE3" w:rsidRPr="002F6BE3" w:rsidRDefault="002F6BE3" w:rsidP="003462E6">
      <w:pPr>
        <w:pStyle w:val="a8"/>
      </w:pPr>
      <w:r w:rsidRPr="002F6BE3">
        <w:t>Одиннадцати территориальным управлениям министерства образования и науки Самарской области делегирован широкий круг полномочий</w:t>
      </w:r>
      <w:r>
        <w:t xml:space="preserve"> в сфере образования</w:t>
      </w:r>
      <w:r w:rsidRPr="002F6BE3">
        <w:t xml:space="preserve"> (за исключением функций собстве</w:t>
      </w:r>
      <w:r>
        <w:t>нника муниципального имущества).</w:t>
      </w:r>
    </w:p>
    <w:p w14:paraId="0D1EDA83" w14:textId="77777777" w:rsidR="002F6BE3" w:rsidRDefault="002F6BE3" w:rsidP="003462E6">
      <w:pPr>
        <w:pStyle w:val="a8"/>
      </w:pPr>
      <w:r w:rsidRPr="002F6BE3">
        <w:t>Два территориальных управления министерства (Самарское и Тольяттинское) действуют на основании соглашений о разграничении полномочий в сфере образования, заключенных министерством, соответс</w:t>
      </w:r>
      <w:r>
        <w:t>твенно, с администрациями</w:t>
      </w:r>
      <w:r w:rsidRPr="002F6BE3">
        <w:t xml:space="preserve"> г.о. Самара и г.о. Тольятти.</w:t>
      </w:r>
    </w:p>
    <w:p w14:paraId="750DFF05" w14:textId="14062B14" w:rsidR="00225230" w:rsidRDefault="00225230" w:rsidP="003462E6">
      <w:pPr>
        <w:pStyle w:val="a8"/>
      </w:pPr>
      <w:r>
        <w:t>Создание образовательных округов позволило решить следующие задачи, стоящие перед региональной системой образования:</w:t>
      </w:r>
    </w:p>
    <w:p w14:paraId="76FD91DF" w14:textId="20FF2AC4" w:rsidR="00225230" w:rsidRDefault="00225230" w:rsidP="003462E6">
      <w:pPr>
        <w:pStyle w:val="a8"/>
      </w:pPr>
      <w:r>
        <w:t>1. Создать вертикальную государственно-ориентированную систему управления, действующую в соответствии с административной реформой, которая позволяет осуществлять реализацию принятых государственных решений в сфере образования.</w:t>
      </w:r>
    </w:p>
    <w:p w14:paraId="2E6AEDFE" w14:textId="59DF9896" w:rsidR="00225230" w:rsidRDefault="00225230" w:rsidP="003462E6">
      <w:pPr>
        <w:pStyle w:val="a8"/>
      </w:pPr>
      <w:r>
        <w:t>2. Повысить доступность и обеспечить эффективное использование образовательных ресурсов.</w:t>
      </w:r>
    </w:p>
    <w:p w14:paraId="3CEF329C" w14:textId="43C84C8C" w:rsidR="00225230" w:rsidRDefault="00225230" w:rsidP="003462E6">
      <w:pPr>
        <w:pStyle w:val="a8"/>
      </w:pPr>
      <w:r>
        <w:t>3. Исключить дублирование функций между муниципальным и региональным уровнями власти, повысить экономическую эффективность системы управления образованием.</w:t>
      </w:r>
    </w:p>
    <w:p w14:paraId="15C045B6" w14:textId="0FF08E00" w:rsidR="00225230" w:rsidRDefault="00225230" w:rsidP="003462E6">
      <w:pPr>
        <w:pStyle w:val="a8"/>
      </w:pPr>
      <w:r>
        <w:t>4. Сформировать единое образовательное пространство как фактор, способствующий развитию непрерывного образования, профилизации общеобразовательной подготовки в школах и, как следствие, профориентации школьников на освоение востребованных на рынке труда профессий и спец</w:t>
      </w:r>
      <w:r w:rsidR="00561BA3">
        <w:t>иальностей.</w:t>
      </w:r>
    </w:p>
    <w:p w14:paraId="38B6DCD2" w14:textId="659D40B3" w:rsidR="00225230" w:rsidRDefault="00225230" w:rsidP="003462E6">
      <w:pPr>
        <w:pStyle w:val="a8"/>
      </w:pPr>
      <w:r>
        <w:t>5. Обеспечить развитие сети учреждений среднего профессионального образования, ориентированных на подготовку квалифицированных рабочих и специалистов в соответствии с тенденциями развития территориальных сегментов регионального рынка труда.</w:t>
      </w:r>
    </w:p>
    <w:p w14:paraId="6CDBBE39" w14:textId="32259E37" w:rsidR="00D32710" w:rsidRDefault="00D32710" w:rsidP="003462E6">
      <w:pPr>
        <w:pStyle w:val="a8"/>
      </w:pPr>
      <w:r>
        <w:t>Кроме того, инфраструктуру региональной системы образования составляют:</w:t>
      </w:r>
    </w:p>
    <w:p w14:paraId="72F2D326" w14:textId="2C9547BF" w:rsidR="00D32710" w:rsidRDefault="00D32710" w:rsidP="003462E6">
      <w:pPr>
        <w:pStyle w:val="a8"/>
      </w:pPr>
      <w:r>
        <w:t>Государственное автономное учреждение дополнительного профессионального образования Самарской области «Самарский областной институт повышения квалификации и переподготовки работников образования</w:t>
      </w:r>
      <w:r w:rsidRPr="00D32710">
        <w:t xml:space="preserve"> основан в 1933 г</w:t>
      </w:r>
      <w:r w:rsidR="00046C6F">
        <w:t>оду</w:t>
      </w:r>
      <w:r w:rsidRPr="00D32710">
        <w:t>, является одним из ведущих в стране учреждений дополнительного профессионального образования и сочетает в своей деятельности функции учебного заведения, научно-исследовательского и информационно-методического центр</w:t>
      </w:r>
      <w:r>
        <w:t>а образования Самарской области;</w:t>
      </w:r>
    </w:p>
    <w:p w14:paraId="4AAA3A05" w14:textId="77777777" w:rsidR="00D32710" w:rsidRDefault="00D32710" w:rsidP="003462E6">
      <w:pPr>
        <w:pStyle w:val="a8"/>
      </w:pPr>
    </w:p>
    <w:p w14:paraId="5105E1B3" w14:textId="6CDF32F5" w:rsidR="00D32710" w:rsidRDefault="00D32710" w:rsidP="003462E6">
      <w:pPr>
        <w:pStyle w:val="a8"/>
      </w:pPr>
      <w:r>
        <w:t>Государств</w:t>
      </w:r>
      <w:r w:rsidR="00FC19E7">
        <w:t>енное бюджетное учреждение допо</w:t>
      </w:r>
      <w:r>
        <w:t>л</w:t>
      </w:r>
      <w:r w:rsidR="00FC19E7">
        <w:t>нительн</w:t>
      </w:r>
      <w:r>
        <w:t xml:space="preserve">ого профессионального образования </w:t>
      </w:r>
      <w:r w:rsidR="00FC19E7">
        <w:t>Самарской области Центр профессионального образования</w:t>
      </w:r>
      <w:r w:rsidR="00312281">
        <w:t xml:space="preserve"> </w:t>
      </w:r>
      <w:r w:rsidR="00312281" w:rsidRPr="00312281">
        <w:t>реализует дополнительные профессиональные программы повышения квалификации и профессиональной переподготовки</w:t>
      </w:r>
      <w:r w:rsidR="006E7792">
        <w:t>;</w:t>
      </w:r>
    </w:p>
    <w:p w14:paraId="6315D7EC" w14:textId="75EE44BF" w:rsidR="00046C6F" w:rsidRDefault="00046C6F" w:rsidP="003462E6">
      <w:pPr>
        <w:pStyle w:val="a8"/>
      </w:pPr>
      <w:r w:rsidRPr="00046C6F">
        <w:t>Государственное бюджетное учреждение дополнительного профессионального образования Самарской области «Региональный центр развития трудовых ресурсов»</w:t>
      </w:r>
      <w:r>
        <w:t xml:space="preserve"> основан в 1988 году, реализует </w:t>
      </w:r>
      <w:r w:rsidR="00312281">
        <w:t>допо</w:t>
      </w:r>
      <w:r>
        <w:t>л</w:t>
      </w:r>
      <w:r w:rsidR="00312281">
        <w:t>н</w:t>
      </w:r>
      <w:r>
        <w:t>ительные профессиональные программы повышения квалификации и профессиональной переподготовки</w:t>
      </w:r>
      <w:r w:rsidR="00312281">
        <w:t xml:space="preserve">, осуществляет организацию и координацию деятельности в рамках взаимодействия «сфера образования – сфера труда» при реализации мероприятий, требующих оперативного управления, квалифицированного кадрового сопровождения и ресурсного </w:t>
      </w:r>
      <w:r w:rsidR="006E7792">
        <w:t>обеспечения;</w:t>
      </w:r>
    </w:p>
    <w:p w14:paraId="318D1834" w14:textId="1D7DD6ED" w:rsidR="006E7792" w:rsidRDefault="006E7792" w:rsidP="003462E6">
      <w:pPr>
        <w:pStyle w:val="a8"/>
      </w:pPr>
      <w:r w:rsidRPr="006E7792">
        <w:t>Государственное бюджетное учреждение дополнительного профессионального образования Самарской области «Региональный центр мониторинга в образовании» реализует дополнительные профессиональные программы повышения квалификации и профессиональной переподготовки</w:t>
      </w:r>
      <w:r>
        <w:t>, осуществляет информационное, аналитическое и экспертное обеспечение мониторинга региональной системы образования, проводит сбор, обработку и анализ образовательной статистики Самарской области;</w:t>
      </w:r>
    </w:p>
    <w:p w14:paraId="0541ABA9" w14:textId="095C8502" w:rsidR="006E7792" w:rsidRDefault="006E7792" w:rsidP="003462E6">
      <w:pPr>
        <w:pStyle w:val="a8"/>
      </w:pPr>
      <w:r w:rsidRPr="006E7792">
        <w:t>Государственное бюджетное учреждение дополнительного профессионального образования Самарской области «Региональный социопсихологический центр»</w:t>
      </w:r>
      <w:r>
        <w:t xml:space="preserve"> </w:t>
      </w:r>
      <w:r w:rsidRPr="006E7792">
        <w:t>реализует дополнительные профессиональные программы повышения квалификации</w:t>
      </w:r>
      <w:r>
        <w:t xml:space="preserve"> и </w:t>
      </w:r>
      <w:r w:rsidRPr="006E7792">
        <w:t>профессиональной переподготовки</w:t>
      </w:r>
      <w:r>
        <w:t>, курирует вопросы повышения качества предоставляемых образовательных услуг в области психологии, соц</w:t>
      </w:r>
      <w:r w:rsidR="006116C7">
        <w:t>иологии, социальной педагогики, оказывает содействие</w:t>
      </w:r>
      <w:r>
        <w:t xml:space="preserve"> образовательным учреждениям Самарской области в создании комфортной развивающей образовательной среды, гарантирующей охрану и укрепление физического, психического, психологического и с</w:t>
      </w:r>
      <w:r w:rsidR="006116C7">
        <w:t>оциального здоровья обучающихся, обеспечивает реализацию</w:t>
      </w:r>
      <w:r>
        <w:t xml:space="preserve"> федеральной и региональной образовательной политики в области психологии, социологии, социальной, коррекц</w:t>
      </w:r>
      <w:r w:rsidR="006116C7">
        <w:t>ионной педагогики, дефектологии;</w:t>
      </w:r>
    </w:p>
    <w:p w14:paraId="275E50FF" w14:textId="77777777" w:rsidR="006149C8" w:rsidRDefault="00C422FC" w:rsidP="003462E6">
      <w:pPr>
        <w:pStyle w:val="a8"/>
      </w:pPr>
      <w:r w:rsidRPr="00C422FC">
        <w:t>Государственное бюджетное учреждение дополнительного профессионального образования Самарской области «Центр специального образования»</w:t>
      </w:r>
      <w:r>
        <w:t xml:space="preserve"> </w:t>
      </w:r>
      <w:r w:rsidRPr="00C422FC">
        <w:t>реализует дополнительные профессиональные программы повышения квалификации и профессиональной переподготовки</w:t>
      </w:r>
      <w:r>
        <w:t>, курирует вопросы создания и развития целостной системы научно-методического и учебно­методического обеспечения региональной образовательной политики в Самарской области в части обучения и воспитания детей с ограниченными возможностями здоровья, основанной на научно-педагогическом потенциале, традициях образовательной практики с учетом исторических, экономических, социокультурных и этнопсихологических особенностей региона, а также передовом отечественном и зарубежном опыте развития специального (коррекционного) образования и инклюзивного обучения детей с ограни</w:t>
      </w:r>
      <w:r w:rsidR="006149C8">
        <w:t>ченными возможностями здоровья;</w:t>
      </w:r>
    </w:p>
    <w:p w14:paraId="47BFA085" w14:textId="2E8F49FA" w:rsidR="006E7792" w:rsidRDefault="006149C8" w:rsidP="003462E6">
      <w:pPr>
        <w:pStyle w:val="a8"/>
      </w:pPr>
      <w:r>
        <w:t>Государственного бюджетного образовательного учреждения дополнительного образования детей Центр развития творчества детей и юношества  «Центр социализации молодёжи» основан в 1997 году,</w:t>
      </w:r>
      <w:r w:rsidRPr="006149C8">
        <w:t xml:space="preserve"> </w:t>
      </w:r>
      <w:r>
        <w:t>реализует государственную образовательную политику</w:t>
      </w:r>
      <w:r w:rsidRPr="006149C8">
        <w:t xml:space="preserve"> в сфере дополнительно</w:t>
      </w:r>
      <w:r>
        <w:t>го образования детей и молодёжи, курирует вопросы удовлетворения</w:t>
      </w:r>
      <w:r w:rsidRPr="006149C8">
        <w:t xml:space="preserve"> постоянно изменяющихся индивидуальных, социокультурных и образовательных потребностей детей и молодёжи, личностное развитие обучающегос</w:t>
      </w:r>
      <w:r>
        <w:t>я, создания</w:t>
      </w:r>
      <w:r w:rsidRPr="006149C8">
        <w:t xml:space="preserve"> условий для стимулирования и развития его т</w:t>
      </w:r>
      <w:r>
        <w:t>ворческого потенциала, включения</w:t>
      </w:r>
      <w:r w:rsidRPr="006149C8">
        <w:t xml:space="preserve"> его в системы социальных коммуникаций, приобщение к культурным и духовным ценностям на основе свободного выбора различны</w:t>
      </w:r>
      <w:r>
        <w:t>х видов творческой деятельности;</w:t>
      </w:r>
    </w:p>
    <w:p w14:paraId="69850149" w14:textId="07FD8EF0" w:rsidR="006149C8" w:rsidRDefault="003A5368" w:rsidP="003462E6">
      <w:pPr>
        <w:pStyle w:val="a8"/>
      </w:pPr>
      <w:r w:rsidRPr="003A5368">
        <w:t>Государственное бюджетное образовательное учреждение доп</w:t>
      </w:r>
      <w:r>
        <w:t>олнительного образования детей «</w:t>
      </w:r>
      <w:r w:rsidRPr="003A5368">
        <w:t>Самарский областной детс</w:t>
      </w:r>
      <w:r>
        <w:t xml:space="preserve">кий эколого-биологический центр» основан в 1928 году, </w:t>
      </w:r>
      <w:r w:rsidRPr="003A5368">
        <w:t>является координационно-методическим центром по эколого-биологическому образованию и воспитанию детей в образовательных учреждениях города Самары и Самарской области</w:t>
      </w:r>
      <w:r>
        <w:t>;</w:t>
      </w:r>
    </w:p>
    <w:p w14:paraId="56AB62E3" w14:textId="11430FE3" w:rsidR="003A5368" w:rsidRDefault="003A5368" w:rsidP="003462E6">
      <w:pPr>
        <w:pStyle w:val="a8"/>
      </w:pPr>
      <w:r w:rsidRPr="003A5368">
        <w:lastRenderedPageBreak/>
        <w:t>Государственное бюджетное учреждение дополнительного образования Самарской области «Областной детско-юношеский центр развития физической культуры и спорта»</w:t>
      </w:r>
      <w:r>
        <w:t xml:space="preserve"> основан в 1970 году, реализует дополнительные общеразвивающие программы и дополнительные предпрофессиональные программы, обеспечивает устойчивое развитие системы дополнительного образования физкультурно-спортивной направленности, как неотъемлемой части единой региональной системы дополнительного образования;</w:t>
      </w:r>
    </w:p>
    <w:p w14:paraId="30037F9A" w14:textId="0EC509B2" w:rsidR="003A5368" w:rsidRDefault="003A5368" w:rsidP="003462E6">
      <w:pPr>
        <w:pStyle w:val="a8"/>
      </w:pPr>
      <w:r w:rsidRPr="003A5368">
        <w:t>Государственное бюджетное образовательное учреждение дополнительного</w:t>
      </w:r>
      <w:r>
        <w:t xml:space="preserve"> образования Самарской области «</w:t>
      </w:r>
      <w:r w:rsidRPr="003A5368">
        <w:t>Самарский областной центр детско-юно</w:t>
      </w:r>
      <w:r>
        <w:t>шеского технического творчества» реализует дополнительные общеразвивающие программы;</w:t>
      </w:r>
    </w:p>
    <w:p w14:paraId="16D6DFD8" w14:textId="77777777" w:rsidR="007F429B" w:rsidRDefault="00A11525" w:rsidP="003462E6">
      <w:pPr>
        <w:pStyle w:val="a8"/>
      </w:pPr>
      <w:r w:rsidRPr="00A11525">
        <w:t>Государственное бюджетное образовательное учреждение дополнительного образования Самарской области Самарский Дворец детского и юношеского творчества</w:t>
      </w:r>
      <w:r>
        <w:t xml:space="preserve"> основан в 1935 году, </w:t>
      </w:r>
      <w:r w:rsidR="007F429B" w:rsidRPr="007F429B">
        <w:t>реализует дополнительные общеразвивающие программы</w:t>
      </w:r>
      <w:r w:rsidR="007F429B">
        <w:t>;</w:t>
      </w:r>
    </w:p>
    <w:p w14:paraId="543BA20F" w14:textId="0AA35165" w:rsidR="003A5368" w:rsidRDefault="007F429B" w:rsidP="003462E6">
      <w:pPr>
        <w:pStyle w:val="a8"/>
      </w:pPr>
      <w:r>
        <w:t xml:space="preserve"> </w:t>
      </w:r>
      <w:r w:rsidRPr="007F429B">
        <w:t>Государственное бюджетное образовательное учреждение Самарской области дополнительного образования «Областная спортивная школа»</w:t>
      </w:r>
      <w:r>
        <w:t xml:space="preserve"> </w:t>
      </w:r>
      <w:r w:rsidR="00E871AC" w:rsidRPr="00E871AC">
        <w:t>реализует дополнительные общеразвивающие программы и дополнительные предпрофессиональные программы</w:t>
      </w:r>
      <w:r w:rsidR="00E871AC">
        <w:t xml:space="preserve"> физкультурно-спортивной направленности.</w:t>
      </w:r>
    </w:p>
    <w:p w14:paraId="1BAB031E" w14:textId="07A3F9EF" w:rsidR="00E871AC" w:rsidRDefault="00E871AC" w:rsidP="003462E6">
      <w:pPr>
        <w:pStyle w:val="a8"/>
      </w:pPr>
      <w:r>
        <w:t>Таким образом, образовательная инфраструктура Самарской области включает в себя действенную систему управления, а также множество организаций, обеспечивающих функционирование региональной системы образования.</w:t>
      </w:r>
    </w:p>
    <w:p w14:paraId="6AE26D47" w14:textId="77777777" w:rsidR="002F6BE3" w:rsidRPr="00046C6F" w:rsidRDefault="002F6BE3" w:rsidP="00E871AC">
      <w:pPr>
        <w:pStyle w:val="4"/>
        <w:ind w:firstLine="0"/>
      </w:pPr>
    </w:p>
    <w:p w14:paraId="40FBEC70" w14:textId="77777777" w:rsidR="0040516E" w:rsidRDefault="0040516E" w:rsidP="0040516E">
      <w:pPr>
        <w:pStyle w:val="4"/>
      </w:pPr>
      <w:r w:rsidRPr="0040516E">
        <w:t>Общая характеристика сети образовательных организаций</w:t>
      </w:r>
    </w:p>
    <w:p w14:paraId="7D89AEB7" w14:textId="77777777" w:rsidR="00FA6F85" w:rsidRDefault="00FA6F85" w:rsidP="003462E6">
      <w:pPr>
        <w:pStyle w:val="a8"/>
      </w:pPr>
    </w:p>
    <w:p w14:paraId="107E05A2" w14:textId="4DAAC003" w:rsidR="00694DC4" w:rsidRPr="00694DC4" w:rsidRDefault="00694DC4" w:rsidP="003462E6">
      <w:pPr>
        <w:pStyle w:val="a8"/>
      </w:pPr>
      <w:r w:rsidRPr="00694DC4">
        <w:t>В 2016 году различные образовательные программы реализовывали следующие образовательные организации:</w:t>
      </w:r>
    </w:p>
    <w:p w14:paraId="0FFF3794" w14:textId="7F6FD387" w:rsidR="00A12F42" w:rsidRPr="0068733F" w:rsidRDefault="00A12F42" w:rsidP="003462E6">
      <w:pPr>
        <w:pStyle w:val="a8"/>
      </w:pPr>
      <w:r w:rsidRPr="0068733F">
        <w:t>Программы дошкольного образования:</w:t>
      </w:r>
    </w:p>
    <w:p w14:paraId="4D03E35D" w14:textId="5712E7F3" w:rsidR="00A12F42" w:rsidRDefault="0068733F" w:rsidP="003462E6">
      <w:pPr>
        <w:pStyle w:val="a8"/>
      </w:pPr>
      <w:r>
        <w:t xml:space="preserve">232 </w:t>
      </w:r>
      <w:r w:rsidR="00A12F42">
        <w:t xml:space="preserve">государственных и муниципальных учреждения; </w:t>
      </w:r>
    </w:p>
    <w:p w14:paraId="293632EA" w14:textId="3933C231" w:rsidR="00A12F42" w:rsidRDefault="00A12F42" w:rsidP="003462E6">
      <w:pPr>
        <w:pStyle w:val="a8"/>
      </w:pPr>
      <w:r>
        <w:t>6</w:t>
      </w:r>
      <w:r w:rsidR="0068733F">
        <w:t xml:space="preserve"> </w:t>
      </w:r>
      <w:r>
        <w:t xml:space="preserve">ведомственных учреждений; </w:t>
      </w:r>
    </w:p>
    <w:p w14:paraId="1F4C0377" w14:textId="7D9CDD7D" w:rsidR="00A12F42" w:rsidRDefault="0068733F" w:rsidP="003462E6">
      <w:pPr>
        <w:pStyle w:val="a8"/>
      </w:pPr>
      <w:r>
        <w:t xml:space="preserve">88 </w:t>
      </w:r>
      <w:r w:rsidR="00A12F42">
        <w:t xml:space="preserve">автономных некоммерческих организаций (в том числе автономная некоммерческая организация дошкольного образования «Планета детства Лада», состоящая из 50 садов); </w:t>
      </w:r>
    </w:p>
    <w:p w14:paraId="422DB882" w14:textId="75A42C02" w:rsidR="00A12F42" w:rsidRDefault="0068733F" w:rsidP="003462E6">
      <w:pPr>
        <w:pStyle w:val="a8"/>
      </w:pPr>
      <w:r>
        <w:t xml:space="preserve">15 </w:t>
      </w:r>
      <w:r w:rsidR="00A12F42">
        <w:t>частных детских садов;</w:t>
      </w:r>
    </w:p>
    <w:p w14:paraId="6F0C299E" w14:textId="6723480B" w:rsidR="00A12F42" w:rsidRDefault="0068733F" w:rsidP="003462E6">
      <w:pPr>
        <w:pStyle w:val="a8"/>
      </w:pPr>
      <w:r>
        <w:t xml:space="preserve">3 </w:t>
      </w:r>
      <w:r w:rsidR="00A12F42">
        <w:t>индивидуальных предпринимателя;</w:t>
      </w:r>
    </w:p>
    <w:p w14:paraId="0DCB81CB" w14:textId="258D48B7" w:rsidR="00A12F42" w:rsidRDefault="00A12F42" w:rsidP="003462E6">
      <w:pPr>
        <w:pStyle w:val="a8"/>
      </w:pPr>
      <w:r>
        <w:t>543 структурных подразделений о</w:t>
      </w:r>
      <w:r w:rsidR="00BA14A8">
        <w:t>бщеобразовательных организаций;</w:t>
      </w:r>
      <w:r>
        <w:t xml:space="preserve"> </w:t>
      </w:r>
    </w:p>
    <w:p w14:paraId="44FEF400" w14:textId="4C612870" w:rsidR="005A411D" w:rsidRDefault="00A12F42" w:rsidP="003462E6">
      <w:pPr>
        <w:pStyle w:val="a8"/>
      </w:pPr>
      <w:r>
        <w:t>160 образовательных организаций, в которых созданы дошкольные группы.</w:t>
      </w:r>
    </w:p>
    <w:p w14:paraId="382B5FEF" w14:textId="0012E698" w:rsidR="00BA14A8" w:rsidRPr="0068733F" w:rsidRDefault="0068733F" w:rsidP="003462E6">
      <w:pPr>
        <w:pStyle w:val="a8"/>
      </w:pPr>
      <w:r w:rsidRPr="0068733F">
        <w:t>Программы общего образования:</w:t>
      </w:r>
    </w:p>
    <w:p w14:paraId="11E3AC1F" w14:textId="35C8050D" w:rsidR="0068733F" w:rsidRDefault="0068733F" w:rsidP="003462E6">
      <w:pPr>
        <w:pStyle w:val="a8"/>
      </w:pPr>
      <w:r>
        <w:t>687 – дневных государственных и муниципальных учреждений;</w:t>
      </w:r>
    </w:p>
    <w:p w14:paraId="55768EBA" w14:textId="68D385A9" w:rsidR="0068733F" w:rsidRDefault="0068733F" w:rsidP="003462E6">
      <w:pPr>
        <w:pStyle w:val="a8"/>
      </w:pPr>
      <w:r>
        <w:t>173 филиала дневных учреждений;</w:t>
      </w:r>
    </w:p>
    <w:p w14:paraId="4E49306C" w14:textId="5950FE6F" w:rsidR="0068733F" w:rsidRDefault="0068733F" w:rsidP="003462E6">
      <w:pPr>
        <w:pStyle w:val="a8"/>
      </w:pPr>
      <w:r>
        <w:t>19 негосударственных общеобразовательных организаций;</w:t>
      </w:r>
    </w:p>
    <w:p w14:paraId="4F8FC3A2" w14:textId="71FB8C4E" w:rsidR="0068733F" w:rsidRDefault="0068733F" w:rsidP="003462E6">
      <w:pPr>
        <w:pStyle w:val="a8"/>
      </w:pPr>
      <w:r>
        <w:t>2 вечерние школы.</w:t>
      </w:r>
    </w:p>
    <w:p w14:paraId="133DC756" w14:textId="122ECA97" w:rsidR="0068733F" w:rsidRPr="00694DC4" w:rsidRDefault="0068733F" w:rsidP="003462E6">
      <w:pPr>
        <w:pStyle w:val="a8"/>
      </w:pPr>
      <w:r w:rsidRPr="00694DC4">
        <w:t>Программы дополнительного образования детей:</w:t>
      </w:r>
    </w:p>
    <w:p w14:paraId="5A427469" w14:textId="55328E97" w:rsidR="0068733F" w:rsidRDefault="0068733F" w:rsidP="003462E6">
      <w:pPr>
        <w:pStyle w:val="a8"/>
      </w:pPr>
      <w:r>
        <w:t>159 организаций сферы «Образование» (в том числе 84 самостоятельных образовательных организаций и 75 структурных подразделений общеобразовательных организаций);</w:t>
      </w:r>
    </w:p>
    <w:p w14:paraId="102421D4" w14:textId="1247AF04" w:rsidR="0068733F" w:rsidRDefault="0068733F" w:rsidP="003462E6">
      <w:pPr>
        <w:pStyle w:val="a8"/>
      </w:pPr>
      <w:r>
        <w:t>29 организаций сферы «Физическая культура и спорт»;</w:t>
      </w:r>
    </w:p>
    <w:p w14:paraId="0FD8FBFC" w14:textId="7177CEA7" w:rsidR="0068733F" w:rsidRDefault="0068733F" w:rsidP="003462E6">
      <w:pPr>
        <w:pStyle w:val="a8"/>
      </w:pPr>
      <w:r>
        <w:t>108 организаций сферы «Культура».</w:t>
      </w:r>
    </w:p>
    <w:p w14:paraId="3ED0F5F0" w14:textId="3F8910E2" w:rsidR="0068733F" w:rsidRPr="007128A4" w:rsidRDefault="0068733F" w:rsidP="003462E6">
      <w:pPr>
        <w:pStyle w:val="a8"/>
      </w:pPr>
      <w:r w:rsidRPr="007128A4">
        <w:t>Программы среднег</w:t>
      </w:r>
      <w:r w:rsidR="00694DC4" w:rsidRPr="007128A4">
        <w:t>о профессионального образования:</w:t>
      </w:r>
    </w:p>
    <w:p w14:paraId="066F596C" w14:textId="77777777" w:rsidR="007128A4" w:rsidRDefault="007128A4" w:rsidP="003462E6">
      <w:pPr>
        <w:pStyle w:val="a8"/>
      </w:pPr>
      <w:r>
        <w:t xml:space="preserve">63 государственных профессиональных образовательных организаций Самарской области, из которых: </w:t>
      </w:r>
    </w:p>
    <w:p w14:paraId="78C64AAA" w14:textId="77777777" w:rsidR="007128A4" w:rsidRDefault="007128A4" w:rsidP="003462E6">
      <w:pPr>
        <w:pStyle w:val="a8"/>
      </w:pPr>
      <w:r>
        <w:t xml:space="preserve">45 находятся в ведении министерства, </w:t>
      </w:r>
    </w:p>
    <w:p w14:paraId="6A2B5211" w14:textId="53A1419B" w:rsidR="007128A4" w:rsidRDefault="007128A4" w:rsidP="003462E6">
      <w:pPr>
        <w:pStyle w:val="a8"/>
      </w:pPr>
      <w:r>
        <w:t>15 министерства сельского хозяйства и продовольствия Самарской области,</w:t>
      </w:r>
    </w:p>
    <w:p w14:paraId="1AF84F30" w14:textId="11EC70A5" w:rsidR="007128A4" w:rsidRDefault="007128A4" w:rsidP="003462E6">
      <w:pPr>
        <w:pStyle w:val="a8"/>
      </w:pPr>
      <w:r>
        <w:t xml:space="preserve">2 министерства здравоохранения Самарской области, </w:t>
      </w:r>
    </w:p>
    <w:p w14:paraId="4302A553" w14:textId="6616C0B9" w:rsidR="007128A4" w:rsidRDefault="007128A4" w:rsidP="003462E6">
      <w:pPr>
        <w:pStyle w:val="a8"/>
      </w:pPr>
      <w:r>
        <w:t>1 министерства культуры Самарской области.</w:t>
      </w:r>
    </w:p>
    <w:p w14:paraId="578D4687" w14:textId="195A3E40" w:rsidR="007128A4" w:rsidRDefault="007128A4" w:rsidP="003462E6">
      <w:pPr>
        <w:pStyle w:val="a8"/>
      </w:pPr>
      <w:r>
        <w:t>1 федеральное учреждение, подведомственное Министерству спорта РФ;</w:t>
      </w:r>
    </w:p>
    <w:p w14:paraId="61D7A007" w14:textId="043FB11E" w:rsidR="007128A4" w:rsidRDefault="007128A4" w:rsidP="003462E6">
      <w:pPr>
        <w:pStyle w:val="a8"/>
      </w:pPr>
      <w:r>
        <w:lastRenderedPageBreak/>
        <w:t>1 федеральное казенное профессиональное образовательное учреждение, подведомственное Федеральной службе исполнения наказаний;</w:t>
      </w:r>
    </w:p>
    <w:p w14:paraId="28231778" w14:textId="1781A18A" w:rsidR="007128A4" w:rsidRDefault="007128A4" w:rsidP="003462E6">
      <w:pPr>
        <w:pStyle w:val="a8"/>
      </w:pPr>
      <w:r>
        <w:t>7 частных профессиональных образовательных организаций;</w:t>
      </w:r>
    </w:p>
    <w:p w14:paraId="6855D2E9" w14:textId="654811C9" w:rsidR="00694DC4" w:rsidRDefault="007128A4" w:rsidP="003462E6">
      <w:pPr>
        <w:pStyle w:val="a8"/>
      </w:pPr>
      <w:r>
        <w:t>18 образовательных организаций высшего образования, реализующих программы среднего профессионального образования.</w:t>
      </w:r>
    </w:p>
    <w:p w14:paraId="5F5F896C" w14:textId="69E7C938" w:rsidR="007128A4" w:rsidRPr="007128A4" w:rsidRDefault="007128A4" w:rsidP="003462E6">
      <w:pPr>
        <w:pStyle w:val="a8"/>
      </w:pPr>
      <w:r w:rsidRPr="007128A4">
        <w:t>Программы высшего профессионального образования:</w:t>
      </w:r>
    </w:p>
    <w:p w14:paraId="6F27EE24" w14:textId="3FF548FF" w:rsidR="007128A4" w:rsidRDefault="007128A4" w:rsidP="003462E6">
      <w:pPr>
        <w:pStyle w:val="a8"/>
      </w:pPr>
      <w:r>
        <w:t>22 государственных организации (в том числе 10 филиалов);</w:t>
      </w:r>
    </w:p>
    <w:p w14:paraId="7C1F69FE" w14:textId="58B5DA35" w:rsidR="007128A4" w:rsidRDefault="007128A4" w:rsidP="003462E6">
      <w:pPr>
        <w:pStyle w:val="a8"/>
      </w:pPr>
      <w:r>
        <w:t>1 муниципальная организация;</w:t>
      </w:r>
    </w:p>
    <w:p w14:paraId="6F6D8C8C" w14:textId="18E177B8" w:rsidR="007128A4" w:rsidRDefault="007128A4" w:rsidP="003462E6">
      <w:pPr>
        <w:pStyle w:val="a8"/>
      </w:pPr>
      <w:r>
        <w:t>1 региональная организация;</w:t>
      </w:r>
    </w:p>
    <w:p w14:paraId="53810D20" w14:textId="4A13C4AF" w:rsidR="007128A4" w:rsidRDefault="007128A4" w:rsidP="003462E6">
      <w:pPr>
        <w:pStyle w:val="a8"/>
      </w:pPr>
      <w:r>
        <w:t>14 негосударственных организаций (в том числе 5 филиалов).</w:t>
      </w:r>
    </w:p>
    <w:p w14:paraId="75075F4A" w14:textId="28F84AB7" w:rsidR="00F23DBC" w:rsidRDefault="00F23DBC" w:rsidP="003462E6">
      <w:pPr>
        <w:pStyle w:val="a8"/>
      </w:pPr>
      <w:r>
        <w:t>Сведения об образовательных организациях размещены на официальном сайте министерства в сети Интернет:</w:t>
      </w:r>
    </w:p>
    <w:p w14:paraId="2BEBA042" w14:textId="014FD750" w:rsidR="007128A4" w:rsidRDefault="00F23DBC" w:rsidP="003462E6">
      <w:pPr>
        <w:pStyle w:val="a8"/>
      </w:pPr>
      <w:r w:rsidRPr="00F23DBC">
        <w:t>https://www.educat.samregion.ru/activity/svedeniya_ob_obrazovatelnykh_organizatsiyakh_samarskoy_oblasti/</w:t>
      </w:r>
      <w:r>
        <w:t>.</w:t>
      </w:r>
    </w:p>
    <w:p w14:paraId="1CBA8152" w14:textId="77777777" w:rsidR="007128A4" w:rsidRDefault="007128A4" w:rsidP="003462E6">
      <w:pPr>
        <w:pStyle w:val="a8"/>
      </w:pPr>
    </w:p>
    <w:p w14:paraId="730C2A4A" w14:textId="77777777" w:rsidR="00BA14A8" w:rsidRDefault="00BA14A8" w:rsidP="003462E6">
      <w:pPr>
        <w:pStyle w:val="a8"/>
      </w:pPr>
    </w:p>
    <w:p w14:paraId="4FFB5B0B" w14:textId="13B274A4" w:rsidR="002F6BE3" w:rsidRDefault="00AE3580" w:rsidP="00A12F42">
      <w:pPr>
        <w:spacing w:after="160" w:line="259" w:lineRule="auto"/>
        <w:ind w:firstLine="0"/>
        <w:jc w:val="left"/>
      </w:pPr>
      <w:r>
        <w:br w:type="page"/>
      </w:r>
    </w:p>
    <w:p w14:paraId="0EBFEAF2" w14:textId="6BFD3FA0" w:rsidR="008D208A" w:rsidRPr="00CE5649" w:rsidRDefault="008C7155" w:rsidP="004B31A7">
      <w:pPr>
        <w:pStyle w:val="3"/>
      </w:pPr>
      <w:bookmarkStart w:id="9" w:name="_Toc499132266"/>
      <w:r w:rsidRPr="00CE5649">
        <w:lastRenderedPageBreak/>
        <w:t xml:space="preserve">1.6. </w:t>
      </w:r>
      <w:r w:rsidR="008F5641" w:rsidRPr="00CE5649">
        <w:t>Образовательный контекст</w:t>
      </w:r>
      <w:bookmarkEnd w:id="9"/>
    </w:p>
    <w:p w14:paraId="73598D45" w14:textId="60ED4ECB" w:rsidR="001E6120" w:rsidRPr="00CE5649" w:rsidRDefault="001E6120" w:rsidP="001E6120">
      <w:pPr>
        <w:pStyle w:val="4"/>
      </w:pPr>
      <w:r w:rsidRPr="00CE5649">
        <w:t>Экономические характеристики</w:t>
      </w:r>
    </w:p>
    <w:p w14:paraId="1B004301" w14:textId="5C3B75FC" w:rsidR="005D7405" w:rsidRPr="009C11F1" w:rsidRDefault="003D2BCD" w:rsidP="003462E6">
      <w:pPr>
        <w:pStyle w:val="a8"/>
      </w:pPr>
      <w:r w:rsidRPr="009C11F1">
        <w:t>По объему ВРП – обобщающему показателю, характеризующему социально-экономическое развитие региона в целом, Самарская область занимает 10 место среди субъектов Российской Федерации (без учета автономных округов). Удельный вес ВРП Самарской области в общем объеме ВРП всех субъектов Российской Федерации составляет 1,9%.</w:t>
      </w:r>
    </w:p>
    <w:p w14:paraId="51D53B9C" w14:textId="06D38345" w:rsidR="000A44A8" w:rsidRPr="009C11F1" w:rsidRDefault="000A44A8" w:rsidP="003462E6">
      <w:pPr>
        <w:pStyle w:val="a8"/>
      </w:pPr>
      <w:r w:rsidRPr="009C11F1">
        <w:t>По оценке, в 2016 году объем ВРП увеличился по сравнению с 2015 годом на 3,9% в текущих ценах и составил 1288,6 млрд. рублей (402,1 тыс. рублей на душу населения). Однако  в сопоставимых ценах показатель снизился на 0,6%.</w:t>
      </w:r>
    </w:p>
    <w:p w14:paraId="35596C2B" w14:textId="5FD3508D" w:rsidR="000A44A8" w:rsidRDefault="000A44A8" w:rsidP="003462E6">
      <w:pPr>
        <w:pStyle w:val="a8"/>
      </w:pPr>
      <w:r w:rsidRPr="009C11F1">
        <w:t>Для экономики Самарской области 2016 год, как и предыдущий год, был достаточно сложным, хотя можно отметить сглаживание отдельных негативных тенденций. Продолжилось снижение промышленного производства, инвестиций в основной капитал, торговли и уровня благосостояния населения. Наряду с этим возобновилась положительная динамика в сельскохозяйственном секторе и строительстве. Произошло замедление темпов инфляции. Остается контролируемой ситуация на рынке труда в Самарской области и уровень общей безработицы в регионе в среднем за 2016 год сохранился ниже среднероссийского значения.</w:t>
      </w:r>
      <w:r w:rsidR="007F4AC5">
        <w:t xml:space="preserve"> Уровень безработицы в среднем за год 4,1% (ПФО – 4,8%, РФ – 5,5%).</w:t>
      </w:r>
    </w:p>
    <w:p w14:paraId="2D2BAE45" w14:textId="516B9886" w:rsidR="007F4AC5" w:rsidRDefault="00DD7B83" w:rsidP="007F4AC5">
      <w:pPr>
        <w:pStyle w:val="23"/>
        <w:shd w:val="clear" w:color="auto" w:fill="auto"/>
        <w:spacing w:after="0" w:line="240" w:lineRule="auto"/>
        <w:ind w:firstLine="567"/>
        <w:jc w:val="both"/>
        <w:rPr>
          <w:rFonts w:eastAsiaTheme="minorEastAsia" w:cstheme="minorBidi"/>
          <w:sz w:val="24"/>
          <w:szCs w:val="24"/>
          <w:lang w:eastAsia="ru-RU"/>
        </w:rPr>
      </w:pPr>
      <w:r w:rsidRPr="00295B3F">
        <w:rPr>
          <w:rFonts w:eastAsiaTheme="minorEastAsia" w:cstheme="minorBidi"/>
          <w:sz w:val="24"/>
          <w:szCs w:val="24"/>
          <w:lang w:eastAsia="ru-RU"/>
        </w:rPr>
        <w:t xml:space="preserve">Совокупная демографическая нагрузка на тысячу человек трудоспособного населения нетрудоспособным на </w:t>
      </w:r>
      <w:r w:rsidR="00295B3F" w:rsidRPr="00295B3F">
        <w:rPr>
          <w:rFonts w:eastAsiaTheme="minorEastAsia" w:cstheme="minorBidi"/>
          <w:sz w:val="24"/>
          <w:szCs w:val="24"/>
          <w:lang w:eastAsia="ru-RU"/>
        </w:rPr>
        <w:t>01.01.2017</w:t>
      </w:r>
      <w:r w:rsidRPr="00295B3F">
        <w:rPr>
          <w:rFonts w:eastAsiaTheme="minorEastAsia" w:cstheme="minorBidi"/>
          <w:sz w:val="24"/>
          <w:szCs w:val="24"/>
          <w:lang w:eastAsia="ru-RU"/>
        </w:rPr>
        <w:t xml:space="preserve"> составила </w:t>
      </w:r>
      <w:r w:rsidR="00295B3F" w:rsidRPr="00295B3F">
        <w:rPr>
          <w:rFonts w:eastAsiaTheme="minorEastAsia" w:cstheme="minorBidi"/>
          <w:sz w:val="24"/>
          <w:szCs w:val="24"/>
          <w:lang w:eastAsia="ru-RU"/>
        </w:rPr>
        <w:t>777</w:t>
      </w:r>
      <w:r w:rsidRPr="00295B3F">
        <w:rPr>
          <w:rFonts w:eastAsiaTheme="minorEastAsia" w:cstheme="minorBidi"/>
          <w:sz w:val="24"/>
          <w:szCs w:val="24"/>
          <w:lang w:eastAsia="ru-RU"/>
        </w:rPr>
        <w:t xml:space="preserve"> человек (на </w:t>
      </w:r>
      <w:r w:rsidR="00295B3F" w:rsidRPr="00295B3F">
        <w:rPr>
          <w:rFonts w:eastAsiaTheme="minorEastAsia" w:cstheme="minorBidi"/>
          <w:sz w:val="24"/>
          <w:szCs w:val="24"/>
          <w:lang w:eastAsia="ru-RU"/>
        </w:rPr>
        <w:t>26</w:t>
      </w:r>
      <w:r w:rsidRPr="00295B3F">
        <w:rPr>
          <w:rFonts w:eastAsiaTheme="minorEastAsia" w:cstheme="minorBidi"/>
          <w:sz w:val="24"/>
          <w:szCs w:val="24"/>
          <w:lang w:eastAsia="ru-RU"/>
        </w:rPr>
        <w:t xml:space="preserve"> человек больше, чем в </w:t>
      </w:r>
      <w:r w:rsidR="00295B3F" w:rsidRPr="00295B3F">
        <w:rPr>
          <w:rFonts w:eastAsiaTheme="minorEastAsia" w:cstheme="minorBidi"/>
          <w:sz w:val="24"/>
          <w:szCs w:val="24"/>
          <w:lang w:eastAsia="ru-RU"/>
        </w:rPr>
        <w:t>2015</w:t>
      </w:r>
      <w:r w:rsidRPr="00295B3F">
        <w:rPr>
          <w:rFonts w:eastAsiaTheme="minorEastAsia" w:cstheme="minorBidi"/>
          <w:sz w:val="24"/>
          <w:szCs w:val="24"/>
          <w:lang w:eastAsia="ru-RU"/>
        </w:rPr>
        <w:t xml:space="preserve"> году). Большая часть демографической нагрузки, как и в </w:t>
      </w:r>
      <w:r w:rsidR="00295B3F" w:rsidRPr="00295B3F">
        <w:rPr>
          <w:rFonts w:eastAsiaTheme="minorEastAsia" w:cstheme="minorBidi"/>
          <w:sz w:val="24"/>
          <w:szCs w:val="24"/>
          <w:lang w:eastAsia="ru-RU"/>
        </w:rPr>
        <w:t>2015</w:t>
      </w:r>
      <w:r w:rsidRPr="00295B3F">
        <w:rPr>
          <w:rFonts w:eastAsiaTheme="minorEastAsia" w:cstheme="minorBidi"/>
          <w:sz w:val="24"/>
          <w:szCs w:val="24"/>
          <w:lang w:eastAsia="ru-RU"/>
        </w:rPr>
        <w:t xml:space="preserve"> году, определяется не детьми (</w:t>
      </w:r>
      <w:r w:rsidR="00295B3F" w:rsidRPr="00295B3F">
        <w:rPr>
          <w:rFonts w:eastAsiaTheme="minorEastAsia" w:cstheme="minorBidi"/>
          <w:sz w:val="24"/>
          <w:szCs w:val="24"/>
          <w:lang w:eastAsia="ru-RU"/>
        </w:rPr>
        <w:t>302</w:t>
      </w:r>
      <w:r w:rsidRPr="00295B3F">
        <w:rPr>
          <w:rFonts w:eastAsiaTheme="minorEastAsia" w:cstheme="minorBidi"/>
          <w:sz w:val="24"/>
          <w:szCs w:val="24"/>
          <w:lang w:eastAsia="ru-RU"/>
        </w:rPr>
        <w:t xml:space="preserve"> </w:t>
      </w:r>
      <w:r w:rsidR="00295B3F" w:rsidRPr="00295B3F">
        <w:rPr>
          <w:rFonts w:eastAsiaTheme="minorEastAsia" w:cstheme="minorBidi"/>
          <w:sz w:val="24"/>
          <w:szCs w:val="24"/>
          <w:lang w:eastAsia="ru-RU"/>
        </w:rPr>
        <w:t>ребенка</w:t>
      </w:r>
      <w:r w:rsidRPr="00295B3F">
        <w:rPr>
          <w:rFonts w:eastAsiaTheme="minorEastAsia" w:cstheme="minorBidi"/>
          <w:sz w:val="24"/>
          <w:szCs w:val="24"/>
          <w:lang w:eastAsia="ru-RU"/>
        </w:rPr>
        <w:t xml:space="preserve"> на 1000 человек трудоспособного возраста), а лицами пенсионного возраста (</w:t>
      </w:r>
      <w:r w:rsidR="00295B3F" w:rsidRPr="00295B3F">
        <w:rPr>
          <w:rFonts w:eastAsiaTheme="minorEastAsia" w:cstheme="minorBidi"/>
          <w:sz w:val="24"/>
          <w:szCs w:val="24"/>
          <w:lang w:eastAsia="ru-RU"/>
        </w:rPr>
        <w:t>475</w:t>
      </w:r>
      <w:r w:rsidRPr="00295B3F">
        <w:rPr>
          <w:rFonts w:eastAsiaTheme="minorEastAsia" w:cstheme="minorBidi"/>
          <w:sz w:val="24"/>
          <w:szCs w:val="24"/>
          <w:lang w:eastAsia="ru-RU"/>
        </w:rPr>
        <w:t xml:space="preserve"> пенсионер</w:t>
      </w:r>
      <w:r w:rsidR="00295B3F" w:rsidRPr="00295B3F">
        <w:rPr>
          <w:rFonts w:eastAsiaTheme="minorEastAsia" w:cstheme="minorBidi"/>
          <w:sz w:val="24"/>
          <w:szCs w:val="24"/>
          <w:lang w:eastAsia="ru-RU"/>
        </w:rPr>
        <w:t>ов</w:t>
      </w:r>
      <w:r w:rsidRPr="00295B3F">
        <w:rPr>
          <w:rFonts w:eastAsiaTheme="minorEastAsia" w:cstheme="minorBidi"/>
          <w:sz w:val="24"/>
          <w:szCs w:val="24"/>
          <w:lang w:eastAsia="ru-RU"/>
        </w:rPr>
        <w:t xml:space="preserve"> на 1000 человек трудоспособного возраста).</w:t>
      </w:r>
    </w:p>
    <w:p w14:paraId="0FF2B8F2" w14:textId="77777777" w:rsidR="00D55713" w:rsidRDefault="00D55713" w:rsidP="007F4AC5">
      <w:pPr>
        <w:pStyle w:val="23"/>
        <w:shd w:val="clear" w:color="auto" w:fill="auto"/>
        <w:spacing w:after="0" w:line="240" w:lineRule="auto"/>
        <w:ind w:firstLine="567"/>
        <w:jc w:val="both"/>
        <w:rPr>
          <w:rFonts w:eastAsiaTheme="minorEastAsia" w:cstheme="minorBidi"/>
          <w:sz w:val="24"/>
          <w:szCs w:val="24"/>
          <w:lang w:eastAsia="ru-RU"/>
        </w:rPr>
      </w:pPr>
    </w:p>
    <w:p w14:paraId="189D13DA" w14:textId="77777777" w:rsidR="00DD7B83" w:rsidRDefault="00DD7B83" w:rsidP="00DD7B83">
      <w:pPr>
        <w:pStyle w:val="23"/>
        <w:shd w:val="clear" w:color="auto" w:fill="auto"/>
        <w:spacing w:after="0" w:line="240" w:lineRule="auto"/>
        <w:jc w:val="center"/>
        <w:rPr>
          <w:i/>
        </w:rPr>
      </w:pPr>
      <w:r>
        <w:rPr>
          <w:noProof/>
          <w:lang w:eastAsia="ru-RU"/>
        </w:rPr>
        <w:drawing>
          <wp:inline distT="0" distB="0" distL="0" distR="0" wp14:anchorId="32DECE0A" wp14:editId="0FFC237C">
            <wp:extent cx="6337189" cy="3586038"/>
            <wp:effectExtent l="0" t="0" r="26035" b="1460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D0F6178" w14:textId="77777777" w:rsidR="00DD7B83" w:rsidRDefault="00DD7B83" w:rsidP="00DD7B83">
      <w:pPr>
        <w:pStyle w:val="23"/>
        <w:shd w:val="clear" w:color="auto" w:fill="auto"/>
        <w:spacing w:after="0" w:line="240" w:lineRule="auto"/>
        <w:ind w:firstLine="567"/>
        <w:jc w:val="center"/>
        <w:rPr>
          <w:i/>
        </w:rPr>
      </w:pPr>
    </w:p>
    <w:p w14:paraId="321B192D" w14:textId="73EB9139" w:rsidR="00DD7B83" w:rsidRPr="00DD7B83" w:rsidRDefault="00942351" w:rsidP="00DD7B83">
      <w:pPr>
        <w:pStyle w:val="23"/>
        <w:shd w:val="clear" w:color="auto" w:fill="auto"/>
        <w:spacing w:after="0" w:line="240" w:lineRule="auto"/>
        <w:jc w:val="center"/>
        <w:rPr>
          <w:i/>
          <w:sz w:val="24"/>
          <w:szCs w:val="24"/>
        </w:rPr>
      </w:pPr>
      <w:r>
        <w:rPr>
          <w:i/>
          <w:sz w:val="24"/>
          <w:szCs w:val="24"/>
        </w:rPr>
        <w:t>Рис. 1</w:t>
      </w:r>
      <w:r w:rsidR="00DD7B83" w:rsidRPr="00DD7B83">
        <w:rPr>
          <w:i/>
          <w:sz w:val="24"/>
          <w:szCs w:val="24"/>
        </w:rPr>
        <w:t xml:space="preserve">. Наибольший удельный вес безработных, которые были уволены из организаций следующих видов экономической деятельности </w:t>
      </w:r>
    </w:p>
    <w:p w14:paraId="54A1B25B" w14:textId="2BC82BCC" w:rsidR="00DD7B83" w:rsidRDefault="00DD7B83" w:rsidP="00DD7B83">
      <w:pPr>
        <w:pStyle w:val="23"/>
        <w:shd w:val="clear" w:color="auto" w:fill="auto"/>
        <w:spacing w:after="0" w:line="240" w:lineRule="auto"/>
        <w:jc w:val="center"/>
        <w:rPr>
          <w:i/>
          <w:sz w:val="24"/>
          <w:szCs w:val="24"/>
        </w:rPr>
      </w:pPr>
      <w:r w:rsidRPr="00DD7B83">
        <w:rPr>
          <w:i/>
          <w:sz w:val="24"/>
          <w:szCs w:val="24"/>
        </w:rPr>
        <w:t>(п</w:t>
      </w:r>
      <w:r w:rsidR="001D629B">
        <w:rPr>
          <w:i/>
          <w:sz w:val="24"/>
          <w:szCs w:val="24"/>
        </w:rPr>
        <w:t>о состоянию на 28.12.2016</w:t>
      </w:r>
      <w:r w:rsidRPr="00DD7B83">
        <w:rPr>
          <w:i/>
          <w:sz w:val="24"/>
          <w:szCs w:val="24"/>
        </w:rPr>
        <w:t>)</w:t>
      </w:r>
    </w:p>
    <w:p w14:paraId="30A6F431" w14:textId="77777777" w:rsidR="00D55713" w:rsidRDefault="00D55713" w:rsidP="00DD7B83">
      <w:pPr>
        <w:pStyle w:val="23"/>
        <w:shd w:val="clear" w:color="auto" w:fill="auto"/>
        <w:spacing w:after="0" w:line="240" w:lineRule="auto"/>
        <w:jc w:val="center"/>
        <w:rPr>
          <w:i/>
          <w:sz w:val="24"/>
          <w:szCs w:val="24"/>
        </w:rPr>
      </w:pPr>
    </w:p>
    <w:p w14:paraId="6DADD7C8" w14:textId="77777777" w:rsidR="00D55713" w:rsidRPr="00DD7B83" w:rsidRDefault="00D55713" w:rsidP="00DD7B83">
      <w:pPr>
        <w:pStyle w:val="23"/>
        <w:shd w:val="clear" w:color="auto" w:fill="auto"/>
        <w:spacing w:after="0" w:line="240" w:lineRule="auto"/>
        <w:jc w:val="center"/>
        <w:rPr>
          <w:i/>
          <w:sz w:val="24"/>
          <w:szCs w:val="24"/>
        </w:rPr>
      </w:pPr>
    </w:p>
    <w:p w14:paraId="7E17930B" w14:textId="77777777" w:rsidR="00D55713" w:rsidRPr="00295B3F" w:rsidRDefault="00D55713" w:rsidP="00D55713">
      <w:pPr>
        <w:pStyle w:val="23"/>
        <w:shd w:val="clear" w:color="auto" w:fill="auto"/>
        <w:spacing w:after="0" w:line="240" w:lineRule="auto"/>
        <w:ind w:firstLine="567"/>
        <w:jc w:val="both"/>
        <w:rPr>
          <w:rFonts w:eastAsiaTheme="minorEastAsia" w:cstheme="minorBidi"/>
          <w:sz w:val="24"/>
          <w:szCs w:val="24"/>
          <w:lang w:eastAsia="ru-RU"/>
        </w:rPr>
      </w:pPr>
      <w:r>
        <w:rPr>
          <w:rFonts w:eastAsiaTheme="minorEastAsia" w:cstheme="minorBidi"/>
          <w:sz w:val="24"/>
          <w:szCs w:val="24"/>
          <w:lang w:eastAsia="ru-RU"/>
        </w:rPr>
        <w:lastRenderedPageBreak/>
        <w:t>Численность населения Самарской области моложе трудоспособного возраста составила 545 тыс. человек, в трудоспособном возрасте 1 802,3 тыс. человек, старше трудоспособного возраста – 856,4 тыс. человек</w:t>
      </w:r>
    </w:p>
    <w:p w14:paraId="69710A59" w14:textId="77777777" w:rsidR="00D55713" w:rsidRPr="00942351" w:rsidRDefault="00D55713" w:rsidP="00D55713">
      <w:pPr>
        <w:pStyle w:val="23"/>
        <w:spacing w:line="240" w:lineRule="auto"/>
        <w:ind w:firstLine="567"/>
        <w:jc w:val="both"/>
        <w:rPr>
          <w:rFonts w:eastAsiaTheme="minorEastAsia" w:cstheme="minorBidi"/>
          <w:sz w:val="24"/>
          <w:szCs w:val="24"/>
          <w:lang w:eastAsia="ru-RU"/>
        </w:rPr>
      </w:pPr>
      <w:r w:rsidRPr="007F4AC5">
        <w:rPr>
          <w:rFonts w:eastAsiaTheme="minorEastAsia" w:cstheme="minorBidi"/>
          <w:sz w:val="24"/>
          <w:szCs w:val="24"/>
          <w:lang w:eastAsia="ru-RU"/>
        </w:rPr>
        <w:t>Отношение  числа занятых в экономике региона к численности населения региона в трудоспособном возрасте (мужчины 16-59 лет, женщины 16-54 лет) составляет 94,4%.</w:t>
      </w:r>
    </w:p>
    <w:p w14:paraId="4C75745F" w14:textId="77777777" w:rsidR="003D2BCD" w:rsidRDefault="003D2BCD" w:rsidP="003462E6">
      <w:pPr>
        <w:pStyle w:val="a8"/>
      </w:pPr>
    </w:p>
    <w:p w14:paraId="7854B656" w14:textId="4A010376" w:rsidR="001E6120" w:rsidRPr="00CE5649" w:rsidRDefault="001E6120" w:rsidP="001E6120">
      <w:pPr>
        <w:pStyle w:val="4"/>
      </w:pPr>
      <w:r w:rsidRPr="00CE5649">
        <w:t>Демографические характеристики</w:t>
      </w:r>
    </w:p>
    <w:p w14:paraId="15BAFADA" w14:textId="77777777" w:rsidR="009C11F1" w:rsidRPr="009C11F1" w:rsidRDefault="009C11F1" w:rsidP="003462E6">
      <w:pPr>
        <w:pStyle w:val="a8"/>
      </w:pPr>
      <w:r w:rsidRPr="009C11F1">
        <w:t>Численность населения Самарской области на 01.01.2017 сократилась на 0,1% (в 2015 году — 0,2%) и составила 3 203,7 тыс. человек (из них городского населения – 2 566,3 тыс. человек, сельского населения – 637,4 тыс. человек). По численности населения Самарская область занимает 12 место среди регионов Российской Федерации и 4 место среди регионов ПФО. Областной центр – городской округ Самара насчитывает 1 169,8 тыс. человек.</w:t>
      </w:r>
    </w:p>
    <w:p w14:paraId="41363551" w14:textId="639A1C7D" w:rsidR="009C11F1" w:rsidRPr="00295B3F" w:rsidRDefault="009C11F1" w:rsidP="003462E6">
      <w:pPr>
        <w:pStyle w:val="a8"/>
      </w:pPr>
      <w:r w:rsidRPr="009C11F1">
        <w:t xml:space="preserve">По состоянию на 01.01.2017 численность </w:t>
      </w:r>
      <w:r w:rsidR="00047CA1">
        <w:t xml:space="preserve">населения мужского пола – </w:t>
      </w:r>
      <w:r w:rsidRPr="009C11F1">
        <w:t xml:space="preserve">1 464,4 тыс. человек, женского – 1 739,3 тыс. человек. На 1000 мужчин приходится 1158 женщин. </w:t>
      </w:r>
      <w:r w:rsidRPr="00295B3F">
        <w:t xml:space="preserve">Средний возраст жителей </w:t>
      </w:r>
      <w:r w:rsidR="00295B3F" w:rsidRPr="00295B3F">
        <w:t>Самарской области составил 40,73 лет (мужчин – 37,71, женщин – 43,27</w:t>
      </w:r>
      <w:r w:rsidRPr="00295B3F">
        <w:t>).</w:t>
      </w:r>
    </w:p>
    <w:p w14:paraId="0567F946" w14:textId="47F28DA7" w:rsidR="00390C3A" w:rsidRDefault="009C11F1" w:rsidP="003462E6">
      <w:pPr>
        <w:pStyle w:val="a8"/>
      </w:pPr>
      <w:r w:rsidRPr="009C11F1">
        <w:t xml:space="preserve">В 2016 году в Самарской области наблюдалась отрицательная динамика роста рождаемости. Число родившихся составило 40 151 человек, что на 835 младенцев меньше, чем в 2015 году. Показатель смертности снизился с 45 636 чел. в 2015 году до 44 428 чел. в 2016 году. </w:t>
      </w:r>
      <w:r w:rsidRPr="00582FA5">
        <w:t>Увеличилось количество многодетных семей (на 2,2 тыс. семей больше), а всего их в области – 22,5 тыс. семей.</w:t>
      </w:r>
    </w:p>
    <w:p w14:paraId="5C3604AB" w14:textId="77777777" w:rsidR="00942351" w:rsidRPr="00582FA5" w:rsidRDefault="00942351" w:rsidP="003462E6">
      <w:pPr>
        <w:pStyle w:val="a8"/>
      </w:pPr>
    </w:p>
    <w:p w14:paraId="11E1C5C9" w14:textId="3F312A71" w:rsidR="009C11F1" w:rsidRDefault="00582FA5" w:rsidP="00942351">
      <w:pPr>
        <w:pStyle w:val="23"/>
        <w:shd w:val="clear" w:color="auto" w:fill="auto"/>
        <w:spacing w:after="0" w:line="240" w:lineRule="auto"/>
        <w:jc w:val="both"/>
        <w:rPr>
          <w:i/>
        </w:rPr>
      </w:pPr>
      <w:r>
        <w:rPr>
          <w:noProof/>
          <w:lang w:eastAsia="ru-RU"/>
        </w:rPr>
        <w:drawing>
          <wp:inline distT="0" distB="0" distL="0" distR="0" wp14:anchorId="510FCCF2" wp14:editId="12E89237">
            <wp:extent cx="6120130" cy="3598553"/>
            <wp:effectExtent l="0" t="0" r="13970" b="2095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D6D6419" w14:textId="77777777" w:rsidR="009C11F1" w:rsidRPr="009E7172" w:rsidRDefault="009C11F1" w:rsidP="009C11F1">
      <w:pPr>
        <w:pStyle w:val="23"/>
        <w:shd w:val="clear" w:color="auto" w:fill="auto"/>
        <w:spacing w:after="0" w:line="240" w:lineRule="auto"/>
        <w:jc w:val="center"/>
        <w:rPr>
          <w:i/>
          <w:sz w:val="16"/>
          <w:szCs w:val="16"/>
        </w:rPr>
      </w:pPr>
    </w:p>
    <w:p w14:paraId="08A5CFC7" w14:textId="74F65573" w:rsidR="009C11F1" w:rsidRPr="00942351" w:rsidRDefault="00942351" w:rsidP="009C11F1">
      <w:pPr>
        <w:pStyle w:val="23"/>
        <w:shd w:val="clear" w:color="auto" w:fill="auto"/>
        <w:spacing w:after="0" w:line="240" w:lineRule="auto"/>
        <w:jc w:val="center"/>
        <w:rPr>
          <w:i/>
          <w:sz w:val="24"/>
          <w:szCs w:val="24"/>
        </w:rPr>
      </w:pPr>
      <w:r w:rsidRPr="00942351">
        <w:rPr>
          <w:i/>
          <w:sz w:val="24"/>
          <w:szCs w:val="24"/>
        </w:rPr>
        <w:t>Рис. 2</w:t>
      </w:r>
      <w:r w:rsidR="009C11F1" w:rsidRPr="00942351">
        <w:rPr>
          <w:i/>
          <w:sz w:val="24"/>
          <w:szCs w:val="24"/>
        </w:rPr>
        <w:t xml:space="preserve">. Динамика численности населения Самарской области по возрастам </w:t>
      </w:r>
    </w:p>
    <w:p w14:paraId="5C20BDB6" w14:textId="1423EC62" w:rsidR="009C11F1" w:rsidRPr="00942351" w:rsidRDefault="00582FA5" w:rsidP="009C11F1">
      <w:pPr>
        <w:pStyle w:val="23"/>
        <w:shd w:val="clear" w:color="auto" w:fill="auto"/>
        <w:spacing w:after="0" w:line="240" w:lineRule="auto"/>
        <w:jc w:val="center"/>
        <w:rPr>
          <w:i/>
          <w:sz w:val="24"/>
          <w:szCs w:val="24"/>
        </w:rPr>
      </w:pPr>
      <w:r w:rsidRPr="00942351">
        <w:rPr>
          <w:i/>
          <w:sz w:val="24"/>
          <w:szCs w:val="24"/>
        </w:rPr>
        <w:t>в 2015-2016</w:t>
      </w:r>
      <w:r w:rsidR="009C11F1" w:rsidRPr="00942351">
        <w:rPr>
          <w:i/>
          <w:sz w:val="24"/>
          <w:szCs w:val="24"/>
        </w:rPr>
        <w:t xml:space="preserve"> гг.</w:t>
      </w:r>
    </w:p>
    <w:p w14:paraId="117D402A" w14:textId="77777777" w:rsidR="00320D04" w:rsidRDefault="00320D04">
      <w:pPr>
        <w:spacing w:after="160" w:line="259" w:lineRule="auto"/>
        <w:ind w:firstLine="0"/>
        <w:jc w:val="left"/>
      </w:pPr>
    </w:p>
    <w:p w14:paraId="10806FF9" w14:textId="2E544CDE" w:rsidR="00320D04" w:rsidRPr="00CE5649" w:rsidRDefault="00320D04" w:rsidP="004B31A7">
      <w:pPr>
        <w:pStyle w:val="3"/>
      </w:pPr>
      <w:bookmarkStart w:id="10" w:name="_Toc499132267"/>
      <w:r w:rsidRPr="00CE5649">
        <w:lastRenderedPageBreak/>
        <w:t xml:space="preserve">1.7. </w:t>
      </w:r>
      <w:r w:rsidR="00704565" w:rsidRPr="00CE5649">
        <w:t>Особенности региональной системы образования</w:t>
      </w:r>
      <w:bookmarkEnd w:id="10"/>
    </w:p>
    <w:p w14:paraId="44DAE817" w14:textId="77777777" w:rsidR="00CE5649" w:rsidRPr="00CE5649" w:rsidRDefault="00CE5649" w:rsidP="00CE5649">
      <w:pPr>
        <w:spacing w:line="100" w:lineRule="atLeast"/>
        <w:rPr>
          <w:rFonts w:cs="font292"/>
          <w:szCs w:val="24"/>
        </w:rPr>
      </w:pPr>
      <w:r w:rsidRPr="00CE5649">
        <w:rPr>
          <w:rFonts w:cs="font292"/>
          <w:szCs w:val="24"/>
        </w:rPr>
        <w:t>Одной из особенностей региональной системы образования является повышенное внимание к развитию детской одаренности. Для развития этого направления задействовано большое количество ресурсов: экономических, материально-технических и человеческих.</w:t>
      </w:r>
    </w:p>
    <w:p w14:paraId="1D068D14" w14:textId="77777777" w:rsidR="00CE5649" w:rsidRPr="00CE5649" w:rsidRDefault="00CE5649" w:rsidP="00CE5649">
      <w:pPr>
        <w:spacing w:line="100" w:lineRule="atLeast"/>
        <w:rPr>
          <w:rFonts w:cs="font292"/>
          <w:szCs w:val="24"/>
        </w:rPr>
      </w:pPr>
      <w:r w:rsidRPr="00CE5649">
        <w:rPr>
          <w:rFonts w:cs="font292"/>
          <w:szCs w:val="24"/>
        </w:rPr>
        <w:t xml:space="preserve">Всероссийские олимпиады – ключевой элемент в системе выявления одаренных школьников, призванные выполнять роль «социального лифта». </w:t>
      </w:r>
    </w:p>
    <w:p w14:paraId="1F5F0020" w14:textId="77777777" w:rsidR="00CE5649" w:rsidRPr="00CE5649" w:rsidRDefault="00CE5649" w:rsidP="00CE5649">
      <w:pPr>
        <w:spacing w:line="100" w:lineRule="atLeast"/>
        <w:rPr>
          <w:rFonts w:cs="font292"/>
          <w:szCs w:val="24"/>
        </w:rPr>
      </w:pPr>
      <w:r w:rsidRPr="00CE5649">
        <w:rPr>
          <w:rFonts w:cs="font292"/>
          <w:szCs w:val="24"/>
        </w:rPr>
        <w:t>В 2016/2017 учебном году всероссийская олимпиада проводилась в Самарской области по 24 предметам, новшеством этого года было включение в список предметов олимпиады по испанскому и итальянскому языкам.</w:t>
      </w:r>
    </w:p>
    <w:p w14:paraId="1A948685" w14:textId="77777777" w:rsidR="00CE5649" w:rsidRPr="00CE5649" w:rsidRDefault="00CE5649" w:rsidP="00CE5649">
      <w:pPr>
        <w:spacing w:line="100" w:lineRule="atLeast"/>
        <w:rPr>
          <w:rFonts w:cs="font292"/>
          <w:szCs w:val="24"/>
        </w:rPr>
      </w:pPr>
      <w:r w:rsidRPr="00CE5649">
        <w:rPr>
          <w:rFonts w:cs="font292"/>
          <w:szCs w:val="24"/>
        </w:rPr>
        <w:t>Участниками всероссийской олимпиады школьников в 2016/2017 учебном году стали 253 019 учащихся 5-11-х классов образовательных учреждений в Самарской области.</w:t>
      </w:r>
    </w:p>
    <w:p w14:paraId="4EF96D50" w14:textId="77777777" w:rsidR="00CE5649" w:rsidRPr="00CE5649" w:rsidRDefault="00CE5649" w:rsidP="00CE5649">
      <w:pPr>
        <w:spacing w:line="100" w:lineRule="atLeast"/>
        <w:rPr>
          <w:rFonts w:cs="font292"/>
          <w:szCs w:val="24"/>
        </w:rPr>
      </w:pPr>
      <w:r w:rsidRPr="00CE5649">
        <w:rPr>
          <w:rFonts w:cs="font292"/>
          <w:szCs w:val="24"/>
        </w:rPr>
        <w:t>Важным направлением работы с одаренными детьми является их всесторонняя поддержка, которая осуществляется в виде различных видов финансового поощрения и мероприятий, подчеркивающих значимость достижений одарённых детей.</w:t>
      </w:r>
    </w:p>
    <w:p w14:paraId="51E37D76" w14:textId="77777777" w:rsidR="00CE5649" w:rsidRPr="00CE5649" w:rsidRDefault="00CE5649" w:rsidP="00CE5649">
      <w:pPr>
        <w:spacing w:line="100" w:lineRule="atLeast"/>
        <w:rPr>
          <w:rFonts w:cs="font292"/>
          <w:szCs w:val="24"/>
        </w:rPr>
      </w:pPr>
      <w:r w:rsidRPr="00CE5649">
        <w:rPr>
          <w:rFonts w:cs="font292"/>
          <w:szCs w:val="24"/>
        </w:rPr>
        <w:t xml:space="preserve">Примером этого является ежегодная церемония вручения именных премий Губернатора Самарской области для детей и подростков, проявивших выдающиеся способности в области науки, искусства и спорта. В соответствии постановлением Губернатора Самарской области от 26.04.2004 № 109, ежегодно награждается 60 обучающихся Самарской области премией в размере 12 тыс. рублей. </w:t>
      </w:r>
    </w:p>
    <w:p w14:paraId="1F510B2F" w14:textId="77777777" w:rsidR="00CE5649" w:rsidRPr="00CE5649" w:rsidRDefault="00CE5649" w:rsidP="00CE5649">
      <w:pPr>
        <w:spacing w:line="100" w:lineRule="atLeast"/>
        <w:rPr>
          <w:rFonts w:cs="font292"/>
          <w:szCs w:val="24"/>
        </w:rPr>
      </w:pPr>
      <w:r w:rsidRPr="00CE5649">
        <w:rPr>
          <w:rFonts w:cs="font292"/>
          <w:szCs w:val="24"/>
        </w:rPr>
        <w:t>В соответствии с постановлением Губернатора Самарской области от 06.11.2012 № 175 премиями Губернатора Самарской области по итогам участия в региональном и заключительном этапе всероссийской олимпиады школьников в 2015 году удостоены 351 учащихся образовательных организаций Самарской области, в 2016 году − 364 школьника.</w:t>
      </w:r>
    </w:p>
    <w:p w14:paraId="0326D276" w14:textId="77777777" w:rsidR="00CE5649" w:rsidRPr="00CE5649" w:rsidRDefault="00CE5649" w:rsidP="00CE5649">
      <w:pPr>
        <w:spacing w:line="100" w:lineRule="atLeast"/>
        <w:rPr>
          <w:rFonts w:cs="font292"/>
          <w:szCs w:val="24"/>
        </w:rPr>
      </w:pPr>
      <w:r w:rsidRPr="00CE5649">
        <w:rPr>
          <w:rFonts w:cs="font292"/>
          <w:szCs w:val="24"/>
        </w:rPr>
        <w:t xml:space="preserve">Многое делается для стимулирования лучших учителей. </w:t>
      </w:r>
    </w:p>
    <w:p w14:paraId="036497D1" w14:textId="77777777" w:rsidR="00CE5649" w:rsidRPr="00CE5649" w:rsidRDefault="00CE5649" w:rsidP="00CE5649">
      <w:pPr>
        <w:spacing w:line="100" w:lineRule="atLeast"/>
        <w:rPr>
          <w:rFonts w:cs="font292"/>
          <w:szCs w:val="24"/>
        </w:rPr>
      </w:pPr>
      <w:r w:rsidRPr="00CE5649">
        <w:rPr>
          <w:rFonts w:cs="font292"/>
          <w:szCs w:val="24"/>
        </w:rPr>
        <w:t xml:space="preserve">В губернии устанавливаются вознаграждения педагогам дополнительного образования и учителям образовательных организаций, подготовивших победителей и призеров регионального этапа всероссийской олимпиады школьников, заключительного этапа всероссийской олимпиады школьников, международных олимпиад по общеобразовательным предметам. </w:t>
      </w:r>
    </w:p>
    <w:p w14:paraId="4520E114" w14:textId="77777777" w:rsidR="00CE5649" w:rsidRPr="00CE5649" w:rsidRDefault="00CE5649" w:rsidP="00CE5649">
      <w:pPr>
        <w:spacing w:line="100" w:lineRule="atLeast"/>
        <w:rPr>
          <w:rFonts w:cs="font292"/>
          <w:szCs w:val="24"/>
        </w:rPr>
      </w:pPr>
      <w:r w:rsidRPr="00CE5649">
        <w:rPr>
          <w:rFonts w:cs="font292"/>
          <w:szCs w:val="24"/>
        </w:rPr>
        <w:t xml:space="preserve">В соответствии с постановлением Губернатора Самарской области от 06.11.2012 № 176 по итогам участия в региональном и заключительном этапе всероссийской олимпиады школьников в 2016 году поощрены вознаграждениями 300 учителей образовательных организаций, подготовивших победителей и призеров олимпиады. </w:t>
      </w:r>
    </w:p>
    <w:p w14:paraId="196796ED" w14:textId="77777777" w:rsidR="00CE5649" w:rsidRPr="00CE5649" w:rsidRDefault="00CE5649" w:rsidP="00CE5649">
      <w:pPr>
        <w:spacing w:line="100" w:lineRule="atLeast"/>
        <w:rPr>
          <w:rFonts w:cs="font292"/>
          <w:szCs w:val="24"/>
        </w:rPr>
      </w:pPr>
      <w:r w:rsidRPr="00CE5649">
        <w:rPr>
          <w:rFonts w:cs="font292"/>
          <w:szCs w:val="24"/>
        </w:rPr>
        <w:t>Ежемесячно учителя получали вознаграждение в размере от 1500 рублей до 131000 рублей (педагог, подготовивший созвездие (14 человек) победителей и призеров олимпиады по физике и астрономии).</w:t>
      </w:r>
    </w:p>
    <w:p w14:paraId="3615CC0E" w14:textId="77777777" w:rsidR="00CE5649" w:rsidRPr="00CE5649" w:rsidRDefault="00CE5649" w:rsidP="00CE5649">
      <w:pPr>
        <w:spacing w:line="100" w:lineRule="atLeast"/>
      </w:pPr>
      <w:r w:rsidRPr="00CE5649">
        <w:rPr>
          <w:rFonts w:cs="font292"/>
          <w:szCs w:val="24"/>
        </w:rPr>
        <w:t xml:space="preserve">Педагоги, сопровождающие развитие этих одаренных детей, благодаря системе поощрения в рамках постановления Губернатора Самарской области от 06.11.2012 № 176 имеют материальную возможность совершенствовать свое мастерство, повышать свою квалификацию. </w:t>
      </w:r>
      <w:r w:rsidRPr="00CE5649">
        <w:rPr>
          <w:rFonts w:cs="font292"/>
          <w:szCs w:val="24"/>
        </w:rPr>
        <w:tab/>
      </w:r>
    </w:p>
    <w:p w14:paraId="7D41F346" w14:textId="77777777" w:rsidR="00CE5649" w:rsidRPr="00CE5649" w:rsidRDefault="00CE5649" w:rsidP="00CE5649">
      <w:pPr>
        <w:spacing w:line="100" w:lineRule="atLeast"/>
      </w:pPr>
      <w:r w:rsidRPr="00CE5649">
        <w:t>Актуальными задачами в развитии работы с одаренными детьми являются:</w:t>
      </w:r>
    </w:p>
    <w:p w14:paraId="661EBB7D" w14:textId="77777777" w:rsidR="00CE5649" w:rsidRPr="00CE5649" w:rsidRDefault="00CE5649" w:rsidP="00CE5649">
      <w:pPr>
        <w:spacing w:line="100" w:lineRule="atLeast"/>
      </w:pPr>
      <w:r w:rsidRPr="00CE5649">
        <w:t>совершенствование межведомственной и внутриотраслевой интеграции и координации усилий в работе с одаренными детьми;</w:t>
      </w:r>
    </w:p>
    <w:p w14:paraId="440B9C60" w14:textId="77777777" w:rsidR="00CE5649" w:rsidRPr="00CE5649" w:rsidRDefault="00CE5649" w:rsidP="00CE5649">
      <w:pPr>
        <w:spacing w:line="100" w:lineRule="atLeast"/>
      </w:pPr>
      <w:r w:rsidRPr="00CE5649">
        <w:t>совершенствования научно обоснованных методов выявления и сопровождения одаренных детей;</w:t>
      </w:r>
    </w:p>
    <w:p w14:paraId="0C7AF348" w14:textId="77777777" w:rsidR="00CE5649" w:rsidRPr="00CE5649" w:rsidRDefault="00CE5649" w:rsidP="00CE5649">
      <w:pPr>
        <w:spacing w:line="100" w:lineRule="atLeast"/>
      </w:pPr>
      <w:r w:rsidRPr="00CE5649">
        <w:t>разработки программы психологического сопровождения участников учебно-тренировочных сборов по подготовке к заключительному этапу всероссийской олимпиады школьников, в которую войдут тренинги на стрессоустойчивость, командообразование, выстраивание коммуникаций;</w:t>
      </w:r>
    </w:p>
    <w:p w14:paraId="63D3D3EA" w14:textId="77777777" w:rsidR="00CE5649" w:rsidRPr="00CE5649" w:rsidRDefault="00CE5649" w:rsidP="00CE5649">
      <w:pPr>
        <w:spacing w:line="100" w:lineRule="atLeast"/>
      </w:pPr>
      <w:r w:rsidRPr="00CE5649">
        <w:t xml:space="preserve">подготовка и проведения курсов повышения квалификации для педагогов – тьюторов по сопровождению одаренных детей; </w:t>
      </w:r>
    </w:p>
    <w:p w14:paraId="5075B224" w14:textId="77777777" w:rsidR="00CE5649" w:rsidRPr="00CE5649" w:rsidRDefault="00CE5649" w:rsidP="00CE5649">
      <w:pPr>
        <w:spacing w:line="100" w:lineRule="atLeast"/>
      </w:pPr>
      <w:r w:rsidRPr="00CE5649">
        <w:lastRenderedPageBreak/>
        <w:t>разнообразия форм работы со школьниками, потенциально составляющих олимпийский интеллектуальный резерв всего региона, с целью повышения мотивации к участию в интеллектуальных соревнованиях, развития научно-исследовательского мышления, способностей в различных общеобразовательных предметах: тематические смены в каникулярное время, выезд команд школьников в другие регионы (в том числе в «Сириус») для участия в летних школах, открытые выездные лекции по актуальным научным направлениям приглашенных из ведущих вузов страны преподавателей и др.</w:t>
      </w:r>
    </w:p>
    <w:p w14:paraId="1E7B8922" w14:textId="77777777" w:rsidR="000F428C" w:rsidRDefault="000F428C" w:rsidP="00704565"/>
    <w:p w14:paraId="2C532588" w14:textId="414E78B2" w:rsidR="00D30670" w:rsidRDefault="00D30670">
      <w:pPr>
        <w:spacing w:after="160" w:line="259" w:lineRule="auto"/>
        <w:ind w:firstLine="0"/>
        <w:jc w:val="left"/>
      </w:pPr>
      <w:r>
        <w:br w:type="page"/>
      </w:r>
    </w:p>
    <w:p w14:paraId="39834AF9" w14:textId="5583B2F1" w:rsidR="00D01B87" w:rsidRDefault="00D30670" w:rsidP="00A84EFE">
      <w:pPr>
        <w:pStyle w:val="2"/>
      </w:pPr>
      <w:bookmarkStart w:id="11" w:name="_Toc499132268"/>
      <w:r>
        <w:lastRenderedPageBreak/>
        <w:t>2</w:t>
      </w:r>
      <w:r w:rsidRPr="00D30670">
        <w:t xml:space="preserve">. </w:t>
      </w:r>
      <w:r w:rsidR="00CF131F">
        <w:t>Анализ состояния и перспектив развития системы образования: основная часть.</w:t>
      </w:r>
      <w:bookmarkEnd w:id="11"/>
    </w:p>
    <w:p w14:paraId="59D56002" w14:textId="77777777" w:rsidR="003129B4" w:rsidRPr="003129B4" w:rsidRDefault="003129B4" w:rsidP="003129B4"/>
    <w:p w14:paraId="3B8962AB" w14:textId="78F90AF7" w:rsidR="00F4493E" w:rsidRPr="0056332B" w:rsidRDefault="00375C2F" w:rsidP="004B31A7">
      <w:pPr>
        <w:pStyle w:val="3"/>
      </w:pPr>
      <w:bookmarkStart w:id="12" w:name="_Toc499132269"/>
      <w:r w:rsidRPr="0056332B">
        <w:t>2.1</w:t>
      </w:r>
      <w:r w:rsidR="00DC1F82" w:rsidRPr="0056332B">
        <w:t>.</w:t>
      </w:r>
      <w:r w:rsidRPr="0056332B">
        <w:t xml:space="preserve"> </w:t>
      </w:r>
      <w:r w:rsidR="00FE028B" w:rsidRPr="0056332B">
        <w:t>Сведения о развитии дошкольного образования</w:t>
      </w:r>
      <w:bookmarkEnd w:id="12"/>
    </w:p>
    <w:p w14:paraId="1E208D54" w14:textId="73752BC0" w:rsidR="00441ADB" w:rsidRDefault="0098002F" w:rsidP="003462E6">
      <w:pPr>
        <w:pStyle w:val="a8"/>
      </w:pPr>
      <w:r>
        <w:t>Основными задачами развития системы дошкольного образования в Самарской области являются р</w:t>
      </w:r>
      <w:r w:rsidRPr="0098002F">
        <w:t>еализация мероприятий, направленных на ликвидацию очередности на зачисление детей в дошкольные образовательные организации</w:t>
      </w:r>
      <w:r>
        <w:t xml:space="preserve"> путем строительства новых детских садов и реконструкции существующих зданий, а также обеспечение высокого качества услуг дошкольного образования на основе внедрения</w:t>
      </w:r>
      <w:r w:rsidRPr="0098002F">
        <w:t xml:space="preserve"> </w:t>
      </w:r>
      <w:r w:rsidR="000B0E4E">
        <w:t>ФГОС ДО</w:t>
      </w:r>
      <w:r>
        <w:t>.</w:t>
      </w:r>
    </w:p>
    <w:p w14:paraId="7295807F" w14:textId="77777777" w:rsidR="003129B4" w:rsidRDefault="002C23CF" w:rsidP="003462E6">
      <w:pPr>
        <w:pStyle w:val="a8"/>
      </w:pPr>
      <w:r>
        <w:t>Численность детей в возрасте 3-7 лет в Самарской области увеличилась относительно 01.01.2016 на 5 584 человека и составила на 01.01.2017 182 021 человек. В этой связи, обеспечение местами в дошкольных учреждениях является приоритетной задачей для региона.</w:t>
      </w:r>
    </w:p>
    <w:p w14:paraId="0E04E0D3" w14:textId="7BE6A1AD" w:rsidR="003129B4" w:rsidRDefault="003129B4" w:rsidP="003462E6">
      <w:pPr>
        <w:pStyle w:val="a8"/>
      </w:pPr>
      <w:r>
        <w:t>Для решения этой задачи министерством создаются дополнительные</w:t>
      </w:r>
      <w:r w:rsidRPr="003129B4">
        <w:t xml:space="preserve"> мест</w:t>
      </w:r>
      <w:r>
        <w:t>а</w:t>
      </w:r>
      <w:r w:rsidRPr="003129B4">
        <w:t xml:space="preserve"> в государственных (муниципальных) образовательных организациях р</w:t>
      </w:r>
      <w:r>
        <w:t>азличных типов, а также развиваются вариативные</w:t>
      </w:r>
      <w:r w:rsidRPr="003129B4">
        <w:t xml:space="preserve"> форм</w:t>
      </w:r>
      <w:r>
        <w:t>ы</w:t>
      </w:r>
      <w:r w:rsidRPr="003129B4">
        <w:t xml:space="preserve"> дошкольного образования</w:t>
      </w:r>
      <w:r>
        <w:t>, строятся современные здания</w:t>
      </w:r>
      <w:r w:rsidRPr="003129B4">
        <w:t xml:space="preserve"> дошкольных образовате</w:t>
      </w:r>
      <w:r>
        <w:t>льных организаций, реконструируются здания</w:t>
      </w:r>
      <w:r w:rsidRPr="003129B4">
        <w:t xml:space="preserve"> функ</w:t>
      </w:r>
      <w:r>
        <w:t>ционирующих организаций, проводится работа по возврату и реконструкции</w:t>
      </w:r>
      <w:r w:rsidRPr="003129B4">
        <w:t xml:space="preserve"> ранее переданных зданий дошкольных образовательных организаций</w:t>
      </w:r>
      <w:r>
        <w:t>, создаются условия</w:t>
      </w:r>
      <w:r w:rsidRPr="003129B4">
        <w:t xml:space="preserve"> для развития негосударственного сектора дошкольного образования</w:t>
      </w:r>
      <w:r>
        <w:t>.</w:t>
      </w:r>
    </w:p>
    <w:p w14:paraId="288DECC5" w14:textId="4743CE9F" w:rsidR="00382188" w:rsidRDefault="000B0E4E" w:rsidP="003462E6">
      <w:pPr>
        <w:pStyle w:val="a8"/>
      </w:pPr>
      <w:r>
        <w:t>Для реализации</w:t>
      </w:r>
      <w:r w:rsidR="00382188">
        <w:t xml:space="preserve"> программ дошкольного образования </w:t>
      </w:r>
      <w:r>
        <w:t xml:space="preserve">в соответствии с ФГОС ДО в регионе осуществляется методическая поддержка </w:t>
      </w:r>
      <w:r w:rsidRPr="000B0E4E">
        <w:t>разработки основной образовательной программы в соответстви</w:t>
      </w:r>
      <w:r>
        <w:t xml:space="preserve">и с ФГОС ДО, проводятся </w:t>
      </w:r>
      <w:r w:rsidRPr="000B0E4E">
        <w:t>повышение квали</w:t>
      </w:r>
      <w:r>
        <w:t>фикации и (или) профессиональная переподготовка педагогических работников дошкольных образовательных организаций, проводятся социологические и психолого-педагогические исследования</w:t>
      </w:r>
      <w:r w:rsidRPr="000B0E4E">
        <w:t xml:space="preserve"> в области дошкольно</w:t>
      </w:r>
      <w:r>
        <w:t>го образования, направленные</w:t>
      </w:r>
      <w:r w:rsidRPr="000B0E4E">
        <w:t xml:space="preserve"> на выявление факторов, влияющих на качество дошкольного образования, а также ожиданий родителей и образовательного сообщества относительно качества дошкольного образования</w:t>
      </w:r>
      <w:r>
        <w:t xml:space="preserve"> и другое.</w:t>
      </w:r>
    </w:p>
    <w:p w14:paraId="71655CB3" w14:textId="203DA830" w:rsidR="00A84EFE" w:rsidRPr="0029564F" w:rsidRDefault="00A84EFE" w:rsidP="003462E6">
      <w:pPr>
        <w:pStyle w:val="a8"/>
      </w:pPr>
    </w:p>
    <w:p w14:paraId="62F66754" w14:textId="6B361F50" w:rsidR="004172EF" w:rsidRPr="000B0E4E" w:rsidRDefault="00E96C91" w:rsidP="004172EF">
      <w:pPr>
        <w:pStyle w:val="4"/>
      </w:pPr>
      <w:r w:rsidRPr="000B0E4E">
        <w:t>Контингент</w:t>
      </w:r>
    </w:p>
    <w:p w14:paraId="6BEDF2F2" w14:textId="55D6B739" w:rsidR="00942351" w:rsidRPr="00942351" w:rsidRDefault="00942351" w:rsidP="00942351">
      <w:pPr>
        <w:spacing w:line="240" w:lineRule="auto"/>
        <w:rPr>
          <w:rFonts w:eastAsiaTheme="minorEastAsia"/>
          <w:szCs w:val="24"/>
          <w:lang w:eastAsia="ru-RU"/>
        </w:rPr>
      </w:pPr>
      <w:r>
        <w:rPr>
          <w:rFonts w:eastAsiaTheme="minorEastAsia"/>
          <w:szCs w:val="24"/>
          <w:lang w:eastAsia="ru-RU"/>
        </w:rPr>
        <w:t>Д</w:t>
      </w:r>
      <w:r w:rsidRPr="00942351">
        <w:rPr>
          <w:rFonts w:eastAsiaTheme="minorEastAsia"/>
          <w:szCs w:val="24"/>
          <w:lang w:eastAsia="ru-RU"/>
        </w:rPr>
        <w:t>ошкольным образованием</w:t>
      </w:r>
      <w:r>
        <w:rPr>
          <w:rFonts w:eastAsiaTheme="minorEastAsia"/>
          <w:szCs w:val="24"/>
          <w:lang w:eastAsia="ru-RU"/>
        </w:rPr>
        <w:t xml:space="preserve"> в Самарской области</w:t>
      </w:r>
      <w:r w:rsidRPr="00942351">
        <w:rPr>
          <w:rFonts w:eastAsiaTheme="minorEastAsia"/>
          <w:szCs w:val="24"/>
          <w:lang w:eastAsia="ru-RU"/>
        </w:rPr>
        <w:t xml:space="preserve"> по состоянию на 01.01.2017 охвачено 154</w:t>
      </w:r>
      <w:r w:rsidR="00F0599A">
        <w:rPr>
          <w:rFonts w:eastAsiaTheme="minorEastAsia"/>
          <w:szCs w:val="24"/>
          <w:lang w:eastAsia="ru-RU"/>
        </w:rPr>
        <w:t xml:space="preserve"> </w:t>
      </w:r>
      <w:r w:rsidRPr="00942351">
        <w:rPr>
          <w:rFonts w:eastAsiaTheme="minorEastAsia"/>
          <w:szCs w:val="24"/>
          <w:lang w:eastAsia="ru-RU"/>
        </w:rPr>
        <w:t>773 ребенка в возрасте от 0 до 7 лет. Из них 134</w:t>
      </w:r>
      <w:r w:rsidR="00F0599A">
        <w:rPr>
          <w:rFonts w:eastAsiaTheme="minorEastAsia"/>
          <w:szCs w:val="24"/>
          <w:lang w:eastAsia="ru-RU"/>
        </w:rPr>
        <w:t xml:space="preserve"> </w:t>
      </w:r>
      <w:r w:rsidRPr="00942351">
        <w:rPr>
          <w:rFonts w:eastAsiaTheme="minorEastAsia"/>
          <w:szCs w:val="24"/>
          <w:lang w:eastAsia="ru-RU"/>
        </w:rPr>
        <w:t>333 ребенка в возрасте 3 года и старше.</w:t>
      </w:r>
    </w:p>
    <w:p w14:paraId="5B9D4CBE" w14:textId="44A3B56C" w:rsidR="006109E3" w:rsidRDefault="00942351" w:rsidP="00942351">
      <w:pPr>
        <w:spacing w:line="240" w:lineRule="auto"/>
        <w:rPr>
          <w:rFonts w:eastAsiaTheme="minorEastAsia"/>
          <w:szCs w:val="24"/>
          <w:lang w:eastAsia="ru-RU"/>
        </w:rPr>
      </w:pPr>
      <w:r w:rsidRPr="00942351">
        <w:rPr>
          <w:rFonts w:eastAsiaTheme="minorEastAsia"/>
          <w:szCs w:val="24"/>
          <w:lang w:eastAsia="ru-RU"/>
        </w:rPr>
        <w:t>Ежегодно более 10-ти тысяч детей в возрасте до 6 лет получают услуги дошкольного образования, которые предоставляются в таких альтернативных формах</w:t>
      </w:r>
      <w:r w:rsidR="00202F04">
        <w:rPr>
          <w:rFonts w:eastAsiaTheme="minorEastAsia"/>
          <w:szCs w:val="24"/>
          <w:lang w:eastAsia="ru-RU"/>
        </w:rPr>
        <w:t xml:space="preserve"> как </w:t>
      </w:r>
      <w:r w:rsidRPr="00942351">
        <w:rPr>
          <w:rFonts w:eastAsiaTheme="minorEastAsia"/>
          <w:szCs w:val="24"/>
          <w:lang w:eastAsia="ru-RU"/>
        </w:rPr>
        <w:t>группы кратковременн</w:t>
      </w:r>
      <w:r w:rsidR="00202F04">
        <w:rPr>
          <w:rFonts w:eastAsiaTheme="minorEastAsia"/>
          <w:szCs w:val="24"/>
          <w:lang w:eastAsia="ru-RU"/>
        </w:rPr>
        <w:t>ого пребывания, семейные группы</w:t>
      </w:r>
      <w:r w:rsidRPr="00942351">
        <w:rPr>
          <w:rFonts w:eastAsiaTheme="minorEastAsia"/>
          <w:szCs w:val="24"/>
          <w:lang w:eastAsia="ru-RU"/>
        </w:rPr>
        <w:t>.</w:t>
      </w:r>
    </w:p>
    <w:p w14:paraId="2CA2E69E" w14:textId="7492F481" w:rsidR="00155CB3" w:rsidRDefault="00155CB3" w:rsidP="00942351">
      <w:pPr>
        <w:spacing w:line="240" w:lineRule="auto"/>
        <w:rPr>
          <w:rFonts w:eastAsiaTheme="minorEastAsia"/>
          <w:szCs w:val="24"/>
          <w:lang w:eastAsia="ru-RU"/>
        </w:rPr>
      </w:pPr>
      <w:r>
        <w:rPr>
          <w:rFonts w:eastAsiaTheme="minorEastAsia"/>
          <w:szCs w:val="24"/>
          <w:lang w:eastAsia="ru-RU"/>
        </w:rPr>
        <w:t>Воспитанники дошкольных образовательных организаций Самарской области ежегодно принимают участие в различных мероприятиях.</w:t>
      </w:r>
    </w:p>
    <w:p w14:paraId="1E378163" w14:textId="4F942AC2" w:rsidR="00155CB3" w:rsidRPr="00155CB3" w:rsidRDefault="00155CB3" w:rsidP="00155CB3">
      <w:pPr>
        <w:spacing w:line="240" w:lineRule="auto"/>
        <w:rPr>
          <w:rFonts w:eastAsiaTheme="minorEastAsia"/>
          <w:szCs w:val="24"/>
          <w:lang w:eastAsia="ru-RU"/>
        </w:rPr>
      </w:pPr>
      <w:r>
        <w:rPr>
          <w:rFonts w:eastAsiaTheme="minorEastAsia"/>
          <w:szCs w:val="24"/>
          <w:lang w:eastAsia="ru-RU"/>
        </w:rPr>
        <w:t>Так, например, в</w:t>
      </w:r>
      <w:r w:rsidRPr="00155CB3">
        <w:rPr>
          <w:rFonts w:eastAsiaTheme="minorEastAsia"/>
          <w:szCs w:val="24"/>
          <w:lang w:eastAsia="ru-RU"/>
        </w:rPr>
        <w:t xml:space="preserve"> рамк</w:t>
      </w:r>
      <w:r>
        <w:rPr>
          <w:rFonts w:eastAsiaTheme="minorEastAsia"/>
          <w:szCs w:val="24"/>
          <w:lang w:eastAsia="ru-RU"/>
        </w:rPr>
        <w:t>ах Всероссийского робототехниче</w:t>
      </w:r>
      <w:r w:rsidRPr="00155CB3">
        <w:rPr>
          <w:rFonts w:eastAsiaTheme="minorEastAsia"/>
          <w:szCs w:val="24"/>
          <w:lang w:eastAsia="ru-RU"/>
        </w:rPr>
        <w:t>ского Форума дошкольных образовательных организ</w:t>
      </w:r>
      <w:r>
        <w:rPr>
          <w:rFonts w:eastAsiaTheme="minorEastAsia"/>
          <w:szCs w:val="24"/>
          <w:lang w:eastAsia="ru-RU"/>
        </w:rPr>
        <w:t>аций «ИКаРёнок» 25 марта 2016 года состоялись регио</w:t>
      </w:r>
      <w:r w:rsidRPr="00155CB3">
        <w:rPr>
          <w:rFonts w:eastAsiaTheme="minorEastAsia"/>
          <w:szCs w:val="24"/>
          <w:lang w:eastAsia="ru-RU"/>
        </w:rPr>
        <w:t xml:space="preserve">нальные отборочные соревнования по </w:t>
      </w:r>
      <w:r>
        <w:rPr>
          <w:rFonts w:eastAsiaTheme="minorEastAsia"/>
          <w:szCs w:val="24"/>
          <w:lang w:eastAsia="ru-RU"/>
        </w:rPr>
        <w:t>робототехнике для де</w:t>
      </w:r>
      <w:r w:rsidRPr="00155CB3">
        <w:rPr>
          <w:rFonts w:eastAsiaTheme="minorEastAsia"/>
          <w:szCs w:val="24"/>
          <w:lang w:eastAsia="ru-RU"/>
        </w:rPr>
        <w:t xml:space="preserve">тей дошкольного возраста. </w:t>
      </w:r>
    </w:p>
    <w:p w14:paraId="526B7700" w14:textId="05B9CCE9" w:rsidR="00155CB3" w:rsidRPr="00155CB3" w:rsidRDefault="00155CB3" w:rsidP="00155CB3">
      <w:pPr>
        <w:spacing w:line="240" w:lineRule="auto"/>
        <w:rPr>
          <w:rFonts w:eastAsiaTheme="minorEastAsia"/>
          <w:szCs w:val="24"/>
          <w:lang w:eastAsia="ru-RU"/>
        </w:rPr>
      </w:pPr>
      <w:r w:rsidRPr="00155CB3">
        <w:rPr>
          <w:rFonts w:eastAsiaTheme="minorEastAsia"/>
          <w:szCs w:val="24"/>
          <w:lang w:eastAsia="ru-RU"/>
        </w:rPr>
        <w:t>Победители – две команды из г.о. Самара, разработавшие лучшие проекты, представляли С</w:t>
      </w:r>
      <w:r>
        <w:rPr>
          <w:rFonts w:eastAsiaTheme="minorEastAsia"/>
          <w:szCs w:val="24"/>
          <w:lang w:eastAsia="ru-RU"/>
        </w:rPr>
        <w:t>амарскую область 25 июня 2016 года на Всероссийском робототехни</w:t>
      </w:r>
      <w:r w:rsidRPr="00155CB3">
        <w:rPr>
          <w:rFonts w:eastAsiaTheme="minorEastAsia"/>
          <w:szCs w:val="24"/>
          <w:lang w:eastAsia="ru-RU"/>
        </w:rPr>
        <w:t xml:space="preserve">ческом Форуме, который проходил в Республике Татарстан в г. Иннополис. На Всероссийском этапе приняли участие 27 команд из разных регионов России. </w:t>
      </w:r>
    </w:p>
    <w:p w14:paraId="7FC11DA4" w14:textId="7A8552BC" w:rsidR="00155CB3" w:rsidRPr="00155CB3" w:rsidRDefault="00155CB3" w:rsidP="00155CB3">
      <w:pPr>
        <w:spacing w:line="240" w:lineRule="auto"/>
        <w:rPr>
          <w:rFonts w:eastAsiaTheme="minorEastAsia"/>
          <w:szCs w:val="24"/>
          <w:lang w:eastAsia="ru-RU"/>
        </w:rPr>
      </w:pPr>
      <w:r w:rsidRPr="00155CB3">
        <w:rPr>
          <w:rFonts w:eastAsiaTheme="minorEastAsia"/>
          <w:szCs w:val="24"/>
          <w:lang w:eastAsia="ru-RU"/>
        </w:rPr>
        <w:t>Команда МБДОУ «Детский сад № 1» г.о.</w:t>
      </w:r>
      <w:r>
        <w:rPr>
          <w:rFonts w:eastAsiaTheme="minorEastAsia"/>
          <w:szCs w:val="24"/>
          <w:lang w:eastAsia="ru-RU"/>
        </w:rPr>
        <w:t xml:space="preserve"> Самара «Самаробик – 2040» пред</w:t>
      </w:r>
      <w:r w:rsidRPr="00155CB3">
        <w:rPr>
          <w:rFonts w:eastAsiaTheme="minorEastAsia"/>
          <w:szCs w:val="24"/>
          <w:lang w:eastAsia="ru-RU"/>
        </w:rPr>
        <w:t xml:space="preserve">ставляла проект «Полеты во сне и наяву…», </w:t>
      </w:r>
      <w:r>
        <w:rPr>
          <w:rFonts w:eastAsiaTheme="minorEastAsia"/>
          <w:szCs w:val="24"/>
          <w:lang w:eastAsia="ru-RU"/>
        </w:rPr>
        <w:t>посвященный 55-летию первого по</w:t>
      </w:r>
      <w:r w:rsidRPr="00155CB3">
        <w:rPr>
          <w:rFonts w:eastAsiaTheme="minorEastAsia"/>
          <w:szCs w:val="24"/>
          <w:lang w:eastAsia="ru-RU"/>
        </w:rPr>
        <w:t>лета человека в космос. В проекте был яр</w:t>
      </w:r>
      <w:r>
        <w:rPr>
          <w:rFonts w:eastAsiaTheme="minorEastAsia"/>
          <w:szCs w:val="24"/>
          <w:lang w:eastAsia="ru-RU"/>
        </w:rPr>
        <w:t>ко представлен региональный ком</w:t>
      </w:r>
      <w:r w:rsidRPr="00155CB3">
        <w:rPr>
          <w:rFonts w:eastAsiaTheme="minorEastAsia"/>
          <w:szCs w:val="24"/>
          <w:lang w:eastAsia="ru-RU"/>
        </w:rPr>
        <w:t xml:space="preserve">понент – Самара космическая (ОАО РКЦ «Прогресс»). </w:t>
      </w:r>
    </w:p>
    <w:p w14:paraId="1B6E612E" w14:textId="692CC354" w:rsidR="00155CB3" w:rsidRDefault="00155CB3" w:rsidP="00155CB3">
      <w:pPr>
        <w:spacing w:line="240" w:lineRule="auto"/>
        <w:rPr>
          <w:rFonts w:eastAsiaTheme="minorEastAsia"/>
          <w:szCs w:val="24"/>
          <w:lang w:eastAsia="ru-RU"/>
        </w:rPr>
      </w:pPr>
      <w:r w:rsidRPr="00155CB3">
        <w:rPr>
          <w:rFonts w:eastAsiaTheme="minorEastAsia"/>
          <w:szCs w:val="24"/>
          <w:lang w:eastAsia="ru-RU"/>
        </w:rPr>
        <w:t>Команда МБДОУ «Детский сад № 452</w:t>
      </w:r>
      <w:r>
        <w:rPr>
          <w:rFonts w:eastAsiaTheme="minorEastAsia"/>
          <w:szCs w:val="24"/>
          <w:lang w:eastAsia="ru-RU"/>
        </w:rPr>
        <w:t>» г.о. Самара «Опермол» с проек</w:t>
      </w:r>
      <w:r w:rsidRPr="00155CB3">
        <w:rPr>
          <w:rFonts w:eastAsiaTheme="minorEastAsia"/>
          <w:szCs w:val="24"/>
          <w:lang w:eastAsia="ru-RU"/>
        </w:rPr>
        <w:t>то</w:t>
      </w:r>
      <w:r>
        <w:rPr>
          <w:rFonts w:eastAsiaTheme="minorEastAsia"/>
          <w:szCs w:val="24"/>
          <w:lang w:eastAsia="ru-RU"/>
        </w:rPr>
        <w:t>м «Оператор молочного цеха», по</w:t>
      </w:r>
      <w:r w:rsidRPr="00155CB3">
        <w:rPr>
          <w:rFonts w:eastAsiaTheme="minorEastAsia"/>
          <w:szCs w:val="24"/>
          <w:lang w:eastAsia="ru-RU"/>
        </w:rPr>
        <w:t>св</w:t>
      </w:r>
      <w:r>
        <w:rPr>
          <w:rFonts w:eastAsiaTheme="minorEastAsia"/>
          <w:szCs w:val="24"/>
          <w:lang w:eastAsia="ru-RU"/>
        </w:rPr>
        <w:t>ященным правильному детскому пи</w:t>
      </w:r>
      <w:r w:rsidRPr="00155CB3">
        <w:rPr>
          <w:rFonts w:eastAsiaTheme="minorEastAsia"/>
          <w:szCs w:val="24"/>
          <w:lang w:eastAsia="ru-RU"/>
        </w:rPr>
        <w:t>танию (компания «Данон»).</w:t>
      </w:r>
    </w:p>
    <w:p w14:paraId="019FC6BB" w14:textId="77777777" w:rsidR="00155CB3" w:rsidRDefault="00155CB3" w:rsidP="00155CB3">
      <w:pPr>
        <w:spacing w:line="240" w:lineRule="auto"/>
        <w:rPr>
          <w:rFonts w:eastAsiaTheme="minorEastAsia"/>
          <w:szCs w:val="24"/>
          <w:lang w:eastAsia="ru-RU"/>
        </w:rPr>
      </w:pPr>
    </w:p>
    <w:p w14:paraId="5773C401" w14:textId="45DCCF6E" w:rsidR="00202F04" w:rsidRDefault="0011421F" w:rsidP="00155CB3">
      <w:pPr>
        <w:spacing w:line="240" w:lineRule="auto"/>
        <w:jc w:val="center"/>
      </w:pPr>
      <w:r w:rsidRPr="00F0599A">
        <w:rPr>
          <w:noProof/>
          <w:lang w:eastAsia="ru-RU"/>
        </w:rPr>
        <w:drawing>
          <wp:inline distT="0" distB="0" distL="0" distR="0" wp14:anchorId="430E7F95" wp14:editId="3CC11440">
            <wp:extent cx="4880344" cy="2860158"/>
            <wp:effectExtent l="0" t="0" r="15875" b="1651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E78182" w14:textId="77777777" w:rsidR="00F0599A" w:rsidRDefault="00F0599A" w:rsidP="00F0599A">
      <w:pPr>
        <w:pStyle w:val="23"/>
        <w:shd w:val="clear" w:color="auto" w:fill="auto"/>
        <w:spacing w:after="0" w:line="240" w:lineRule="auto"/>
        <w:jc w:val="center"/>
        <w:rPr>
          <w:i/>
          <w:sz w:val="24"/>
          <w:szCs w:val="24"/>
        </w:rPr>
      </w:pPr>
    </w:p>
    <w:p w14:paraId="14C307B6" w14:textId="5819D952" w:rsidR="00F0599A" w:rsidRPr="00DD7B83" w:rsidRDefault="00F0599A" w:rsidP="00F0599A">
      <w:pPr>
        <w:pStyle w:val="23"/>
        <w:shd w:val="clear" w:color="auto" w:fill="auto"/>
        <w:spacing w:after="0" w:line="240" w:lineRule="auto"/>
        <w:jc w:val="center"/>
        <w:rPr>
          <w:i/>
          <w:sz w:val="24"/>
          <w:szCs w:val="24"/>
        </w:rPr>
      </w:pPr>
      <w:r>
        <w:rPr>
          <w:i/>
          <w:sz w:val="24"/>
          <w:szCs w:val="24"/>
        </w:rPr>
        <w:t>Рис. 3</w:t>
      </w:r>
      <w:r w:rsidRPr="00DD7B83">
        <w:rPr>
          <w:i/>
          <w:sz w:val="24"/>
          <w:szCs w:val="24"/>
        </w:rPr>
        <w:t xml:space="preserve">. </w:t>
      </w:r>
      <w:r>
        <w:rPr>
          <w:i/>
          <w:sz w:val="24"/>
          <w:szCs w:val="24"/>
        </w:rPr>
        <w:t>Распределение численности детей, посещающих дошкольные образовательные организации Самарской области, по возрасту, чел.</w:t>
      </w:r>
      <w:r w:rsidRPr="00DD7B83">
        <w:rPr>
          <w:i/>
          <w:sz w:val="24"/>
          <w:szCs w:val="24"/>
        </w:rPr>
        <w:t xml:space="preserve"> </w:t>
      </w:r>
    </w:p>
    <w:p w14:paraId="1A56F35D" w14:textId="22BABD8E" w:rsidR="00F0599A" w:rsidRPr="00155CB3" w:rsidRDefault="00F0599A" w:rsidP="00155CB3">
      <w:pPr>
        <w:pStyle w:val="23"/>
        <w:shd w:val="clear" w:color="auto" w:fill="auto"/>
        <w:spacing w:after="0" w:line="240" w:lineRule="auto"/>
        <w:jc w:val="center"/>
        <w:rPr>
          <w:i/>
          <w:sz w:val="24"/>
          <w:szCs w:val="24"/>
        </w:rPr>
      </w:pPr>
      <w:r w:rsidRPr="00DD7B83">
        <w:rPr>
          <w:i/>
          <w:sz w:val="24"/>
          <w:szCs w:val="24"/>
        </w:rPr>
        <w:t>(п</w:t>
      </w:r>
      <w:r>
        <w:rPr>
          <w:i/>
          <w:sz w:val="24"/>
          <w:szCs w:val="24"/>
        </w:rPr>
        <w:t>о состоянию на 01.01.2017</w:t>
      </w:r>
      <w:r w:rsidR="00155CB3">
        <w:rPr>
          <w:i/>
          <w:sz w:val="24"/>
          <w:szCs w:val="24"/>
        </w:rPr>
        <w:t>)</w:t>
      </w:r>
    </w:p>
    <w:p w14:paraId="747B95BD" w14:textId="77777777" w:rsidR="00F34C0A" w:rsidRPr="000B0E4E" w:rsidRDefault="00F34C0A" w:rsidP="00F34C0A">
      <w:pPr>
        <w:pStyle w:val="4"/>
      </w:pPr>
      <w:r w:rsidRPr="000B0E4E">
        <w:t>Кадровое обеспечение</w:t>
      </w:r>
    </w:p>
    <w:p w14:paraId="5262D5CB" w14:textId="41558364" w:rsidR="004172EF" w:rsidRDefault="0026491E" w:rsidP="003462E6">
      <w:pPr>
        <w:pStyle w:val="a8"/>
      </w:pPr>
      <w:r w:rsidRPr="0026491E">
        <w:t xml:space="preserve">В дошкольных </w:t>
      </w:r>
      <w:r>
        <w:t>образовательных организациях Самарской области работают 15 124 педагогических работников. 50% из них имеют высшее профессиональное образование и 50% имеют среднее профессиональное образование.</w:t>
      </w:r>
    </w:p>
    <w:p w14:paraId="06CFD898" w14:textId="3400EDF5" w:rsidR="00795F84" w:rsidRDefault="0026491E" w:rsidP="003462E6">
      <w:pPr>
        <w:pStyle w:val="a8"/>
      </w:pPr>
      <w:r>
        <w:t xml:space="preserve">Численность педагогов в возрасте </w:t>
      </w:r>
      <w:r w:rsidR="00795F84">
        <w:t>до 30</w:t>
      </w:r>
      <w:r>
        <w:t xml:space="preserve"> лет по сравнению с 2015 года уменьшилась, </w:t>
      </w:r>
      <w:r w:rsidR="00795F84">
        <w:t xml:space="preserve">в то же время уменьшилась численность педагогических работников </w:t>
      </w:r>
      <w:r w:rsidR="00537D2A">
        <w:t>ст</w:t>
      </w:r>
      <w:r w:rsidR="00795F84">
        <w:t>а</w:t>
      </w:r>
      <w:r w:rsidR="00537D2A">
        <w:t>рше 60 лет.</w:t>
      </w:r>
    </w:p>
    <w:p w14:paraId="7106A961" w14:textId="77777777" w:rsidR="00155CB3" w:rsidRDefault="00155CB3" w:rsidP="003462E6">
      <w:pPr>
        <w:pStyle w:val="a8"/>
      </w:pPr>
    </w:p>
    <w:p w14:paraId="222E39A5" w14:textId="06E68AA5" w:rsidR="00867F2D" w:rsidRDefault="00867F2D" w:rsidP="003462E6">
      <w:pPr>
        <w:pStyle w:val="a8"/>
      </w:pPr>
      <w:r>
        <w:rPr>
          <w:noProof/>
        </w:rPr>
        <w:drawing>
          <wp:inline distT="0" distB="0" distL="0" distR="0" wp14:anchorId="55619676" wp14:editId="244CE2AF">
            <wp:extent cx="5730949" cy="3200400"/>
            <wp:effectExtent l="0" t="0" r="22225" b="1905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6C22C67" w14:textId="77777777" w:rsidR="00867F2D" w:rsidRPr="0026491E" w:rsidRDefault="00867F2D" w:rsidP="003462E6">
      <w:pPr>
        <w:pStyle w:val="a8"/>
      </w:pPr>
    </w:p>
    <w:p w14:paraId="0B69FF46" w14:textId="181C1C2D" w:rsidR="00795F84" w:rsidRPr="00DD7B83" w:rsidRDefault="00795F84" w:rsidP="00795F84">
      <w:pPr>
        <w:pStyle w:val="23"/>
        <w:shd w:val="clear" w:color="auto" w:fill="auto"/>
        <w:spacing w:after="0" w:line="240" w:lineRule="auto"/>
        <w:jc w:val="center"/>
        <w:rPr>
          <w:i/>
          <w:sz w:val="24"/>
          <w:szCs w:val="24"/>
        </w:rPr>
      </w:pPr>
      <w:r>
        <w:rPr>
          <w:i/>
          <w:sz w:val="24"/>
          <w:szCs w:val="24"/>
        </w:rPr>
        <w:t>Рис. 4</w:t>
      </w:r>
      <w:r w:rsidRPr="00DD7B83">
        <w:rPr>
          <w:i/>
          <w:sz w:val="24"/>
          <w:szCs w:val="24"/>
        </w:rPr>
        <w:t xml:space="preserve">. </w:t>
      </w:r>
      <w:r>
        <w:rPr>
          <w:i/>
          <w:sz w:val="24"/>
          <w:szCs w:val="24"/>
        </w:rPr>
        <w:t>Распределение численности педагогических работников дошкольных образовательных организаций Самарской области, по возрасту, чел.</w:t>
      </w:r>
      <w:r w:rsidRPr="00DD7B83">
        <w:rPr>
          <w:i/>
          <w:sz w:val="24"/>
          <w:szCs w:val="24"/>
        </w:rPr>
        <w:t xml:space="preserve"> </w:t>
      </w:r>
    </w:p>
    <w:p w14:paraId="769AA9AE" w14:textId="22B5A054" w:rsidR="00D50602" w:rsidRDefault="00795F84" w:rsidP="00537D2A">
      <w:pPr>
        <w:pStyle w:val="23"/>
        <w:shd w:val="clear" w:color="auto" w:fill="auto"/>
        <w:spacing w:after="0" w:line="240" w:lineRule="auto"/>
        <w:jc w:val="center"/>
        <w:rPr>
          <w:i/>
          <w:sz w:val="24"/>
          <w:szCs w:val="24"/>
        </w:rPr>
      </w:pPr>
      <w:r w:rsidRPr="00DD7B83">
        <w:rPr>
          <w:i/>
          <w:sz w:val="24"/>
          <w:szCs w:val="24"/>
        </w:rPr>
        <w:t>(п</w:t>
      </w:r>
      <w:r>
        <w:rPr>
          <w:i/>
          <w:sz w:val="24"/>
          <w:szCs w:val="24"/>
        </w:rPr>
        <w:t>о состоянию на 01.01.2017</w:t>
      </w:r>
      <w:r w:rsidRPr="00DD7B83">
        <w:rPr>
          <w:i/>
          <w:sz w:val="24"/>
          <w:szCs w:val="24"/>
        </w:rPr>
        <w:t>)</w:t>
      </w:r>
    </w:p>
    <w:p w14:paraId="07FC063A" w14:textId="77777777" w:rsidR="00D741B5" w:rsidRDefault="00D741B5" w:rsidP="00D741B5">
      <w:pPr>
        <w:pStyle w:val="23"/>
        <w:shd w:val="clear" w:color="auto" w:fill="auto"/>
        <w:spacing w:after="0" w:line="240" w:lineRule="auto"/>
        <w:ind w:firstLine="709"/>
        <w:jc w:val="center"/>
        <w:rPr>
          <w:i/>
          <w:sz w:val="24"/>
          <w:szCs w:val="24"/>
        </w:rPr>
      </w:pPr>
    </w:p>
    <w:p w14:paraId="63E61AAD" w14:textId="71ACAD74" w:rsidR="00D741B5" w:rsidRDefault="00D741B5" w:rsidP="00D741B5">
      <w:pPr>
        <w:pStyle w:val="23"/>
        <w:shd w:val="clear" w:color="auto" w:fill="auto"/>
        <w:spacing w:after="0" w:line="240" w:lineRule="auto"/>
        <w:ind w:firstLine="709"/>
        <w:jc w:val="both"/>
        <w:rPr>
          <w:sz w:val="24"/>
          <w:szCs w:val="24"/>
        </w:rPr>
      </w:pPr>
      <w:r>
        <w:rPr>
          <w:sz w:val="24"/>
          <w:szCs w:val="24"/>
        </w:rPr>
        <w:t>49% педагогов, работающих в системе дошкольного образования региона, имеют стаж работы более 20 лет.</w:t>
      </w:r>
    </w:p>
    <w:p w14:paraId="04A5C7DA" w14:textId="7D75B72F" w:rsidR="008F5E03" w:rsidRPr="008F5E03" w:rsidRDefault="008F5E03" w:rsidP="008F5E03">
      <w:pPr>
        <w:pStyle w:val="23"/>
        <w:spacing w:after="0" w:line="240" w:lineRule="auto"/>
        <w:ind w:firstLine="709"/>
        <w:jc w:val="both"/>
        <w:rPr>
          <w:sz w:val="24"/>
          <w:szCs w:val="24"/>
        </w:rPr>
      </w:pPr>
      <w:r w:rsidRPr="008F5E03">
        <w:rPr>
          <w:sz w:val="24"/>
          <w:szCs w:val="24"/>
        </w:rPr>
        <w:t>Совершенствованию профессионализма пе</w:t>
      </w:r>
      <w:r>
        <w:rPr>
          <w:sz w:val="24"/>
          <w:szCs w:val="24"/>
        </w:rPr>
        <w:t>дагогов, распространению передо</w:t>
      </w:r>
      <w:r w:rsidRPr="008F5E03">
        <w:rPr>
          <w:sz w:val="24"/>
          <w:szCs w:val="24"/>
        </w:rPr>
        <w:t xml:space="preserve">вого опыта работы дошкольных организаций способствует развитие конкурсного движения в сфере дошкольного образования. </w:t>
      </w:r>
    </w:p>
    <w:p w14:paraId="66F0AEC4" w14:textId="2CC9F3F5" w:rsidR="008F5E03" w:rsidRPr="008F5E03" w:rsidRDefault="008F5E03" w:rsidP="008F5E03">
      <w:pPr>
        <w:pStyle w:val="23"/>
        <w:spacing w:after="0" w:line="240" w:lineRule="auto"/>
        <w:ind w:firstLine="709"/>
        <w:jc w:val="both"/>
        <w:rPr>
          <w:sz w:val="24"/>
          <w:szCs w:val="24"/>
        </w:rPr>
      </w:pPr>
      <w:r w:rsidRPr="008F5E03">
        <w:rPr>
          <w:sz w:val="24"/>
          <w:szCs w:val="24"/>
        </w:rPr>
        <w:t xml:space="preserve">В марте 2016 года </w:t>
      </w:r>
      <w:r>
        <w:rPr>
          <w:sz w:val="24"/>
          <w:szCs w:val="24"/>
        </w:rPr>
        <w:t>состоялся областной конкурс про</w:t>
      </w:r>
      <w:r w:rsidRPr="008F5E03">
        <w:rPr>
          <w:sz w:val="24"/>
          <w:szCs w:val="24"/>
        </w:rPr>
        <w:t>фессионального маст</w:t>
      </w:r>
      <w:r>
        <w:rPr>
          <w:sz w:val="24"/>
          <w:szCs w:val="24"/>
        </w:rPr>
        <w:t>ерства «Воспитатель года». В об</w:t>
      </w:r>
      <w:r w:rsidRPr="008F5E03">
        <w:rPr>
          <w:sz w:val="24"/>
          <w:szCs w:val="24"/>
        </w:rPr>
        <w:t xml:space="preserve">ластном этапе конкурса приняло участие 33 педагога из числа победителей окружного этапа. </w:t>
      </w:r>
    </w:p>
    <w:p w14:paraId="3A6D745D" w14:textId="77777777" w:rsidR="008F5E03" w:rsidRPr="008F5E03" w:rsidRDefault="008F5E03" w:rsidP="008F5E03">
      <w:pPr>
        <w:pStyle w:val="23"/>
        <w:spacing w:after="0" w:line="240" w:lineRule="auto"/>
        <w:ind w:firstLine="709"/>
        <w:jc w:val="both"/>
        <w:rPr>
          <w:sz w:val="24"/>
          <w:szCs w:val="24"/>
        </w:rPr>
      </w:pPr>
      <w:r w:rsidRPr="008F5E03">
        <w:rPr>
          <w:sz w:val="24"/>
          <w:szCs w:val="24"/>
        </w:rPr>
        <w:t xml:space="preserve">В 2016 году была учреждена специальная номинация «Музыкальная палитра» для музыкальных руководителей организаций дошкольного образования, в которой приняли участие 22 педагога. </w:t>
      </w:r>
    </w:p>
    <w:p w14:paraId="1415E17D" w14:textId="1EE01122" w:rsidR="008F5E03" w:rsidRPr="008F5E03" w:rsidRDefault="008F5E03" w:rsidP="008F5E03">
      <w:pPr>
        <w:pStyle w:val="23"/>
        <w:spacing w:after="0" w:line="240" w:lineRule="auto"/>
        <w:ind w:firstLine="709"/>
        <w:jc w:val="both"/>
        <w:rPr>
          <w:sz w:val="24"/>
          <w:szCs w:val="24"/>
        </w:rPr>
      </w:pPr>
      <w:r w:rsidRPr="008F5E03">
        <w:rPr>
          <w:sz w:val="24"/>
          <w:szCs w:val="24"/>
        </w:rPr>
        <w:t xml:space="preserve">В соответствии </w:t>
      </w:r>
      <w:r>
        <w:rPr>
          <w:sz w:val="24"/>
          <w:szCs w:val="24"/>
        </w:rPr>
        <w:t>с решением жюри победителем при</w:t>
      </w:r>
      <w:r w:rsidRPr="008F5E03">
        <w:rPr>
          <w:sz w:val="24"/>
          <w:szCs w:val="24"/>
        </w:rPr>
        <w:t>знана Румянцева Наталь</w:t>
      </w:r>
      <w:r>
        <w:rPr>
          <w:sz w:val="24"/>
          <w:szCs w:val="24"/>
        </w:rPr>
        <w:t>я Юрьевна – воспитатель муни</w:t>
      </w:r>
      <w:r w:rsidRPr="008F5E03">
        <w:rPr>
          <w:sz w:val="24"/>
          <w:szCs w:val="24"/>
        </w:rPr>
        <w:t xml:space="preserve">ципального автономного дошкольного образовательного учреждения «Детский сад общеразвивающего вида № 172» г.о. Самара, которая </w:t>
      </w:r>
      <w:r>
        <w:rPr>
          <w:sz w:val="24"/>
          <w:szCs w:val="24"/>
        </w:rPr>
        <w:t>будет представлять Самарскую об</w:t>
      </w:r>
      <w:r w:rsidRPr="008F5E03">
        <w:rPr>
          <w:sz w:val="24"/>
          <w:szCs w:val="24"/>
        </w:rPr>
        <w:t xml:space="preserve">ласть на Всероссийском конкурсе «Воспитатель года России»; </w:t>
      </w:r>
    </w:p>
    <w:p w14:paraId="267839C0" w14:textId="77777777" w:rsidR="008F5E03" w:rsidRPr="008F5E03" w:rsidRDefault="008F5E03" w:rsidP="008F5E03">
      <w:pPr>
        <w:pStyle w:val="23"/>
        <w:spacing w:after="0" w:line="240" w:lineRule="auto"/>
        <w:ind w:firstLine="709"/>
        <w:jc w:val="both"/>
        <w:rPr>
          <w:sz w:val="24"/>
          <w:szCs w:val="24"/>
        </w:rPr>
      </w:pPr>
      <w:r w:rsidRPr="008F5E03">
        <w:rPr>
          <w:sz w:val="24"/>
          <w:szCs w:val="24"/>
        </w:rPr>
        <w:t xml:space="preserve">победителем в специальной номинации «Музыкальная палитра» признана Белова Е.А. – музыкальный руководитель детского сада № 173 «Василек» АНО ДО «Планета детства «Лада» г.о. Тольятти. </w:t>
      </w:r>
    </w:p>
    <w:p w14:paraId="6D4C3D35" w14:textId="6FD21C94" w:rsidR="008F5E03" w:rsidRPr="008F5E03" w:rsidRDefault="008F5E03" w:rsidP="008F5E03">
      <w:pPr>
        <w:pStyle w:val="23"/>
        <w:spacing w:after="0" w:line="240" w:lineRule="auto"/>
        <w:ind w:firstLine="709"/>
        <w:jc w:val="both"/>
        <w:rPr>
          <w:sz w:val="24"/>
          <w:szCs w:val="24"/>
        </w:rPr>
      </w:pPr>
      <w:r w:rsidRPr="008F5E03">
        <w:rPr>
          <w:sz w:val="24"/>
          <w:szCs w:val="24"/>
        </w:rPr>
        <w:t>В марте 2016 года прошел областной конкурс «Педагог-психолог», в котором наряду со школьными психологами принял</w:t>
      </w:r>
      <w:r>
        <w:rPr>
          <w:sz w:val="24"/>
          <w:szCs w:val="24"/>
        </w:rPr>
        <w:t>и участие педагоги-психологи до</w:t>
      </w:r>
      <w:r w:rsidRPr="008F5E03">
        <w:rPr>
          <w:sz w:val="24"/>
          <w:szCs w:val="24"/>
        </w:rPr>
        <w:t xml:space="preserve">школьных организаций из г. Жигулевска, г. Тольятти, г. Кинеля и г. Чапаевска. III место в конкурсе заняла педагог-психолог структурного подразделения детский сад № 28 «Елочка» ГБОУ СОШ № 22 г. Чапаевска Чернова А.Ю. </w:t>
      </w:r>
    </w:p>
    <w:p w14:paraId="7DE0B3D6" w14:textId="7E009433" w:rsidR="00D741B5" w:rsidRPr="00D741B5" w:rsidRDefault="008F5E03" w:rsidP="008F5E03">
      <w:pPr>
        <w:pStyle w:val="23"/>
        <w:shd w:val="clear" w:color="auto" w:fill="auto"/>
        <w:spacing w:after="0" w:line="240" w:lineRule="auto"/>
        <w:ind w:firstLine="709"/>
        <w:jc w:val="both"/>
        <w:rPr>
          <w:sz w:val="24"/>
          <w:szCs w:val="24"/>
        </w:rPr>
      </w:pPr>
      <w:r w:rsidRPr="008F5E03">
        <w:rPr>
          <w:sz w:val="24"/>
          <w:szCs w:val="24"/>
        </w:rPr>
        <w:t>4 педагога Самарской област</w:t>
      </w:r>
      <w:r>
        <w:rPr>
          <w:sz w:val="24"/>
          <w:szCs w:val="24"/>
        </w:rPr>
        <w:t>и приняли участие в I Всероссий</w:t>
      </w:r>
      <w:r w:rsidRPr="008F5E03">
        <w:rPr>
          <w:sz w:val="24"/>
          <w:szCs w:val="24"/>
        </w:rPr>
        <w:t>ском конкурсе «Воспитатели России», состоявшегося в апреле-мае 2016 года при содействии Государственной Думы РФ, Генерального совета Партии «Единая Россия», ОО «Воспитатели России».</w:t>
      </w:r>
    </w:p>
    <w:p w14:paraId="6A87850F" w14:textId="77777777" w:rsidR="00D741B5" w:rsidRPr="00537D2A" w:rsidRDefault="00D741B5" w:rsidP="00537D2A">
      <w:pPr>
        <w:pStyle w:val="23"/>
        <w:shd w:val="clear" w:color="auto" w:fill="auto"/>
        <w:spacing w:after="0" w:line="240" w:lineRule="auto"/>
        <w:jc w:val="center"/>
        <w:rPr>
          <w:i/>
          <w:sz w:val="24"/>
          <w:szCs w:val="24"/>
        </w:rPr>
      </w:pPr>
    </w:p>
    <w:p w14:paraId="266C73C5" w14:textId="735875F8" w:rsidR="00D50602" w:rsidRPr="000B0E4E" w:rsidRDefault="00CE0D73" w:rsidP="00D50602">
      <w:pPr>
        <w:pStyle w:val="4"/>
      </w:pPr>
      <w:r w:rsidRPr="000B0E4E">
        <w:t>С</w:t>
      </w:r>
      <w:r w:rsidR="00D50602" w:rsidRPr="000B0E4E">
        <w:t>ет</w:t>
      </w:r>
      <w:r w:rsidRPr="000B0E4E">
        <w:t>ь</w:t>
      </w:r>
      <w:r w:rsidR="00D50602" w:rsidRPr="000B0E4E">
        <w:t xml:space="preserve"> дошкольных образовательных организаций</w:t>
      </w:r>
    </w:p>
    <w:p w14:paraId="6E838389" w14:textId="77777777" w:rsidR="00202F04" w:rsidRPr="00202F04" w:rsidRDefault="00202F04" w:rsidP="00202F04">
      <w:pPr>
        <w:spacing w:line="240" w:lineRule="auto"/>
        <w:rPr>
          <w:rFonts w:eastAsiaTheme="minorEastAsia"/>
          <w:szCs w:val="24"/>
          <w:lang w:eastAsia="ru-RU"/>
        </w:rPr>
      </w:pPr>
      <w:r w:rsidRPr="00202F04">
        <w:rPr>
          <w:rFonts w:eastAsiaTheme="minorEastAsia"/>
          <w:szCs w:val="24"/>
          <w:lang w:eastAsia="ru-RU"/>
        </w:rPr>
        <w:t xml:space="preserve">В настоящее время в Самарской области функционирует 344 (на 01.01.2016 – 341, на 01.01.2015 – 359) дошкольных образовательных учреждений (далее – ДОУ), из них: </w:t>
      </w:r>
    </w:p>
    <w:p w14:paraId="4659FE27" w14:textId="77777777" w:rsidR="00202F04" w:rsidRPr="00202F04" w:rsidRDefault="00202F04" w:rsidP="00202F04">
      <w:pPr>
        <w:spacing w:line="240" w:lineRule="auto"/>
        <w:rPr>
          <w:rFonts w:eastAsiaTheme="minorEastAsia"/>
          <w:szCs w:val="24"/>
          <w:lang w:eastAsia="ru-RU"/>
        </w:rPr>
      </w:pPr>
      <w:r w:rsidRPr="00202F04">
        <w:rPr>
          <w:rFonts w:eastAsiaTheme="minorEastAsia"/>
          <w:szCs w:val="24"/>
          <w:lang w:eastAsia="ru-RU"/>
        </w:rPr>
        <w:t xml:space="preserve">232 – государственных и муниципальных учреждений; </w:t>
      </w:r>
    </w:p>
    <w:p w14:paraId="057800DA" w14:textId="77777777" w:rsidR="00202F04" w:rsidRPr="00202F04" w:rsidRDefault="00202F04" w:rsidP="00202F04">
      <w:pPr>
        <w:spacing w:line="240" w:lineRule="auto"/>
        <w:rPr>
          <w:rFonts w:eastAsiaTheme="minorEastAsia"/>
          <w:szCs w:val="24"/>
          <w:lang w:eastAsia="ru-RU"/>
        </w:rPr>
      </w:pPr>
      <w:r w:rsidRPr="00202F04">
        <w:rPr>
          <w:rFonts w:eastAsiaTheme="minorEastAsia"/>
          <w:szCs w:val="24"/>
          <w:lang w:eastAsia="ru-RU"/>
        </w:rPr>
        <w:t xml:space="preserve">6 – ведомственных учреждений; </w:t>
      </w:r>
    </w:p>
    <w:p w14:paraId="67C56723" w14:textId="77777777" w:rsidR="00202F04" w:rsidRPr="00202F04" w:rsidRDefault="00202F04" w:rsidP="00202F04">
      <w:pPr>
        <w:spacing w:line="240" w:lineRule="auto"/>
        <w:rPr>
          <w:rFonts w:eastAsiaTheme="minorEastAsia"/>
          <w:szCs w:val="24"/>
          <w:lang w:eastAsia="ru-RU"/>
        </w:rPr>
      </w:pPr>
      <w:r w:rsidRPr="00202F04">
        <w:rPr>
          <w:rFonts w:eastAsiaTheme="minorEastAsia"/>
          <w:szCs w:val="24"/>
          <w:lang w:eastAsia="ru-RU"/>
        </w:rPr>
        <w:t xml:space="preserve">88 – автономных некоммерческих организаций (в том числе автономная некоммерческая организация дошкольного образования «Планета детства Лада», состоящая из 50 садов); </w:t>
      </w:r>
    </w:p>
    <w:p w14:paraId="1B128F8C" w14:textId="77777777" w:rsidR="00202F04" w:rsidRPr="00202F04" w:rsidRDefault="00202F04" w:rsidP="00202F04">
      <w:pPr>
        <w:spacing w:line="240" w:lineRule="auto"/>
        <w:rPr>
          <w:rFonts w:eastAsiaTheme="minorEastAsia"/>
          <w:szCs w:val="24"/>
          <w:lang w:eastAsia="ru-RU"/>
        </w:rPr>
      </w:pPr>
      <w:r w:rsidRPr="00202F04">
        <w:rPr>
          <w:rFonts w:eastAsiaTheme="minorEastAsia"/>
          <w:szCs w:val="24"/>
          <w:lang w:eastAsia="ru-RU"/>
        </w:rPr>
        <w:t>15 – частных детских садов;</w:t>
      </w:r>
    </w:p>
    <w:p w14:paraId="32199B91" w14:textId="77777777" w:rsidR="00202F04" w:rsidRPr="00202F04" w:rsidRDefault="00202F04" w:rsidP="00202F04">
      <w:pPr>
        <w:spacing w:line="240" w:lineRule="auto"/>
        <w:rPr>
          <w:rFonts w:eastAsiaTheme="minorEastAsia"/>
          <w:szCs w:val="24"/>
          <w:lang w:eastAsia="ru-RU"/>
        </w:rPr>
      </w:pPr>
      <w:r w:rsidRPr="00202F04">
        <w:rPr>
          <w:rFonts w:eastAsiaTheme="minorEastAsia"/>
          <w:szCs w:val="24"/>
          <w:lang w:eastAsia="ru-RU"/>
        </w:rPr>
        <w:t>3 – индивидуальных предпринимателя.</w:t>
      </w:r>
    </w:p>
    <w:p w14:paraId="7647A305" w14:textId="3F694096" w:rsidR="0029564F" w:rsidRDefault="00202F04" w:rsidP="00202F04">
      <w:pPr>
        <w:spacing w:line="240" w:lineRule="auto"/>
        <w:rPr>
          <w:rFonts w:eastAsiaTheme="minorEastAsia"/>
          <w:szCs w:val="24"/>
          <w:lang w:eastAsia="ru-RU"/>
        </w:rPr>
      </w:pPr>
      <w:r w:rsidRPr="00202F04">
        <w:rPr>
          <w:rFonts w:eastAsiaTheme="minorEastAsia"/>
          <w:szCs w:val="24"/>
          <w:lang w:eastAsia="ru-RU"/>
        </w:rPr>
        <w:t>Кроме того, программы дошкольного образования реализуются 543 структурными подразделениями общеобразовательных организаций и 160 образовательными организациями, в которых созданы дошкольные группы</w:t>
      </w:r>
      <w:r>
        <w:rPr>
          <w:rFonts w:eastAsiaTheme="minorEastAsia"/>
          <w:szCs w:val="24"/>
          <w:lang w:eastAsia="ru-RU"/>
        </w:rPr>
        <w:t>.</w:t>
      </w:r>
    </w:p>
    <w:p w14:paraId="262047A5" w14:textId="64B31130" w:rsidR="00202F04" w:rsidRPr="00942351" w:rsidRDefault="00C16EC4" w:rsidP="00202F04">
      <w:pPr>
        <w:spacing w:line="240" w:lineRule="auto"/>
        <w:rPr>
          <w:szCs w:val="24"/>
        </w:rPr>
      </w:pPr>
      <w:r>
        <w:rPr>
          <w:rFonts w:eastAsiaTheme="minorEastAsia"/>
          <w:szCs w:val="24"/>
          <w:lang w:eastAsia="ru-RU"/>
        </w:rPr>
        <w:t xml:space="preserve">Темп роста числа государственных дошкольных образовательных организаций по итогам 2016 года составил 99,15%. </w:t>
      </w:r>
      <w:r w:rsidR="008E3E96">
        <w:rPr>
          <w:rFonts w:eastAsiaTheme="minorEastAsia"/>
          <w:szCs w:val="24"/>
          <w:lang w:eastAsia="ru-RU"/>
        </w:rPr>
        <w:t xml:space="preserve">В 2016 году произошло уменьшение </w:t>
      </w:r>
      <w:r w:rsidR="00986032">
        <w:rPr>
          <w:rFonts w:eastAsiaTheme="minorEastAsia"/>
          <w:szCs w:val="24"/>
          <w:lang w:eastAsia="ru-RU"/>
        </w:rPr>
        <w:t xml:space="preserve">на 2 учреждения </w:t>
      </w:r>
      <w:r w:rsidR="008E3E96">
        <w:rPr>
          <w:rFonts w:eastAsiaTheme="minorEastAsia"/>
          <w:szCs w:val="24"/>
          <w:lang w:eastAsia="ru-RU"/>
        </w:rPr>
        <w:t xml:space="preserve">количества </w:t>
      </w:r>
      <w:r w:rsidR="00986032">
        <w:rPr>
          <w:rFonts w:eastAsiaTheme="minorEastAsia"/>
          <w:szCs w:val="24"/>
          <w:lang w:eastAsia="ru-RU"/>
        </w:rPr>
        <w:t xml:space="preserve">самостоятельных </w:t>
      </w:r>
      <w:r w:rsidR="008E3E96">
        <w:rPr>
          <w:rFonts w:eastAsiaTheme="minorEastAsia"/>
          <w:szCs w:val="24"/>
          <w:lang w:eastAsia="ru-RU"/>
        </w:rPr>
        <w:t xml:space="preserve">дошкольных </w:t>
      </w:r>
      <w:r w:rsidR="00986032">
        <w:rPr>
          <w:rFonts w:eastAsiaTheme="minorEastAsia"/>
          <w:szCs w:val="24"/>
          <w:lang w:eastAsia="ru-RU"/>
        </w:rPr>
        <w:t>образовательных организаций.</w:t>
      </w:r>
      <w:r w:rsidR="00B059A7">
        <w:rPr>
          <w:rFonts w:eastAsiaTheme="minorEastAsia"/>
          <w:szCs w:val="24"/>
          <w:lang w:eastAsia="ru-RU"/>
        </w:rPr>
        <w:t xml:space="preserve"> Но при этом, на 4 увеличилось количество структурных подразделений дошкольного образования общеобразовательных организаций. Открыта 1 дополнительная группа на базе общеобразовательного учреждения. Сеть дошкольных образовательных организаций имеет тенде</w:t>
      </w:r>
      <w:r w:rsidR="00571284">
        <w:rPr>
          <w:rFonts w:eastAsiaTheme="minorEastAsia"/>
          <w:szCs w:val="24"/>
          <w:lang w:eastAsia="ru-RU"/>
        </w:rPr>
        <w:t>нцию к сокращению самостоятельных образовательных организаций и увеличению количества структурных подразделений общеобразовательных организаций. Эти мероприятия реализуются в целях сокращения расходов на административный персонал.</w:t>
      </w:r>
      <w:r w:rsidR="00571284" w:rsidRPr="00942351">
        <w:rPr>
          <w:szCs w:val="24"/>
        </w:rPr>
        <w:t xml:space="preserve"> </w:t>
      </w:r>
    </w:p>
    <w:p w14:paraId="3545F48C" w14:textId="3185CE28" w:rsidR="00D50602" w:rsidRPr="000B0E4E" w:rsidRDefault="00D17638" w:rsidP="00D50602">
      <w:pPr>
        <w:pStyle w:val="4"/>
      </w:pPr>
      <w:r w:rsidRPr="000B0E4E">
        <w:lastRenderedPageBreak/>
        <w:t xml:space="preserve">Материально-техническое </w:t>
      </w:r>
      <w:r w:rsidR="00D50602" w:rsidRPr="000B0E4E">
        <w:t>и информационное обеспечение</w:t>
      </w:r>
    </w:p>
    <w:p w14:paraId="51AADE38"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В 2016 году в рамках решения задачи по обеспечению местами в дошкольных образовательных организациях введены в эксплуатацию:</w:t>
      </w:r>
    </w:p>
    <w:p w14:paraId="231BE216"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детский сад на 300 мест в мкр. Южный город, м.р.Волжский,</w:t>
      </w:r>
    </w:p>
    <w:p w14:paraId="7FBD345D"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детский сад на 150 мест в п. Мехзавод г.Самары,</w:t>
      </w:r>
    </w:p>
    <w:p w14:paraId="188ED3D7"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детский сад на 80 мест в Куйбышевском районе г. Самара,</w:t>
      </w:r>
    </w:p>
    <w:p w14:paraId="3A61A2EB"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детский сад на 180 мест в с. Савруха Похвистневского района,</w:t>
      </w:r>
    </w:p>
    <w:p w14:paraId="4EB3D39B"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детский сад на 120 мест в пос. Междуреченск Сызранского района,</w:t>
      </w:r>
    </w:p>
    <w:p w14:paraId="63C9D106"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два детских сада на 188 места и 275 места на б-ре Баумана и б-ре Тупалева в г. Тольятти соответственно;</w:t>
      </w:r>
    </w:p>
    <w:p w14:paraId="5064CCB6"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два детских сада на 95 мест и 276 мест на 2-й Железнодорожной и Ладожской в г. Сызрань соответственно.</w:t>
      </w:r>
    </w:p>
    <w:p w14:paraId="460E53C9"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В 2016-2017 годах на модернизацию региональной системы дошкольного образования путем создания новых мест в дошкольных группах направлены средства в объеме 552,53 млн. рублей, в том числе:</w:t>
      </w:r>
    </w:p>
    <w:p w14:paraId="2EB10E8D"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12,8 млн. рублей – из средств федеральной субсидии в рамках федерального проекта по модернизации дошкольного образования;</w:t>
      </w:r>
    </w:p>
    <w:p w14:paraId="59880A77"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511,485 млн. рублей – из средств областного бюджета Самарской области,</w:t>
      </w:r>
    </w:p>
    <w:p w14:paraId="16474AD0" w14:textId="53066FDD" w:rsidR="004172EF" w:rsidRDefault="008F5E03" w:rsidP="008F5E03">
      <w:pPr>
        <w:spacing w:line="240" w:lineRule="auto"/>
      </w:pPr>
      <w:r w:rsidRPr="008F5E03">
        <w:rPr>
          <w:rFonts w:eastAsiaTheme="minorEastAsia"/>
          <w:szCs w:val="24"/>
          <w:lang w:eastAsia="ru-RU"/>
        </w:rPr>
        <w:t>82,4 млн. рублей – из средств местных бюджетов.</w:t>
      </w:r>
    </w:p>
    <w:p w14:paraId="480DC490" w14:textId="77777777" w:rsidR="0029564F" w:rsidRDefault="0029564F" w:rsidP="00441ADB"/>
    <w:p w14:paraId="3E50E902" w14:textId="279CE24E" w:rsidR="00536851" w:rsidRPr="000B0E4E" w:rsidRDefault="004172EF" w:rsidP="002B4B50">
      <w:pPr>
        <w:pStyle w:val="4"/>
        <w:spacing w:line="240" w:lineRule="auto"/>
      </w:pPr>
      <w:r w:rsidRPr="000B0E4E">
        <w:t>Условия получения дошкольного образования лицами с ограниченными возможностями здоровья и инвалидами</w:t>
      </w:r>
    </w:p>
    <w:p w14:paraId="3CF2023A" w14:textId="77777777" w:rsidR="002B4B50" w:rsidRDefault="002B4B50" w:rsidP="00536851">
      <w:pPr>
        <w:spacing w:line="312" w:lineRule="auto"/>
        <w:rPr>
          <w:spacing w:val="-4"/>
          <w:szCs w:val="24"/>
        </w:rPr>
      </w:pPr>
    </w:p>
    <w:p w14:paraId="4107B670" w14:textId="62B448D4" w:rsidR="00536851" w:rsidRDefault="00536851" w:rsidP="002B4B50">
      <w:pPr>
        <w:spacing w:line="240" w:lineRule="auto"/>
        <w:rPr>
          <w:spacing w:val="-4"/>
          <w:szCs w:val="24"/>
        </w:rPr>
      </w:pPr>
      <w:r>
        <w:rPr>
          <w:spacing w:val="-4"/>
          <w:szCs w:val="24"/>
        </w:rPr>
        <w:t>Дошкольные образовательные организации Самарской области в 2016 году посещали 17 813 детей с ограниченными возможностями здоровья (в том числе 1 170 детей-инвалидов), что на 1 955 детей больше, чем в 2015 году.</w:t>
      </w:r>
    </w:p>
    <w:p w14:paraId="55636F5E" w14:textId="77777777" w:rsidR="00536851" w:rsidRPr="00536851" w:rsidRDefault="00536851" w:rsidP="00536851">
      <w:pPr>
        <w:spacing w:line="312" w:lineRule="auto"/>
        <w:rPr>
          <w:spacing w:val="-4"/>
          <w:szCs w:val="24"/>
        </w:rPr>
      </w:pPr>
    </w:p>
    <w:p w14:paraId="35D0960E" w14:textId="64BAFE9F" w:rsidR="00536851" w:rsidRPr="00536851" w:rsidRDefault="00536851" w:rsidP="00536851">
      <w:pPr>
        <w:spacing w:line="312" w:lineRule="auto"/>
        <w:jc w:val="center"/>
        <w:rPr>
          <w:i/>
          <w:spacing w:val="-4"/>
          <w:szCs w:val="24"/>
        </w:rPr>
      </w:pPr>
      <w:r w:rsidRPr="00536851">
        <w:rPr>
          <w:i/>
          <w:spacing w:val="-4"/>
          <w:szCs w:val="24"/>
        </w:rPr>
        <w:t xml:space="preserve">Таблица </w:t>
      </w:r>
      <w:r w:rsidR="00D55713">
        <w:rPr>
          <w:i/>
          <w:spacing w:val="-4"/>
          <w:szCs w:val="24"/>
        </w:rPr>
        <w:t xml:space="preserve"> </w:t>
      </w:r>
      <w:r w:rsidRPr="00536851">
        <w:rPr>
          <w:i/>
          <w:spacing w:val="-4"/>
          <w:szCs w:val="24"/>
        </w:rPr>
        <w:t xml:space="preserve">- </w:t>
      </w:r>
      <w:r w:rsidR="00D55713">
        <w:rPr>
          <w:i/>
          <w:spacing w:val="-4"/>
          <w:szCs w:val="24"/>
        </w:rPr>
        <w:t xml:space="preserve"> </w:t>
      </w:r>
      <w:r w:rsidRPr="00536851">
        <w:rPr>
          <w:i/>
          <w:spacing w:val="-4"/>
          <w:szCs w:val="24"/>
        </w:rPr>
        <w:t>Сведения о численности детей с ограниченными возможностями здоровья и детей-инвалидов в дошкольных образовательных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47"/>
        <w:gridCol w:w="1547"/>
        <w:gridCol w:w="1548"/>
      </w:tblGrid>
      <w:tr w:rsidR="00536851" w:rsidRPr="00536851" w14:paraId="0A349656" w14:textId="77777777" w:rsidTr="006575B1">
        <w:trPr>
          <w:trHeight w:val="276"/>
          <w:tblHeader/>
        </w:trPr>
        <w:tc>
          <w:tcPr>
            <w:tcW w:w="5495" w:type="dxa"/>
            <w:vMerge w:val="restart"/>
            <w:shd w:val="clear" w:color="auto" w:fill="auto"/>
            <w:vAlign w:val="center"/>
          </w:tcPr>
          <w:p w14:paraId="1E197785" w14:textId="77777777" w:rsidR="00536851" w:rsidRPr="00536851" w:rsidRDefault="00536851" w:rsidP="00536851">
            <w:pPr>
              <w:spacing w:line="240" w:lineRule="auto"/>
              <w:ind w:firstLine="0"/>
              <w:jc w:val="center"/>
              <w:rPr>
                <w:spacing w:val="-4"/>
                <w:szCs w:val="24"/>
              </w:rPr>
            </w:pPr>
            <w:r w:rsidRPr="00536851">
              <w:rPr>
                <w:spacing w:val="-4"/>
                <w:szCs w:val="24"/>
              </w:rPr>
              <w:t>Показатель</w:t>
            </w:r>
          </w:p>
        </w:tc>
        <w:tc>
          <w:tcPr>
            <w:tcW w:w="4642" w:type="dxa"/>
            <w:gridSpan w:val="3"/>
            <w:shd w:val="clear" w:color="auto" w:fill="auto"/>
            <w:vAlign w:val="center"/>
          </w:tcPr>
          <w:p w14:paraId="520AFA63" w14:textId="77777777" w:rsidR="00536851" w:rsidRPr="00536851" w:rsidRDefault="00536851" w:rsidP="00536851">
            <w:pPr>
              <w:spacing w:line="240" w:lineRule="auto"/>
              <w:ind w:firstLine="0"/>
              <w:jc w:val="center"/>
              <w:rPr>
                <w:spacing w:val="-4"/>
                <w:szCs w:val="24"/>
              </w:rPr>
            </w:pPr>
            <w:r w:rsidRPr="00536851">
              <w:rPr>
                <w:spacing w:val="-4"/>
                <w:szCs w:val="24"/>
              </w:rPr>
              <w:t>Численность воспитанников, чел.</w:t>
            </w:r>
          </w:p>
        </w:tc>
      </w:tr>
      <w:tr w:rsidR="00536851" w:rsidRPr="00536851" w14:paraId="64C31C15" w14:textId="77777777" w:rsidTr="006575B1">
        <w:trPr>
          <w:trHeight w:val="276"/>
          <w:tblHeader/>
        </w:trPr>
        <w:tc>
          <w:tcPr>
            <w:tcW w:w="5495" w:type="dxa"/>
            <w:vMerge/>
            <w:shd w:val="clear" w:color="auto" w:fill="auto"/>
            <w:vAlign w:val="center"/>
          </w:tcPr>
          <w:p w14:paraId="1E782A13" w14:textId="77777777" w:rsidR="00536851" w:rsidRPr="00536851" w:rsidRDefault="00536851" w:rsidP="00536851">
            <w:pPr>
              <w:spacing w:line="240" w:lineRule="auto"/>
              <w:ind w:firstLine="0"/>
              <w:jc w:val="center"/>
              <w:rPr>
                <w:spacing w:val="-4"/>
                <w:szCs w:val="24"/>
              </w:rPr>
            </w:pPr>
          </w:p>
        </w:tc>
        <w:tc>
          <w:tcPr>
            <w:tcW w:w="1547" w:type="dxa"/>
            <w:shd w:val="clear" w:color="auto" w:fill="auto"/>
            <w:vAlign w:val="center"/>
          </w:tcPr>
          <w:p w14:paraId="02F2E3A9" w14:textId="77777777" w:rsidR="00536851" w:rsidRPr="00536851" w:rsidRDefault="00536851" w:rsidP="00536851">
            <w:pPr>
              <w:spacing w:line="240" w:lineRule="auto"/>
              <w:ind w:firstLine="0"/>
              <w:jc w:val="center"/>
              <w:rPr>
                <w:spacing w:val="-4"/>
                <w:szCs w:val="24"/>
              </w:rPr>
            </w:pPr>
            <w:r w:rsidRPr="00536851">
              <w:rPr>
                <w:spacing w:val="-4"/>
                <w:szCs w:val="24"/>
              </w:rPr>
              <w:t>2014 г.</w:t>
            </w:r>
          </w:p>
        </w:tc>
        <w:tc>
          <w:tcPr>
            <w:tcW w:w="1547" w:type="dxa"/>
            <w:shd w:val="clear" w:color="auto" w:fill="auto"/>
            <w:vAlign w:val="center"/>
          </w:tcPr>
          <w:p w14:paraId="3B148C2F" w14:textId="77777777" w:rsidR="00536851" w:rsidRPr="00536851" w:rsidRDefault="00536851" w:rsidP="00536851">
            <w:pPr>
              <w:spacing w:line="240" w:lineRule="auto"/>
              <w:ind w:firstLine="0"/>
              <w:jc w:val="center"/>
              <w:rPr>
                <w:spacing w:val="-4"/>
                <w:szCs w:val="24"/>
              </w:rPr>
            </w:pPr>
            <w:r w:rsidRPr="00536851">
              <w:rPr>
                <w:spacing w:val="-4"/>
                <w:szCs w:val="24"/>
              </w:rPr>
              <w:t>2015 г.</w:t>
            </w:r>
          </w:p>
        </w:tc>
        <w:tc>
          <w:tcPr>
            <w:tcW w:w="1548" w:type="dxa"/>
            <w:shd w:val="clear" w:color="auto" w:fill="auto"/>
            <w:vAlign w:val="center"/>
          </w:tcPr>
          <w:p w14:paraId="1E52ACFD" w14:textId="77777777" w:rsidR="00536851" w:rsidRPr="00536851" w:rsidRDefault="00536851" w:rsidP="00536851">
            <w:pPr>
              <w:spacing w:line="240" w:lineRule="auto"/>
              <w:ind w:firstLine="0"/>
              <w:jc w:val="center"/>
              <w:rPr>
                <w:spacing w:val="-4"/>
                <w:szCs w:val="24"/>
              </w:rPr>
            </w:pPr>
            <w:r w:rsidRPr="00536851">
              <w:rPr>
                <w:spacing w:val="-4"/>
                <w:szCs w:val="24"/>
              </w:rPr>
              <w:t>2016 г.</w:t>
            </w:r>
          </w:p>
        </w:tc>
      </w:tr>
      <w:tr w:rsidR="00536851" w:rsidRPr="00536851" w14:paraId="7F4A9249" w14:textId="77777777" w:rsidTr="006575B1">
        <w:trPr>
          <w:trHeight w:val="276"/>
        </w:trPr>
        <w:tc>
          <w:tcPr>
            <w:tcW w:w="5495" w:type="dxa"/>
            <w:shd w:val="clear" w:color="auto" w:fill="auto"/>
          </w:tcPr>
          <w:p w14:paraId="2C1937FC" w14:textId="77777777" w:rsidR="00536851" w:rsidRPr="00536851" w:rsidRDefault="00536851" w:rsidP="00536851">
            <w:pPr>
              <w:spacing w:line="240" w:lineRule="auto"/>
              <w:ind w:firstLine="0"/>
              <w:rPr>
                <w:spacing w:val="-4"/>
                <w:szCs w:val="24"/>
              </w:rPr>
            </w:pPr>
            <w:r w:rsidRPr="00536851">
              <w:rPr>
                <w:spacing w:val="-4"/>
                <w:szCs w:val="24"/>
              </w:rPr>
              <w:t>Численность детей с ограниченными возможностями - всего</w:t>
            </w:r>
          </w:p>
        </w:tc>
        <w:tc>
          <w:tcPr>
            <w:tcW w:w="1547" w:type="dxa"/>
            <w:shd w:val="clear" w:color="auto" w:fill="auto"/>
            <w:vAlign w:val="center"/>
          </w:tcPr>
          <w:p w14:paraId="5E8576AB" w14:textId="77777777" w:rsidR="00536851" w:rsidRPr="00536851" w:rsidRDefault="00536851" w:rsidP="00536851">
            <w:pPr>
              <w:spacing w:line="240" w:lineRule="auto"/>
              <w:ind w:firstLine="0"/>
              <w:jc w:val="center"/>
              <w:rPr>
                <w:bCs/>
                <w:szCs w:val="24"/>
              </w:rPr>
            </w:pPr>
            <w:r w:rsidRPr="00536851">
              <w:rPr>
                <w:bCs/>
                <w:szCs w:val="24"/>
              </w:rPr>
              <w:t>14 653</w:t>
            </w:r>
          </w:p>
        </w:tc>
        <w:tc>
          <w:tcPr>
            <w:tcW w:w="1547" w:type="dxa"/>
            <w:shd w:val="clear" w:color="auto" w:fill="auto"/>
            <w:vAlign w:val="center"/>
          </w:tcPr>
          <w:p w14:paraId="412659D5" w14:textId="77777777" w:rsidR="00536851" w:rsidRPr="00536851" w:rsidRDefault="00536851" w:rsidP="00536851">
            <w:pPr>
              <w:spacing w:line="240" w:lineRule="auto"/>
              <w:ind w:firstLine="0"/>
              <w:jc w:val="center"/>
              <w:rPr>
                <w:bCs/>
                <w:szCs w:val="24"/>
              </w:rPr>
            </w:pPr>
            <w:r w:rsidRPr="00536851">
              <w:rPr>
                <w:bCs/>
                <w:szCs w:val="24"/>
              </w:rPr>
              <w:t>15 858</w:t>
            </w:r>
          </w:p>
        </w:tc>
        <w:tc>
          <w:tcPr>
            <w:tcW w:w="1548" w:type="dxa"/>
            <w:shd w:val="clear" w:color="auto" w:fill="auto"/>
            <w:vAlign w:val="center"/>
          </w:tcPr>
          <w:p w14:paraId="775126CE" w14:textId="77777777" w:rsidR="00536851" w:rsidRPr="00536851" w:rsidRDefault="00536851" w:rsidP="00536851">
            <w:pPr>
              <w:spacing w:line="240" w:lineRule="auto"/>
              <w:ind w:firstLine="0"/>
              <w:jc w:val="center"/>
              <w:rPr>
                <w:bCs/>
                <w:szCs w:val="24"/>
              </w:rPr>
            </w:pPr>
            <w:r w:rsidRPr="00536851">
              <w:rPr>
                <w:bCs/>
                <w:szCs w:val="24"/>
              </w:rPr>
              <w:t>17 813</w:t>
            </w:r>
          </w:p>
        </w:tc>
      </w:tr>
      <w:tr w:rsidR="00536851" w:rsidRPr="00536851" w14:paraId="2E57CBA1" w14:textId="77777777" w:rsidTr="006575B1">
        <w:trPr>
          <w:trHeight w:val="276"/>
        </w:trPr>
        <w:tc>
          <w:tcPr>
            <w:tcW w:w="5495" w:type="dxa"/>
            <w:shd w:val="clear" w:color="auto" w:fill="auto"/>
          </w:tcPr>
          <w:p w14:paraId="6ADAF879" w14:textId="77777777" w:rsidR="00536851" w:rsidRPr="00536851" w:rsidRDefault="00536851" w:rsidP="00536851">
            <w:pPr>
              <w:spacing w:line="240" w:lineRule="auto"/>
              <w:ind w:firstLine="0"/>
              <w:rPr>
                <w:spacing w:val="-4"/>
                <w:szCs w:val="24"/>
              </w:rPr>
            </w:pPr>
            <w:r w:rsidRPr="00536851">
              <w:rPr>
                <w:spacing w:val="-4"/>
                <w:szCs w:val="24"/>
              </w:rPr>
              <w:t xml:space="preserve">    в том числе группы компенсирующей направленности</w:t>
            </w:r>
          </w:p>
        </w:tc>
        <w:tc>
          <w:tcPr>
            <w:tcW w:w="1547" w:type="dxa"/>
            <w:shd w:val="clear" w:color="auto" w:fill="auto"/>
            <w:vAlign w:val="center"/>
          </w:tcPr>
          <w:p w14:paraId="6D7B20D5" w14:textId="77777777" w:rsidR="00536851" w:rsidRPr="00536851" w:rsidRDefault="00536851" w:rsidP="00536851">
            <w:pPr>
              <w:spacing w:line="240" w:lineRule="auto"/>
              <w:ind w:firstLine="0"/>
              <w:jc w:val="center"/>
              <w:rPr>
                <w:bCs/>
                <w:szCs w:val="24"/>
              </w:rPr>
            </w:pPr>
            <w:r w:rsidRPr="00536851">
              <w:rPr>
                <w:bCs/>
                <w:szCs w:val="24"/>
              </w:rPr>
              <w:t>9 645</w:t>
            </w:r>
          </w:p>
        </w:tc>
        <w:tc>
          <w:tcPr>
            <w:tcW w:w="1547" w:type="dxa"/>
            <w:shd w:val="clear" w:color="auto" w:fill="auto"/>
            <w:vAlign w:val="center"/>
          </w:tcPr>
          <w:p w14:paraId="27A7745B" w14:textId="77777777" w:rsidR="00536851" w:rsidRPr="00536851" w:rsidRDefault="00536851" w:rsidP="00536851">
            <w:pPr>
              <w:spacing w:line="240" w:lineRule="auto"/>
              <w:ind w:firstLine="0"/>
              <w:jc w:val="center"/>
              <w:rPr>
                <w:bCs/>
                <w:szCs w:val="24"/>
              </w:rPr>
            </w:pPr>
            <w:r w:rsidRPr="00536851">
              <w:rPr>
                <w:bCs/>
                <w:szCs w:val="24"/>
              </w:rPr>
              <w:t>10 060</w:t>
            </w:r>
          </w:p>
        </w:tc>
        <w:tc>
          <w:tcPr>
            <w:tcW w:w="1548" w:type="dxa"/>
            <w:shd w:val="clear" w:color="auto" w:fill="auto"/>
            <w:vAlign w:val="center"/>
          </w:tcPr>
          <w:p w14:paraId="5E278CF7" w14:textId="77777777" w:rsidR="00536851" w:rsidRPr="00536851" w:rsidRDefault="00536851" w:rsidP="00536851">
            <w:pPr>
              <w:spacing w:line="240" w:lineRule="auto"/>
              <w:ind w:firstLine="0"/>
              <w:jc w:val="center"/>
              <w:rPr>
                <w:bCs/>
                <w:szCs w:val="24"/>
              </w:rPr>
            </w:pPr>
            <w:r w:rsidRPr="00536851">
              <w:rPr>
                <w:bCs/>
                <w:szCs w:val="24"/>
              </w:rPr>
              <w:t>10 550</w:t>
            </w:r>
          </w:p>
        </w:tc>
      </w:tr>
      <w:tr w:rsidR="00536851" w:rsidRPr="00536851" w14:paraId="0C5AF5A0" w14:textId="77777777" w:rsidTr="006575B1">
        <w:trPr>
          <w:trHeight w:val="276"/>
        </w:trPr>
        <w:tc>
          <w:tcPr>
            <w:tcW w:w="5495" w:type="dxa"/>
            <w:shd w:val="clear" w:color="auto" w:fill="auto"/>
          </w:tcPr>
          <w:p w14:paraId="792BA88A" w14:textId="77777777" w:rsidR="00536851" w:rsidRPr="00536851" w:rsidRDefault="00536851" w:rsidP="00536851">
            <w:pPr>
              <w:spacing w:line="240" w:lineRule="auto"/>
              <w:ind w:firstLine="0"/>
              <w:rPr>
                <w:spacing w:val="-4"/>
                <w:szCs w:val="24"/>
              </w:rPr>
            </w:pPr>
            <w:r w:rsidRPr="00536851">
              <w:rPr>
                <w:spacing w:val="-4"/>
                <w:szCs w:val="24"/>
              </w:rPr>
              <w:t xml:space="preserve">        в том числе для детей</w:t>
            </w:r>
          </w:p>
        </w:tc>
        <w:tc>
          <w:tcPr>
            <w:tcW w:w="1547" w:type="dxa"/>
            <w:shd w:val="clear" w:color="auto" w:fill="auto"/>
            <w:vAlign w:val="center"/>
          </w:tcPr>
          <w:p w14:paraId="1AEDBA29" w14:textId="77777777" w:rsidR="00536851" w:rsidRPr="00536851" w:rsidRDefault="00536851" w:rsidP="00536851">
            <w:pPr>
              <w:spacing w:line="240" w:lineRule="auto"/>
              <w:ind w:firstLine="0"/>
              <w:jc w:val="center"/>
              <w:rPr>
                <w:bCs/>
                <w:szCs w:val="24"/>
              </w:rPr>
            </w:pPr>
            <w:r w:rsidRPr="00536851">
              <w:rPr>
                <w:bCs/>
                <w:szCs w:val="24"/>
              </w:rPr>
              <w:t>80</w:t>
            </w:r>
          </w:p>
        </w:tc>
        <w:tc>
          <w:tcPr>
            <w:tcW w:w="1547" w:type="dxa"/>
            <w:shd w:val="clear" w:color="auto" w:fill="auto"/>
            <w:vAlign w:val="center"/>
          </w:tcPr>
          <w:p w14:paraId="2D0B6C52" w14:textId="77777777" w:rsidR="00536851" w:rsidRPr="00536851" w:rsidRDefault="00536851" w:rsidP="00536851">
            <w:pPr>
              <w:spacing w:line="240" w:lineRule="auto"/>
              <w:ind w:firstLine="0"/>
              <w:jc w:val="center"/>
              <w:rPr>
                <w:bCs/>
                <w:szCs w:val="24"/>
              </w:rPr>
            </w:pPr>
            <w:r w:rsidRPr="00536851">
              <w:rPr>
                <w:bCs/>
                <w:szCs w:val="24"/>
              </w:rPr>
              <w:t>76</w:t>
            </w:r>
          </w:p>
        </w:tc>
        <w:tc>
          <w:tcPr>
            <w:tcW w:w="1548" w:type="dxa"/>
            <w:shd w:val="clear" w:color="auto" w:fill="auto"/>
            <w:vAlign w:val="center"/>
          </w:tcPr>
          <w:p w14:paraId="2A474CD3" w14:textId="77777777" w:rsidR="00536851" w:rsidRPr="00536851" w:rsidRDefault="00536851" w:rsidP="00536851">
            <w:pPr>
              <w:spacing w:line="240" w:lineRule="auto"/>
              <w:ind w:firstLine="0"/>
              <w:jc w:val="center"/>
              <w:rPr>
                <w:szCs w:val="24"/>
              </w:rPr>
            </w:pPr>
            <w:r w:rsidRPr="00536851">
              <w:rPr>
                <w:szCs w:val="24"/>
              </w:rPr>
              <w:t>80</w:t>
            </w:r>
          </w:p>
        </w:tc>
      </w:tr>
      <w:tr w:rsidR="00536851" w:rsidRPr="00536851" w14:paraId="17CAC834" w14:textId="77777777" w:rsidTr="006575B1">
        <w:trPr>
          <w:trHeight w:val="276"/>
        </w:trPr>
        <w:tc>
          <w:tcPr>
            <w:tcW w:w="5495" w:type="dxa"/>
            <w:shd w:val="clear" w:color="auto" w:fill="auto"/>
          </w:tcPr>
          <w:p w14:paraId="188DACBB" w14:textId="77777777" w:rsidR="00536851" w:rsidRPr="00536851" w:rsidRDefault="00536851" w:rsidP="00536851">
            <w:pPr>
              <w:spacing w:line="240" w:lineRule="auto"/>
              <w:ind w:firstLine="0"/>
              <w:rPr>
                <w:spacing w:val="-4"/>
                <w:szCs w:val="24"/>
              </w:rPr>
            </w:pPr>
            <w:r w:rsidRPr="00536851">
              <w:rPr>
                <w:spacing w:val="-4"/>
                <w:szCs w:val="24"/>
              </w:rPr>
              <w:t xml:space="preserve">        с нарушением слуха</w:t>
            </w:r>
          </w:p>
        </w:tc>
        <w:tc>
          <w:tcPr>
            <w:tcW w:w="1547" w:type="dxa"/>
            <w:shd w:val="clear" w:color="auto" w:fill="auto"/>
            <w:vAlign w:val="center"/>
          </w:tcPr>
          <w:p w14:paraId="0E283EDB" w14:textId="77777777" w:rsidR="00536851" w:rsidRPr="00536851" w:rsidRDefault="00536851" w:rsidP="00536851">
            <w:pPr>
              <w:spacing w:line="240" w:lineRule="auto"/>
              <w:ind w:firstLine="0"/>
              <w:jc w:val="center"/>
              <w:rPr>
                <w:bCs/>
                <w:szCs w:val="24"/>
              </w:rPr>
            </w:pPr>
            <w:r w:rsidRPr="00536851">
              <w:rPr>
                <w:bCs/>
                <w:szCs w:val="24"/>
              </w:rPr>
              <w:t>6 907</w:t>
            </w:r>
          </w:p>
        </w:tc>
        <w:tc>
          <w:tcPr>
            <w:tcW w:w="1547" w:type="dxa"/>
            <w:shd w:val="clear" w:color="auto" w:fill="auto"/>
            <w:vAlign w:val="center"/>
          </w:tcPr>
          <w:p w14:paraId="38FFFE86" w14:textId="77777777" w:rsidR="00536851" w:rsidRPr="00536851" w:rsidRDefault="00536851" w:rsidP="00536851">
            <w:pPr>
              <w:spacing w:line="240" w:lineRule="auto"/>
              <w:ind w:firstLine="0"/>
              <w:jc w:val="center"/>
              <w:rPr>
                <w:bCs/>
                <w:szCs w:val="24"/>
              </w:rPr>
            </w:pPr>
            <w:r w:rsidRPr="00536851">
              <w:rPr>
                <w:bCs/>
                <w:szCs w:val="24"/>
              </w:rPr>
              <w:t>7 432</w:t>
            </w:r>
          </w:p>
        </w:tc>
        <w:tc>
          <w:tcPr>
            <w:tcW w:w="1548" w:type="dxa"/>
            <w:shd w:val="clear" w:color="auto" w:fill="auto"/>
            <w:vAlign w:val="center"/>
          </w:tcPr>
          <w:p w14:paraId="4FD41F8A" w14:textId="77777777" w:rsidR="00536851" w:rsidRPr="00536851" w:rsidRDefault="00536851" w:rsidP="00536851">
            <w:pPr>
              <w:spacing w:line="240" w:lineRule="auto"/>
              <w:ind w:firstLine="0"/>
              <w:jc w:val="center"/>
              <w:rPr>
                <w:szCs w:val="24"/>
              </w:rPr>
            </w:pPr>
            <w:r w:rsidRPr="00536851">
              <w:rPr>
                <w:szCs w:val="24"/>
              </w:rPr>
              <w:t>7 880</w:t>
            </w:r>
          </w:p>
        </w:tc>
      </w:tr>
      <w:tr w:rsidR="00536851" w:rsidRPr="00536851" w14:paraId="089F0DFD" w14:textId="77777777" w:rsidTr="006575B1">
        <w:trPr>
          <w:trHeight w:val="276"/>
        </w:trPr>
        <w:tc>
          <w:tcPr>
            <w:tcW w:w="5495" w:type="dxa"/>
            <w:shd w:val="clear" w:color="auto" w:fill="auto"/>
          </w:tcPr>
          <w:p w14:paraId="596F28EA" w14:textId="77777777" w:rsidR="00536851" w:rsidRPr="00536851" w:rsidRDefault="00536851" w:rsidP="00536851">
            <w:pPr>
              <w:spacing w:line="240" w:lineRule="auto"/>
              <w:ind w:firstLine="0"/>
              <w:rPr>
                <w:spacing w:val="-4"/>
                <w:szCs w:val="24"/>
              </w:rPr>
            </w:pPr>
            <w:r w:rsidRPr="00536851">
              <w:rPr>
                <w:spacing w:val="-4"/>
                <w:szCs w:val="24"/>
              </w:rPr>
              <w:t xml:space="preserve">        с нарушением речи</w:t>
            </w:r>
          </w:p>
        </w:tc>
        <w:tc>
          <w:tcPr>
            <w:tcW w:w="1547" w:type="dxa"/>
            <w:shd w:val="clear" w:color="auto" w:fill="auto"/>
            <w:vAlign w:val="center"/>
          </w:tcPr>
          <w:p w14:paraId="1881716D" w14:textId="77777777" w:rsidR="00536851" w:rsidRPr="00536851" w:rsidRDefault="00536851" w:rsidP="00536851">
            <w:pPr>
              <w:spacing w:line="240" w:lineRule="auto"/>
              <w:ind w:firstLine="0"/>
              <w:jc w:val="center"/>
              <w:rPr>
                <w:bCs/>
                <w:szCs w:val="24"/>
              </w:rPr>
            </w:pPr>
            <w:r w:rsidRPr="00536851">
              <w:rPr>
                <w:bCs/>
                <w:szCs w:val="24"/>
              </w:rPr>
              <w:t>609</w:t>
            </w:r>
          </w:p>
        </w:tc>
        <w:tc>
          <w:tcPr>
            <w:tcW w:w="1547" w:type="dxa"/>
            <w:shd w:val="clear" w:color="auto" w:fill="auto"/>
            <w:vAlign w:val="center"/>
          </w:tcPr>
          <w:p w14:paraId="38E922F6" w14:textId="77777777" w:rsidR="00536851" w:rsidRPr="00536851" w:rsidRDefault="00536851" w:rsidP="00536851">
            <w:pPr>
              <w:spacing w:line="240" w:lineRule="auto"/>
              <w:ind w:firstLine="0"/>
              <w:jc w:val="center"/>
              <w:rPr>
                <w:bCs/>
                <w:szCs w:val="24"/>
              </w:rPr>
            </w:pPr>
            <w:r w:rsidRPr="00536851">
              <w:rPr>
                <w:bCs/>
                <w:szCs w:val="24"/>
              </w:rPr>
              <w:t>603</w:t>
            </w:r>
          </w:p>
        </w:tc>
        <w:tc>
          <w:tcPr>
            <w:tcW w:w="1548" w:type="dxa"/>
            <w:shd w:val="clear" w:color="auto" w:fill="auto"/>
            <w:vAlign w:val="center"/>
          </w:tcPr>
          <w:p w14:paraId="62EF1254" w14:textId="77777777" w:rsidR="00536851" w:rsidRPr="00536851" w:rsidRDefault="00536851" w:rsidP="00536851">
            <w:pPr>
              <w:spacing w:line="240" w:lineRule="auto"/>
              <w:ind w:firstLine="0"/>
              <w:jc w:val="center"/>
              <w:rPr>
                <w:szCs w:val="24"/>
              </w:rPr>
            </w:pPr>
            <w:r w:rsidRPr="00536851">
              <w:rPr>
                <w:szCs w:val="24"/>
              </w:rPr>
              <w:t>631</w:t>
            </w:r>
          </w:p>
        </w:tc>
      </w:tr>
      <w:tr w:rsidR="00536851" w:rsidRPr="00536851" w14:paraId="75E708BC" w14:textId="77777777" w:rsidTr="006575B1">
        <w:trPr>
          <w:trHeight w:val="276"/>
        </w:trPr>
        <w:tc>
          <w:tcPr>
            <w:tcW w:w="5495" w:type="dxa"/>
            <w:shd w:val="clear" w:color="auto" w:fill="auto"/>
          </w:tcPr>
          <w:p w14:paraId="58E864D9" w14:textId="77777777" w:rsidR="00536851" w:rsidRPr="00536851" w:rsidRDefault="00536851" w:rsidP="00536851">
            <w:pPr>
              <w:spacing w:line="240" w:lineRule="auto"/>
              <w:ind w:firstLine="0"/>
              <w:rPr>
                <w:spacing w:val="-4"/>
                <w:szCs w:val="24"/>
              </w:rPr>
            </w:pPr>
            <w:r w:rsidRPr="00536851">
              <w:rPr>
                <w:spacing w:val="-4"/>
                <w:szCs w:val="24"/>
              </w:rPr>
              <w:t xml:space="preserve">        с нарушением зрения</w:t>
            </w:r>
          </w:p>
        </w:tc>
        <w:tc>
          <w:tcPr>
            <w:tcW w:w="1547" w:type="dxa"/>
            <w:shd w:val="clear" w:color="auto" w:fill="auto"/>
            <w:vAlign w:val="center"/>
          </w:tcPr>
          <w:p w14:paraId="6671ACAD" w14:textId="77777777" w:rsidR="00536851" w:rsidRPr="00536851" w:rsidRDefault="00536851" w:rsidP="00536851">
            <w:pPr>
              <w:spacing w:line="240" w:lineRule="auto"/>
              <w:ind w:firstLine="0"/>
              <w:jc w:val="center"/>
              <w:rPr>
                <w:bCs/>
                <w:szCs w:val="24"/>
              </w:rPr>
            </w:pPr>
            <w:r w:rsidRPr="00536851">
              <w:rPr>
                <w:bCs/>
                <w:szCs w:val="24"/>
              </w:rPr>
              <w:t>104</w:t>
            </w:r>
          </w:p>
        </w:tc>
        <w:tc>
          <w:tcPr>
            <w:tcW w:w="1547" w:type="dxa"/>
            <w:shd w:val="clear" w:color="auto" w:fill="auto"/>
            <w:vAlign w:val="center"/>
          </w:tcPr>
          <w:p w14:paraId="31FA4C81" w14:textId="77777777" w:rsidR="00536851" w:rsidRPr="00536851" w:rsidRDefault="00536851" w:rsidP="00536851">
            <w:pPr>
              <w:spacing w:line="240" w:lineRule="auto"/>
              <w:ind w:firstLine="0"/>
              <w:jc w:val="center"/>
              <w:rPr>
                <w:bCs/>
                <w:szCs w:val="24"/>
              </w:rPr>
            </w:pPr>
            <w:r w:rsidRPr="00536851">
              <w:rPr>
                <w:bCs/>
                <w:szCs w:val="24"/>
              </w:rPr>
              <w:t>91</w:t>
            </w:r>
          </w:p>
        </w:tc>
        <w:tc>
          <w:tcPr>
            <w:tcW w:w="1548" w:type="dxa"/>
            <w:shd w:val="clear" w:color="auto" w:fill="auto"/>
            <w:vAlign w:val="center"/>
          </w:tcPr>
          <w:p w14:paraId="6A55BAAA" w14:textId="77777777" w:rsidR="00536851" w:rsidRPr="00536851" w:rsidRDefault="00536851" w:rsidP="00536851">
            <w:pPr>
              <w:spacing w:line="240" w:lineRule="auto"/>
              <w:ind w:firstLine="0"/>
              <w:jc w:val="center"/>
              <w:rPr>
                <w:szCs w:val="24"/>
              </w:rPr>
            </w:pPr>
            <w:r w:rsidRPr="00536851">
              <w:rPr>
                <w:szCs w:val="24"/>
              </w:rPr>
              <w:t>100</w:t>
            </w:r>
          </w:p>
        </w:tc>
      </w:tr>
      <w:tr w:rsidR="00536851" w:rsidRPr="00536851" w14:paraId="225DC30D" w14:textId="77777777" w:rsidTr="006575B1">
        <w:trPr>
          <w:trHeight w:val="276"/>
        </w:trPr>
        <w:tc>
          <w:tcPr>
            <w:tcW w:w="5495" w:type="dxa"/>
            <w:shd w:val="clear" w:color="auto" w:fill="auto"/>
          </w:tcPr>
          <w:p w14:paraId="3B47139A" w14:textId="77777777" w:rsidR="00536851" w:rsidRPr="00536851" w:rsidRDefault="00536851" w:rsidP="00536851">
            <w:pPr>
              <w:spacing w:line="240" w:lineRule="auto"/>
              <w:ind w:firstLine="0"/>
              <w:rPr>
                <w:spacing w:val="-4"/>
                <w:szCs w:val="24"/>
              </w:rPr>
            </w:pPr>
            <w:r w:rsidRPr="00536851">
              <w:rPr>
                <w:spacing w:val="-4"/>
                <w:szCs w:val="24"/>
              </w:rPr>
              <w:t xml:space="preserve">        с нарушением интеллекта</w:t>
            </w:r>
          </w:p>
        </w:tc>
        <w:tc>
          <w:tcPr>
            <w:tcW w:w="1547" w:type="dxa"/>
            <w:shd w:val="clear" w:color="auto" w:fill="auto"/>
            <w:vAlign w:val="center"/>
          </w:tcPr>
          <w:p w14:paraId="30C7C5CD" w14:textId="77777777" w:rsidR="00536851" w:rsidRPr="00536851" w:rsidRDefault="00536851" w:rsidP="00536851">
            <w:pPr>
              <w:spacing w:line="240" w:lineRule="auto"/>
              <w:ind w:firstLine="0"/>
              <w:jc w:val="center"/>
              <w:rPr>
                <w:bCs/>
                <w:szCs w:val="24"/>
              </w:rPr>
            </w:pPr>
            <w:r w:rsidRPr="00536851">
              <w:rPr>
                <w:bCs/>
                <w:szCs w:val="24"/>
              </w:rPr>
              <w:t>996</w:t>
            </w:r>
          </w:p>
        </w:tc>
        <w:tc>
          <w:tcPr>
            <w:tcW w:w="1547" w:type="dxa"/>
            <w:shd w:val="clear" w:color="auto" w:fill="auto"/>
            <w:vAlign w:val="center"/>
          </w:tcPr>
          <w:p w14:paraId="7AFC0E8E" w14:textId="77777777" w:rsidR="00536851" w:rsidRPr="00536851" w:rsidRDefault="00536851" w:rsidP="00536851">
            <w:pPr>
              <w:spacing w:line="240" w:lineRule="auto"/>
              <w:ind w:firstLine="0"/>
              <w:jc w:val="center"/>
              <w:rPr>
                <w:bCs/>
                <w:szCs w:val="24"/>
              </w:rPr>
            </w:pPr>
            <w:r w:rsidRPr="00536851">
              <w:rPr>
                <w:bCs/>
                <w:szCs w:val="24"/>
              </w:rPr>
              <w:t>958</w:t>
            </w:r>
          </w:p>
        </w:tc>
        <w:tc>
          <w:tcPr>
            <w:tcW w:w="1548" w:type="dxa"/>
            <w:shd w:val="clear" w:color="auto" w:fill="auto"/>
            <w:vAlign w:val="center"/>
          </w:tcPr>
          <w:p w14:paraId="32C7498F" w14:textId="77777777" w:rsidR="00536851" w:rsidRPr="00536851" w:rsidRDefault="00536851" w:rsidP="00536851">
            <w:pPr>
              <w:spacing w:line="240" w:lineRule="auto"/>
              <w:ind w:firstLine="0"/>
              <w:jc w:val="center"/>
              <w:rPr>
                <w:szCs w:val="24"/>
              </w:rPr>
            </w:pPr>
            <w:r w:rsidRPr="00536851">
              <w:rPr>
                <w:szCs w:val="24"/>
              </w:rPr>
              <w:t>969</w:t>
            </w:r>
          </w:p>
        </w:tc>
      </w:tr>
      <w:tr w:rsidR="00536851" w:rsidRPr="00536851" w14:paraId="4B676279" w14:textId="77777777" w:rsidTr="006575B1">
        <w:trPr>
          <w:trHeight w:val="276"/>
        </w:trPr>
        <w:tc>
          <w:tcPr>
            <w:tcW w:w="5495" w:type="dxa"/>
            <w:shd w:val="clear" w:color="auto" w:fill="auto"/>
          </w:tcPr>
          <w:p w14:paraId="021083DF" w14:textId="77777777" w:rsidR="00536851" w:rsidRPr="00536851" w:rsidRDefault="00536851" w:rsidP="00536851">
            <w:pPr>
              <w:spacing w:line="240" w:lineRule="auto"/>
              <w:ind w:firstLine="0"/>
              <w:rPr>
                <w:spacing w:val="-4"/>
                <w:szCs w:val="24"/>
              </w:rPr>
            </w:pPr>
            <w:r w:rsidRPr="00536851">
              <w:rPr>
                <w:spacing w:val="-4"/>
                <w:szCs w:val="24"/>
              </w:rPr>
              <w:t xml:space="preserve">        с задержкой психического развития</w:t>
            </w:r>
          </w:p>
        </w:tc>
        <w:tc>
          <w:tcPr>
            <w:tcW w:w="1547" w:type="dxa"/>
            <w:shd w:val="clear" w:color="auto" w:fill="auto"/>
            <w:vAlign w:val="center"/>
          </w:tcPr>
          <w:p w14:paraId="4E9FB3B0" w14:textId="77777777" w:rsidR="00536851" w:rsidRPr="00536851" w:rsidRDefault="00536851" w:rsidP="00536851">
            <w:pPr>
              <w:spacing w:line="240" w:lineRule="auto"/>
              <w:ind w:firstLine="0"/>
              <w:jc w:val="center"/>
              <w:rPr>
                <w:bCs/>
                <w:szCs w:val="24"/>
              </w:rPr>
            </w:pPr>
            <w:r w:rsidRPr="00536851">
              <w:rPr>
                <w:bCs/>
                <w:szCs w:val="24"/>
              </w:rPr>
              <w:t>863</w:t>
            </w:r>
          </w:p>
        </w:tc>
        <w:tc>
          <w:tcPr>
            <w:tcW w:w="1547" w:type="dxa"/>
            <w:shd w:val="clear" w:color="auto" w:fill="auto"/>
            <w:vAlign w:val="center"/>
          </w:tcPr>
          <w:p w14:paraId="5FBD5130" w14:textId="77777777" w:rsidR="00536851" w:rsidRPr="00536851" w:rsidRDefault="00536851" w:rsidP="00536851">
            <w:pPr>
              <w:spacing w:line="240" w:lineRule="auto"/>
              <w:ind w:firstLine="0"/>
              <w:jc w:val="center"/>
              <w:rPr>
                <w:bCs/>
                <w:szCs w:val="24"/>
              </w:rPr>
            </w:pPr>
            <w:r w:rsidRPr="00536851">
              <w:rPr>
                <w:bCs/>
                <w:szCs w:val="24"/>
              </w:rPr>
              <w:t>822</w:t>
            </w:r>
          </w:p>
        </w:tc>
        <w:tc>
          <w:tcPr>
            <w:tcW w:w="1548" w:type="dxa"/>
            <w:shd w:val="clear" w:color="auto" w:fill="auto"/>
            <w:vAlign w:val="center"/>
          </w:tcPr>
          <w:p w14:paraId="7CE07EA4" w14:textId="77777777" w:rsidR="00536851" w:rsidRPr="00536851" w:rsidRDefault="00536851" w:rsidP="00536851">
            <w:pPr>
              <w:spacing w:line="240" w:lineRule="auto"/>
              <w:ind w:firstLine="0"/>
              <w:jc w:val="center"/>
              <w:rPr>
                <w:szCs w:val="24"/>
              </w:rPr>
            </w:pPr>
            <w:r w:rsidRPr="00536851">
              <w:rPr>
                <w:szCs w:val="24"/>
              </w:rPr>
              <w:t>815</w:t>
            </w:r>
          </w:p>
        </w:tc>
      </w:tr>
      <w:tr w:rsidR="00536851" w:rsidRPr="00536851" w14:paraId="34E01BAE" w14:textId="77777777" w:rsidTr="006575B1">
        <w:trPr>
          <w:trHeight w:val="276"/>
        </w:trPr>
        <w:tc>
          <w:tcPr>
            <w:tcW w:w="5495" w:type="dxa"/>
            <w:shd w:val="clear" w:color="auto" w:fill="auto"/>
          </w:tcPr>
          <w:p w14:paraId="58399066" w14:textId="77777777" w:rsidR="00536851" w:rsidRPr="00536851" w:rsidRDefault="00536851" w:rsidP="00536851">
            <w:pPr>
              <w:spacing w:line="240" w:lineRule="auto"/>
              <w:ind w:firstLine="0"/>
              <w:rPr>
                <w:spacing w:val="-4"/>
                <w:szCs w:val="24"/>
              </w:rPr>
            </w:pPr>
            <w:r w:rsidRPr="00536851">
              <w:rPr>
                <w:spacing w:val="-4"/>
                <w:szCs w:val="24"/>
              </w:rPr>
              <w:t xml:space="preserve">        с нарушение опорно-двигательного аппарата</w:t>
            </w:r>
          </w:p>
        </w:tc>
        <w:tc>
          <w:tcPr>
            <w:tcW w:w="1547" w:type="dxa"/>
            <w:shd w:val="clear" w:color="auto" w:fill="auto"/>
            <w:vAlign w:val="center"/>
          </w:tcPr>
          <w:p w14:paraId="33658E18" w14:textId="77777777" w:rsidR="00536851" w:rsidRPr="00536851" w:rsidRDefault="00536851" w:rsidP="00536851">
            <w:pPr>
              <w:spacing w:line="240" w:lineRule="auto"/>
              <w:ind w:firstLine="0"/>
              <w:jc w:val="center"/>
              <w:rPr>
                <w:bCs/>
                <w:szCs w:val="24"/>
              </w:rPr>
            </w:pPr>
            <w:r w:rsidRPr="00536851">
              <w:rPr>
                <w:bCs/>
                <w:szCs w:val="24"/>
              </w:rPr>
              <w:t>86</w:t>
            </w:r>
          </w:p>
        </w:tc>
        <w:tc>
          <w:tcPr>
            <w:tcW w:w="1547" w:type="dxa"/>
            <w:shd w:val="clear" w:color="auto" w:fill="auto"/>
            <w:vAlign w:val="center"/>
          </w:tcPr>
          <w:p w14:paraId="5A08FDEB" w14:textId="77777777" w:rsidR="00536851" w:rsidRPr="00536851" w:rsidRDefault="00536851" w:rsidP="00536851">
            <w:pPr>
              <w:spacing w:line="240" w:lineRule="auto"/>
              <w:ind w:firstLine="0"/>
              <w:jc w:val="center"/>
              <w:rPr>
                <w:bCs/>
                <w:szCs w:val="24"/>
              </w:rPr>
            </w:pPr>
            <w:r w:rsidRPr="00536851">
              <w:rPr>
                <w:bCs/>
                <w:szCs w:val="24"/>
              </w:rPr>
              <w:t>78</w:t>
            </w:r>
          </w:p>
        </w:tc>
        <w:tc>
          <w:tcPr>
            <w:tcW w:w="1548" w:type="dxa"/>
            <w:shd w:val="clear" w:color="auto" w:fill="auto"/>
            <w:vAlign w:val="center"/>
          </w:tcPr>
          <w:p w14:paraId="2601F9FD" w14:textId="77777777" w:rsidR="00536851" w:rsidRPr="00536851" w:rsidRDefault="00536851" w:rsidP="00536851">
            <w:pPr>
              <w:spacing w:line="240" w:lineRule="auto"/>
              <w:ind w:firstLine="0"/>
              <w:jc w:val="center"/>
              <w:rPr>
                <w:szCs w:val="24"/>
              </w:rPr>
            </w:pPr>
            <w:r w:rsidRPr="00536851">
              <w:rPr>
                <w:szCs w:val="24"/>
              </w:rPr>
              <w:t>75</w:t>
            </w:r>
          </w:p>
        </w:tc>
      </w:tr>
      <w:tr w:rsidR="00536851" w:rsidRPr="00536851" w14:paraId="1220170F" w14:textId="77777777" w:rsidTr="006575B1">
        <w:trPr>
          <w:trHeight w:val="276"/>
        </w:trPr>
        <w:tc>
          <w:tcPr>
            <w:tcW w:w="5495" w:type="dxa"/>
            <w:shd w:val="clear" w:color="auto" w:fill="auto"/>
          </w:tcPr>
          <w:p w14:paraId="1492A19A" w14:textId="77777777" w:rsidR="00536851" w:rsidRPr="00536851" w:rsidRDefault="00536851" w:rsidP="00536851">
            <w:pPr>
              <w:spacing w:line="240" w:lineRule="auto"/>
              <w:ind w:firstLine="0"/>
              <w:rPr>
                <w:spacing w:val="-4"/>
                <w:szCs w:val="24"/>
              </w:rPr>
            </w:pPr>
            <w:r w:rsidRPr="00536851">
              <w:rPr>
                <w:spacing w:val="-4"/>
                <w:szCs w:val="24"/>
              </w:rPr>
              <w:t xml:space="preserve">        со сложным дефектом</w:t>
            </w:r>
          </w:p>
        </w:tc>
        <w:tc>
          <w:tcPr>
            <w:tcW w:w="1547" w:type="dxa"/>
            <w:shd w:val="clear" w:color="auto" w:fill="auto"/>
            <w:vAlign w:val="center"/>
          </w:tcPr>
          <w:p w14:paraId="584E5E0C" w14:textId="77777777" w:rsidR="00536851" w:rsidRPr="00536851" w:rsidRDefault="00536851" w:rsidP="00536851">
            <w:pPr>
              <w:spacing w:line="240" w:lineRule="auto"/>
              <w:ind w:firstLine="0"/>
              <w:jc w:val="center"/>
              <w:rPr>
                <w:bCs/>
                <w:szCs w:val="24"/>
              </w:rPr>
            </w:pPr>
            <w:r w:rsidRPr="00536851">
              <w:rPr>
                <w:bCs/>
                <w:szCs w:val="24"/>
              </w:rPr>
              <w:t>0</w:t>
            </w:r>
          </w:p>
        </w:tc>
        <w:tc>
          <w:tcPr>
            <w:tcW w:w="1547" w:type="dxa"/>
            <w:shd w:val="clear" w:color="auto" w:fill="auto"/>
            <w:vAlign w:val="center"/>
          </w:tcPr>
          <w:p w14:paraId="517AC8AD" w14:textId="77777777" w:rsidR="00536851" w:rsidRPr="00536851" w:rsidRDefault="00536851" w:rsidP="00536851">
            <w:pPr>
              <w:spacing w:line="240" w:lineRule="auto"/>
              <w:ind w:firstLine="0"/>
              <w:jc w:val="center"/>
              <w:rPr>
                <w:bCs/>
                <w:szCs w:val="24"/>
              </w:rPr>
            </w:pPr>
            <w:r w:rsidRPr="00536851">
              <w:rPr>
                <w:bCs/>
                <w:szCs w:val="24"/>
              </w:rPr>
              <w:t>0</w:t>
            </w:r>
          </w:p>
        </w:tc>
        <w:tc>
          <w:tcPr>
            <w:tcW w:w="1548" w:type="dxa"/>
            <w:shd w:val="clear" w:color="auto" w:fill="auto"/>
            <w:vAlign w:val="center"/>
          </w:tcPr>
          <w:p w14:paraId="6E717846" w14:textId="77777777" w:rsidR="00536851" w:rsidRPr="00536851" w:rsidRDefault="00536851" w:rsidP="00536851">
            <w:pPr>
              <w:spacing w:line="240" w:lineRule="auto"/>
              <w:ind w:firstLine="0"/>
              <w:jc w:val="center"/>
              <w:rPr>
                <w:szCs w:val="24"/>
              </w:rPr>
            </w:pPr>
            <w:r w:rsidRPr="00536851">
              <w:rPr>
                <w:szCs w:val="24"/>
              </w:rPr>
              <w:t>0</w:t>
            </w:r>
          </w:p>
        </w:tc>
      </w:tr>
      <w:tr w:rsidR="00536851" w:rsidRPr="00536851" w14:paraId="6AA5EB34" w14:textId="77777777" w:rsidTr="006575B1">
        <w:trPr>
          <w:trHeight w:val="276"/>
        </w:trPr>
        <w:tc>
          <w:tcPr>
            <w:tcW w:w="5495" w:type="dxa"/>
            <w:shd w:val="clear" w:color="auto" w:fill="auto"/>
          </w:tcPr>
          <w:p w14:paraId="74215710" w14:textId="77777777" w:rsidR="00536851" w:rsidRPr="00536851" w:rsidRDefault="00536851" w:rsidP="00536851">
            <w:pPr>
              <w:spacing w:line="240" w:lineRule="auto"/>
              <w:ind w:firstLine="0"/>
              <w:rPr>
                <w:spacing w:val="-4"/>
                <w:szCs w:val="24"/>
              </w:rPr>
            </w:pPr>
            <w:r w:rsidRPr="00536851">
              <w:rPr>
                <w:spacing w:val="-4"/>
                <w:szCs w:val="24"/>
              </w:rPr>
              <w:t xml:space="preserve">        другого профиля</w:t>
            </w:r>
          </w:p>
        </w:tc>
        <w:tc>
          <w:tcPr>
            <w:tcW w:w="1547" w:type="dxa"/>
            <w:shd w:val="clear" w:color="auto" w:fill="auto"/>
            <w:vAlign w:val="center"/>
          </w:tcPr>
          <w:p w14:paraId="3E15FEFE" w14:textId="77777777" w:rsidR="00536851" w:rsidRPr="00536851" w:rsidRDefault="00536851" w:rsidP="00536851">
            <w:pPr>
              <w:spacing w:line="240" w:lineRule="auto"/>
              <w:ind w:firstLine="0"/>
              <w:jc w:val="center"/>
              <w:rPr>
                <w:bCs/>
                <w:szCs w:val="24"/>
              </w:rPr>
            </w:pPr>
            <w:r w:rsidRPr="00536851">
              <w:rPr>
                <w:bCs/>
                <w:szCs w:val="24"/>
              </w:rPr>
              <w:t>1 780</w:t>
            </w:r>
          </w:p>
        </w:tc>
        <w:tc>
          <w:tcPr>
            <w:tcW w:w="1547" w:type="dxa"/>
            <w:shd w:val="clear" w:color="auto" w:fill="auto"/>
            <w:vAlign w:val="center"/>
          </w:tcPr>
          <w:p w14:paraId="6CE42B9D" w14:textId="77777777" w:rsidR="00536851" w:rsidRPr="00536851" w:rsidRDefault="00536851" w:rsidP="00536851">
            <w:pPr>
              <w:spacing w:line="240" w:lineRule="auto"/>
              <w:ind w:firstLine="0"/>
              <w:jc w:val="center"/>
              <w:rPr>
                <w:bCs/>
                <w:szCs w:val="24"/>
              </w:rPr>
            </w:pPr>
            <w:r w:rsidRPr="00536851">
              <w:rPr>
                <w:bCs/>
                <w:szCs w:val="24"/>
              </w:rPr>
              <w:t>2 103</w:t>
            </w:r>
          </w:p>
        </w:tc>
        <w:tc>
          <w:tcPr>
            <w:tcW w:w="1548" w:type="dxa"/>
            <w:shd w:val="clear" w:color="auto" w:fill="auto"/>
            <w:vAlign w:val="center"/>
          </w:tcPr>
          <w:p w14:paraId="086A21F8" w14:textId="77777777" w:rsidR="00536851" w:rsidRPr="00536851" w:rsidRDefault="00536851" w:rsidP="00536851">
            <w:pPr>
              <w:spacing w:line="240" w:lineRule="auto"/>
              <w:ind w:firstLine="0"/>
              <w:jc w:val="center"/>
              <w:rPr>
                <w:szCs w:val="24"/>
              </w:rPr>
            </w:pPr>
            <w:r w:rsidRPr="00536851">
              <w:rPr>
                <w:szCs w:val="24"/>
              </w:rPr>
              <w:t>3 271</w:t>
            </w:r>
          </w:p>
        </w:tc>
      </w:tr>
      <w:tr w:rsidR="00536851" w:rsidRPr="00536851" w14:paraId="3D9AF54A" w14:textId="77777777" w:rsidTr="006575B1">
        <w:trPr>
          <w:trHeight w:val="276"/>
        </w:trPr>
        <w:tc>
          <w:tcPr>
            <w:tcW w:w="5495" w:type="dxa"/>
            <w:shd w:val="clear" w:color="auto" w:fill="auto"/>
          </w:tcPr>
          <w:p w14:paraId="7A3D07FF" w14:textId="77777777" w:rsidR="00536851" w:rsidRPr="00536851" w:rsidRDefault="00536851" w:rsidP="00536851">
            <w:pPr>
              <w:spacing w:line="240" w:lineRule="auto"/>
              <w:ind w:firstLine="0"/>
              <w:rPr>
                <w:spacing w:val="-4"/>
                <w:szCs w:val="24"/>
              </w:rPr>
            </w:pPr>
            <w:r w:rsidRPr="00536851">
              <w:rPr>
                <w:spacing w:val="-4"/>
                <w:szCs w:val="24"/>
              </w:rPr>
              <w:t xml:space="preserve">    группы общеразвивающей направленности</w:t>
            </w:r>
          </w:p>
        </w:tc>
        <w:tc>
          <w:tcPr>
            <w:tcW w:w="1547" w:type="dxa"/>
            <w:shd w:val="clear" w:color="auto" w:fill="auto"/>
            <w:vAlign w:val="center"/>
          </w:tcPr>
          <w:p w14:paraId="1268C73D" w14:textId="77777777" w:rsidR="00536851" w:rsidRPr="00536851" w:rsidRDefault="00536851" w:rsidP="00536851">
            <w:pPr>
              <w:spacing w:line="240" w:lineRule="auto"/>
              <w:ind w:firstLine="0"/>
              <w:jc w:val="center"/>
              <w:rPr>
                <w:bCs/>
                <w:szCs w:val="24"/>
              </w:rPr>
            </w:pPr>
            <w:r w:rsidRPr="00536851">
              <w:rPr>
                <w:bCs/>
                <w:szCs w:val="24"/>
              </w:rPr>
              <w:t>147</w:t>
            </w:r>
          </w:p>
        </w:tc>
        <w:tc>
          <w:tcPr>
            <w:tcW w:w="1547" w:type="dxa"/>
            <w:shd w:val="clear" w:color="auto" w:fill="auto"/>
            <w:vAlign w:val="center"/>
          </w:tcPr>
          <w:p w14:paraId="58B01D8A" w14:textId="77777777" w:rsidR="00536851" w:rsidRPr="00536851" w:rsidRDefault="00536851" w:rsidP="00536851">
            <w:pPr>
              <w:spacing w:line="240" w:lineRule="auto"/>
              <w:ind w:firstLine="0"/>
              <w:jc w:val="center"/>
              <w:rPr>
                <w:bCs/>
                <w:szCs w:val="24"/>
              </w:rPr>
            </w:pPr>
            <w:r w:rsidRPr="00536851">
              <w:rPr>
                <w:bCs/>
                <w:szCs w:val="24"/>
              </w:rPr>
              <w:t>173</w:t>
            </w:r>
          </w:p>
        </w:tc>
        <w:tc>
          <w:tcPr>
            <w:tcW w:w="1548" w:type="dxa"/>
            <w:shd w:val="clear" w:color="auto" w:fill="auto"/>
            <w:vAlign w:val="center"/>
          </w:tcPr>
          <w:p w14:paraId="776A21AE" w14:textId="77777777" w:rsidR="00536851" w:rsidRPr="00536851" w:rsidRDefault="00536851" w:rsidP="00536851">
            <w:pPr>
              <w:spacing w:line="240" w:lineRule="auto"/>
              <w:ind w:firstLine="0"/>
              <w:jc w:val="center"/>
              <w:rPr>
                <w:szCs w:val="24"/>
              </w:rPr>
            </w:pPr>
            <w:r w:rsidRPr="00536851">
              <w:rPr>
                <w:szCs w:val="24"/>
              </w:rPr>
              <w:t>142</w:t>
            </w:r>
          </w:p>
        </w:tc>
      </w:tr>
      <w:tr w:rsidR="00536851" w:rsidRPr="00536851" w14:paraId="7E0A3A5F" w14:textId="77777777" w:rsidTr="006575B1">
        <w:trPr>
          <w:trHeight w:val="276"/>
        </w:trPr>
        <w:tc>
          <w:tcPr>
            <w:tcW w:w="5495" w:type="dxa"/>
            <w:shd w:val="clear" w:color="auto" w:fill="auto"/>
          </w:tcPr>
          <w:p w14:paraId="7CC0F311" w14:textId="77777777" w:rsidR="00536851" w:rsidRPr="00536851" w:rsidRDefault="00536851" w:rsidP="00536851">
            <w:pPr>
              <w:spacing w:line="240" w:lineRule="auto"/>
              <w:ind w:firstLine="0"/>
              <w:rPr>
                <w:spacing w:val="-4"/>
                <w:szCs w:val="24"/>
              </w:rPr>
            </w:pPr>
            <w:r w:rsidRPr="00536851">
              <w:rPr>
                <w:spacing w:val="-4"/>
                <w:szCs w:val="24"/>
              </w:rPr>
              <w:t xml:space="preserve">    группы оздоровительной направленности</w:t>
            </w:r>
          </w:p>
        </w:tc>
        <w:tc>
          <w:tcPr>
            <w:tcW w:w="1547" w:type="dxa"/>
            <w:shd w:val="clear" w:color="auto" w:fill="auto"/>
            <w:vAlign w:val="center"/>
          </w:tcPr>
          <w:p w14:paraId="1139D58E" w14:textId="77777777" w:rsidR="00536851" w:rsidRPr="00536851" w:rsidRDefault="00536851" w:rsidP="00536851">
            <w:pPr>
              <w:spacing w:line="240" w:lineRule="auto"/>
              <w:ind w:firstLine="0"/>
              <w:jc w:val="center"/>
              <w:rPr>
                <w:bCs/>
                <w:szCs w:val="24"/>
              </w:rPr>
            </w:pPr>
            <w:r w:rsidRPr="00536851">
              <w:rPr>
                <w:bCs/>
                <w:szCs w:val="24"/>
              </w:rPr>
              <w:t>14 653</w:t>
            </w:r>
          </w:p>
        </w:tc>
        <w:tc>
          <w:tcPr>
            <w:tcW w:w="1547" w:type="dxa"/>
            <w:shd w:val="clear" w:color="auto" w:fill="auto"/>
            <w:vAlign w:val="center"/>
          </w:tcPr>
          <w:p w14:paraId="72C25E28" w14:textId="77777777" w:rsidR="00536851" w:rsidRPr="00536851" w:rsidRDefault="00536851" w:rsidP="00536851">
            <w:pPr>
              <w:spacing w:line="240" w:lineRule="auto"/>
              <w:ind w:firstLine="0"/>
              <w:jc w:val="center"/>
              <w:rPr>
                <w:bCs/>
                <w:szCs w:val="24"/>
              </w:rPr>
            </w:pPr>
            <w:r w:rsidRPr="00536851">
              <w:rPr>
                <w:bCs/>
                <w:szCs w:val="24"/>
              </w:rPr>
              <w:t>15 858</w:t>
            </w:r>
          </w:p>
        </w:tc>
        <w:tc>
          <w:tcPr>
            <w:tcW w:w="1548" w:type="dxa"/>
            <w:shd w:val="clear" w:color="auto" w:fill="auto"/>
            <w:vAlign w:val="center"/>
          </w:tcPr>
          <w:p w14:paraId="25A31FDD" w14:textId="77777777" w:rsidR="00536851" w:rsidRPr="00536851" w:rsidRDefault="00536851" w:rsidP="00536851">
            <w:pPr>
              <w:spacing w:line="240" w:lineRule="auto"/>
              <w:ind w:firstLine="0"/>
              <w:jc w:val="center"/>
              <w:rPr>
                <w:bCs/>
                <w:szCs w:val="24"/>
              </w:rPr>
            </w:pPr>
            <w:r w:rsidRPr="00536851">
              <w:rPr>
                <w:bCs/>
                <w:szCs w:val="24"/>
              </w:rPr>
              <w:t>17 813</w:t>
            </w:r>
          </w:p>
        </w:tc>
      </w:tr>
      <w:tr w:rsidR="00536851" w:rsidRPr="00536851" w14:paraId="0C019492" w14:textId="77777777" w:rsidTr="006575B1">
        <w:trPr>
          <w:trHeight w:val="276"/>
        </w:trPr>
        <w:tc>
          <w:tcPr>
            <w:tcW w:w="5495" w:type="dxa"/>
            <w:shd w:val="clear" w:color="auto" w:fill="auto"/>
          </w:tcPr>
          <w:p w14:paraId="696E4D97" w14:textId="77777777" w:rsidR="00536851" w:rsidRPr="00536851" w:rsidRDefault="00536851" w:rsidP="00536851">
            <w:pPr>
              <w:spacing w:line="240" w:lineRule="auto"/>
              <w:ind w:firstLine="0"/>
              <w:rPr>
                <w:spacing w:val="-4"/>
                <w:szCs w:val="24"/>
              </w:rPr>
            </w:pPr>
            <w:r w:rsidRPr="00536851">
              <w:rPr>
                <w:spacing w:val="-4"/>
                <w:szCs w:val="24"/>
              </w:rPr>
              <w:t xml:space="preserve">    группы комбинированной направленности</w:t>
            </w:r>
          </w:p>
        </w:tc>
        <w:tc>
          <w:tcPr>
            <w:tcW w:w="1547" w:type="dxa"/>
            <w:shd w:val="clear" w:color="auto" w:fill="auto"/>
            <w:vAlign w:val="center"/>
          </w:tcPr>
          <w:p w14:paraId="47A37618" w14:textId="77777777" w:rsidR="00536851" w:rsidRPr="00536851" w:rsidRDefault="00536851" w:rsidP="00536851">
            <w:pPr>
              <w:spacing w:line="240" w:lineRule="auto"/>
              <w:ind w:firstLine="0"/>
              <w:jc w:val="center"/>
              <w:rPr>
                <w:bCs/>
                <w:szCs w:val="24"/>
              </w:rPr>
            </w:pPr>
            <w:r w:rsidRPr="00536851">
              <w:rPr>
                <w:bCs/>
                <w:szCs w:val="24"/>
              </w:rPr>
              <w:t>2 973</w:t>
            </w:r>
          </w:p>
        </w:tc>
        <w:tc>
          <w:tcPr>
            <w:tcW w:w="1547" w:type="dxa"/>
            <w:shd w:val="clear" w:color="auto" w:fill="auto"/>
            <w:vAlign w:val="center"/>
          </w:tcPr>
          <w:p w14:paraId="64F64132" w14:textId="77777777" w:rsidR="00536851" w:rsidRPr="00536851" w:rsidRDefault="00536851" w:rsidP="00536851">
            <w:pPr>
              <w:spacing w:line="240" w:lineRule="auto"/>
              <w:ind w:firstLine="0"/>
              <w:jc w:val="center"/>
              <w:rPr>
                <w:bCs/>
                <w:szCs w:val="24"/>
              </w:rPr>
            </w:pPr>
            <w:r w:rsidRPr="00536851">
              <w:rPr>
                <w:bCs/>
                <w:szCs w:val="24"/>
              </w:rPr>
              <w:t>3 403</w:t>
            </w:r>
          </w:p>
        </w:tc>
        <w:tc>
          <w:tcPr>
            <w:tcW w:w="1548" w:type="dxa"/>
            <w:shd w:val="clear" w:color="auto" w:fill="auto"/>
            <w:vAlign w:val="center"/>
          </w:tcPr>
          <w:p w14:paraId="56300A22" w14:textId="77777777" w:rsidR="00536851" w:rsidRPr="00536851" w:rsidRDefault="00536851" w:rsidP="00536851">
            <w:pPr>
              <w:spacing w:line="240" w:lineRule="auto"/>
              <w:ind w:firstLine="0"/>
              <w:jc w:val="center"/>
              <w:rPr>
                <w:szCs w:val="24"/>
              </w:rPr>
            </w:pPr>
            <w:r w:rsidRPr="00536851">
              <w:rPr>
                <w:szCs w:val="24"/>
              </w:rPr>
              <w:t>3 824</w:t>
            </w:r>
          </w:p>
        </w:tc>
      </w:tr>
      <w:tr w:rsidR="00536851" w:rsidRPr="00536851" w14:paraId="37F370E7" w14:textId="77777777" w:rsidTr="006575B1">
        <w:trPr>
          <w:trHeight w:val="276"/>
        </w:trPr>
        <w:tc>
          <w:tcPr>
            <w:tcW w:w="5495" w:type="dxa"/>
            <w:shd w:val="clear" w:color="auto" w:fill="auto"/>
          </w:tcPr>
          <w:p w14:paraId="33AD4CD4" w14:textId="77777777" w:rsidR="00536851" w:rsidRPr="00536851" w:rsidRDefault="00536851" w:rsidP="00536851">
            <w:pPr>
              <w:spacing w:line="240" w:lineRule="auto"/>
              <w:ind w:firstLine="0"/>
              <w:rPr>
                <w:spacing w:val="-4"/>
                <w:szCs w:val="24"/>
              </w:rPr>
            </w:pPr>
            <w:r w:rsidRPr="00536851">
              <w:rPr>
                <w:spacing w:val="-4"/>
                <w:szCs w:val="24"/>
              </w:rPr>
              <w:t xml:space="preserve">    группы для детей раннего возраста </w:t>
            </w:r>
          </w:p>
        </w:tc>
        <w:tc>
          <w:tcPr>
            <w:tcW w:w="1547" w:type="dxa"/>
            <w:shd w:val="clear" w:color="auto" w:fill="auto"/>
            <w:vAlign w:val="center"/>
          </w:tcPr>
          <w:p w14:paraId="1A6925CD" w14:textId="77777777" w:rsidR="00536851" w:rsidRPr="00536851" w:rsidRDefault="00536851" w:rsidP="00536851">
            <w:pPr>
              <w:spacing w:line="240" w:lineRule="auto"/>
              <w:ind w:firstLine="0"/>
              <w:jc w:val="center"/>
              <w:rPr>
                <w:bCs/>
                <w:szCs w:val="24"/>
              </w:rPr>
            </w:pPr>
            <w:r w:rsidRPr="00536851">
              <w:rPr>
                <w:bCs/>
                <w:szCs w:val="24"/>
              </w:rPr>
              <w:t>0</w:t>
            </w:r>
          </w:p>
        </w:tc>
        <w:tc>
          <w:tcPr>
            <w:tcW w:w="1547" w:type="dxa"/>
            <w:shd w:val="clear" w:color="auto" w:fill="auto"/>
            <w:vAlign w:val="center"/>
          </w:tcPr>
          <w:p w14:paraId="4EDBF992" w14:textId="77777777" w:rsidR="00536851" w:rsidRPr="00536851" w:rsidRDefault="00536851" w:rsidP="00536851">
            <w:pPr>
              <w:spacing w:line="240" w:lineRule="auto"/>
              <w:ind w:firstLine="0"/>
              <w:jc w:val="center"/>
              <w:rPr>
                <w:bCs/>
                <w:szCs w:val="24"/>
              </w:rPr>
            </w:pPr>
            <w:r w:rsidRPr="00536851">
              <w:rPr>
                <w:bCs/>
                <w:szCs w:val="24"/>
              </w:rPr>
              <w:t>11</w:t>
            </w:r>
          </w:p>
        </w:tc>
        <w:tc>
          <w:tcPr>
            <w:tcW w:w="1548" w:type="dxa"/>
            <w:shd w:val="clear" w:color="auto" w:fill="auto"/>
            <w:vAlign w:val="center"/>
          </w:tcPr>
          <w:p w14:paraId="6802368B" w14:textId="77777777" w:rsidR="00536851" w:rsidRPr="00536851" w:rsidRDefault="00536851" w:rsidP="00536851">
            <w:pPr>
              <w:spacing w:line="240" w:lineRule="auto"/>
              <w:ind w:firstLine="0"/>
              <w:jc w:val="center"/>
              <w:rPr>
                <w:szCs w:val="24"/>
              </w:rPr>
            </w:pPr>
            <w:r w:rsidRPr="00536851">
              <w:rPr>
                <w:szCs w:val="24"/>
              </w:rPr>
              <w:t>0</w:t>
            </w:r>
          </w:p>
        </w:tc>
      </w:tr>
      <w:tr w:rsidR="00536851" w:rsidRPr="00536851" w14:paraId="110C52F8" w14:textId="77777777" w:rsidTr="006575B1">
        <w:trPr>
          <w:trHeight w:val="276"/>
        </w:trPr>
        <w:tc>
          <w:tcPr>
            <w:tcW w:w="5495" w:type="dxa"/>
            <w:shd w:val="clear" w:color="auto" w:fill="auto"/>
          </w:tcPr>
          <w:p w14:paraId="113F11CE" w14:textId="77777777" w:rsidR="00536851" w:rsidRPr="00536851" w:rsidRDefault="00536851" w:rsidP="00536851">
            <w:pPr>
              <w:spacing w:line="240" w:lineRule="auto"/>
              <w:ind w:firstLine="0"/>
              <w:rPr>
                <w:spacing w:val="-4"/>
                <w:szCs w:val="24"/>
              </w:rPr>
            </w:pPr>
            <w:r w:rsidRPr="00536851">
              <w:rPr>
                <w:spacing w:val="-4"/>
                <w:szCs w:val="24"/>
              </w:rPr>
              <w:t xml:space="preserve">    группы по присмотру и уходу</w:t>
            </w:r>
          </w:p>
        </w:tc>
        <w:tc>
          <w:tcPr>
            <w:tcW w:w="1547" w:type="dxa"/>
            <w:shd w:val="clear" w:color="auto" w:fill="auto"/>
            <w:vAlign w:val="center"/>
          </w:tcPr>
          <w:p w14:paraId="3B9AD50B" w14:textId="77777777" w:rsidR="00536851" w:rsidRPr="00536851" w:rsidRDefault="00536851" w:rsidP="00536851">
            <w:pPr>
              <w:spacing w:line="240" w:lineRule="auto"/>
              <w:ind w:firstLine="0"/>
              <w:jc w:val="center"/>
              <w:rPr>
                <w:bCs/>
                <w:szCs w:val="24"/>
              </w:rPr>
            </w:pPr>
            <w:r w:rsidRPr="00536851">
              <w:rPr>
                <w:bCs/>
                <w:szCs w:val="24"/>
              </w:rPr>
              <w:t>106</w:t>
            </w:r>
          </w:p>
        </w:tc>
        <w:tc>
          <w:tcPr>
            <w:tcW w:w="1547" w:type="dxa"/>
            <w:shd w:val="clear" w:color="auto" w:fill="auto"/>
            <w:vAlign w:val="center"/>
          </w:tcPr>
          <w:p w14:paraId="3DEBCC3B" w14:textId="77777777" w:rsidR="00536851" w:rsidRPr="00536851" w:rsidRDefault="00536851" w:rsidP="00536851">
            <w:pPr>
              <w:spacing w:line="240" w:lineRule="auto"/>
              <w:ind w:firstLine="0"/>
              <w:jc w:val="center"/>
              <w:rPr>
                <w:bCs/>
                <w:szCs w:val="24"/>
              </w:rPr>
            </w:pPr>
            <w:r w:rsidRPr="00536851">
              <w:rPr>
                <w:bCs/>
                <w:szCs w:val="24"/>
              </w:rPr>
              <w:t>107</w:t>
            </w:r>
          </w:p>
        </w:tc>
        <w:tc>
          <w:tcPr>
            <w:tcW w:w="1548" w:type="dxa"/>
            <w:shd w:val="clear" w:color="auto" w:fill="auto"/>
            <w:vAlign w:val="center"/>
          </w:tcPr>
          <w:p w14:paraId="1A06C6FB" w14:textId="77777777" w:rsidR="00536851" w:rsidRPr="00536851" w:rsidRDefault="00536851" w:rsidP="00536851">
            <w:pPr>
              <w:spacing w:line="240" w:lineRule="auto"/>
              <w:ind w:firstLine="0"/>
              <w:jc w:val="center"/>
              <w:rPr>
                <w:szCs w:val="24"/>
              </w:rPr>
            </w:pPr>
            <w:r w:rsidRPr="00536851">
              <w:rPr>
                <w:szCs w:val="24"/>
              </w:rPr>
              <w:t>26</w:t>
            </w:r>
          </w:p>
        </w:tc>
      </w:tr>
      <w:tr w:rsidR="00536851" w:rsidRPr="00536851" w14:paraId="47D4E71B" w14:textId="77777777" w:rsidTr="006575B1">
        <w:trPr>
          <w:trHeight w:val="276"/>
        </w:trPr>
        <w:tc>
          <w:tcPr>
            <w:tcW w:w="5495" w:type="dxa"/>
            <w:shd w:val="clear" w:color="auto" w:fill="auto"/>
          </w:tcPr>
          <w:p w14:paraId="20D7A805" w14:textId="77777777" w:rsidR="00536851" w:rsidRPr="00536851" w:rsidRDefault="00536851" w:rsidP="00536851">
            <w:pPr>
              <w:spacing w:line="240" w:lineRule="auto"/>
              <w:ind w:firstLine="0"/>
              <w:rPr>
                <w:spacing w:val="-4"/>
                <w:szCs w:val="24"/>
              </w:rPr>
            </w:pPr>
            <w:r w:rsidRPr="00536851">
              <w:rPr>
                <w:spacing w:val="-4"/>
                <w:szCs w:val="24"/>
              </w:rPr>
              <w:lastRenderedPageBreak/>
              <w:t xml:space="preserve">    семейные дошкольные группы</w:t>
            </w:r>
          </w:p>
        </w:tc>
        <w:tc>
          <w:tcPr>
            <w:tcW w:w="1547" w:type="dxa"/>
            <w:shd w:val="clear" w:color="auto" w:fill="auto"/>
            <w:vAlign w:val="center"/>
          </w:tcPr>
          <w:p w14:paraId="0C559CF0" w14:textId="77777777" w:rsidR="00536851" w:rsidRPr="00536851" w:rsidRDefault="00536851" w:rsidP="00536851">
            <w:pPr>
              <w:spacing w:line="240" w:lineRule="auto"/>
              <w:ind w:firstLine="0"/>
              <w:jc w:val="center"/>
              <w:rPr>
                <w:bCs/>
                <w:szCs w:val="24"/>
              </w:rPr>
            </w:pPr>
            <w:r w:rsidRPr="00536851">
              <w:rPr>
                <w:bCs/>
                <w:szCs w:val="24"/>
              </w:rPr>
              <w:t>2</w:t>
            </w:r>
          </w:p>
        </w:tc>
        <w:tc>
          <w:tcPr>
            <w:tcW w:w="1547" w:type="dxa"/>
            <w:shd w:val="clear" w:color="auto" w:fill="auto"/>
            <w:vAlign w:val="center"/>
          </w:tcPr>
          <w:p w14:paraId="4B7263DA" w14:textId="77777777" w:rsidR="00536851" w:rsidRPr="00536851" w:rsidRDefault="00536851" w:rsidP="00536851">
            <w:pPr>
              <w:spacing w:line="240" w:lineRule="auto"/>
              <w:ind w:firstLine="0"/>
              <w:jc w:val="center"/>
              <w:rPr>
                <w:bCs/>
                <w:szCs w:val="24"/>
              </w:rPr>
            </w:pPr>
            <w:r w:rsidRPr="00536851">
              <w:rPr>
                <w:bCs/>
                <w:szCs w:val="24"/>
              </w:rPr>
              <w:t>1</w:t>
            </w:r>
          </w:p>
        </w:tc>
        <w:tc>
          <w:tcPr>
            <w:tcW w:w="1548" w:type="dxa"/>
            <w:shd w:val="clear" w:color="auto" w:fill="auto"/>
            <w:vAlign w:val="center"/>
          </w:tcPr>
          <w:p w14:paraId="7E6D72AA" w14:textId="77777777" w:rsidR="00536851" w:rsidRPr="00536851" w:rsidRDefault="00536851" w:rsidP="00536851">
            <w:pPr>
              <w:spacing w:line="240" w:lineRule="auto"/>
              <w:ind w:firstLine="0"/>
              <w:jc w:val="center"/>
              <w:rPr>
                <w:bCs/>
                <w:szCs w:val="24"/>
              </w:rPr>
            </w:pPr>
            <w:r w:rsidRPr="00536851">
              <w:rPr>
                <w:bCs/>
                <w:szCs w:val="24"/>
              </w:rPr>
              <w:t>0</w:t>
            </w:r>
          </w:p>
        </w:tc>
      </w:tr>
      <w:tr w:rsidR="00536851" w:rsidRPr="00536851" w14:paraId="03777931" w14:textId="77777777" w:rsidTr="006575B1">
        <w:trPr>
          <w:trHeight w:val="276"/>
        </w:trPr>
        <w:tc>
          <w:tcPr>
            <w:tcW w:w="5495" w:type="dxa"/>
            <w:shd w:val="clear" w:color="auto" w:fill="auto"/>
          </w:tcPr>
          <w:p w14:paraId="4DB2E0AF" w14:textId="77777777" w:rsidR="00536851" w:rsidRPr="00536851" w:rsidRDefault="00536851" w:rsidP="00536851">
            <w:pPr>
              <w:spacing w:line="240" w:lineRule="auto"/>
              <w:ind w:firstLine="0"/>
              <w:rPr>
                <w:spacing w:val="-4"/>
                <w:szCs w:val="24"/>
              </w:rPr>
            </w:pPr>
            <w:r w:rsidRPr="00536851">
              <w:rPr>
                <w:spacing w:val="-4"/>
                <w:szCs w:val="24"/>
              </w:rPr>
              <w:t>Численность детей-инвалидов - всего</w:t>
            </w:r>
          </w:p>
        </w:tc>
        <w:tc>
          <w:tcPr>
            <w:tcW w:w="1547" w:type="dxa"/>
            <w:shd w:val="clear" w:color="auto" w:fill="auto"/>
          </w:tcPr>
          <w:p w14:paraId="6262664D" w14:textId="77777777" w:rsidR="00536851" w:rsidRPr="00536851" w:rsidRDefault="00536851" w:rsidP="00536851">
            <w:pPr>
              <w:spacing w:line="240" w:lineRule="auto"/>
              <w:ind w:firstLine="0"/>
              <w:jc w:val="center"/>
              <w:rPr>
                <w:spacing w:val="-4"/>
                <w:szCs w:val="24"/>
              </w:rPr>
            </w:pPr>
            <w:r w:rsidRPr="00536851">
              <w:rPr>
                <w:spacing w:val="-4"/>
                <w:szCs w:val="24"/>
              </w:rPr>
              <w:t>1 138</w:t>
            </w:r>
          </w:p>
        </w:tc>
        <w:tc>
          <w:tcPr>
            <w:tcW w:w="1547" w:type="dxa"/>
            <w:shd w:val="clear" w:color="auto" w:fill="auto"/>
          </w:tcPr>
          <w:p w14:paraId="73FB71CF" w14:textId="77777777" w:rsidR="00536851" w:rsidRPr="00536851" w:rsidRDefault="00536851" w:rsidP="00536851">
            <w:pPr>
              <w:spacing w:line="240" w:lineRule="auto"/>
              <w:ind w:firstLine="0"/>
              <w:jc w:val="center"/>
              <w:rPr>
                <w:spacing w:val="-4"/>
                <w:szCs w:val="24"/>
              </w:rPr>
            </w:pPr>
            <w:r w:rsidRPr="00536851">
              <w:rPr>
                <w:spacing w:val="-4"/>
                <w:szCs w:val="24"/>
              </w:rPr>
              <w:t>1 073</w:t>
            </w:r>
          </w:p>
        </w:tc>
        <w:tc>
          <w:tcPr>
            <w:tcW w:w="1548" w:type="dxa"/>
            <w:shd w:val="clear" w:color="auto" w:fill="auto"/>
          </w:tcPr>
          <w:p w14:paraId="104A0A3D" w14:textId="77777777" w:rsidR="00536851" w:rsidRPr="00536851" w:rsidRDefault="00536851" w:rsidP="00536851">
            <w:pPr>
              <w:spacing w:line="240" w:lineRule="auto"/>
              <w:ind w:firstLine="0"/>
              <w:jc w:val="center"/>
              <w:rPr>
                <w:spacing w:val="-4"/>
                <w:szCs w:val="24"/>
              </w:rPr>
            </w:pPr>
            <w:r w:rsidRPr="00536851">
              <w:rPr>
                <w:spacing w:val="-4"/>
                <w:szCs w:val="24"/>
              </w:rPr>
              <w:t>1 170</w:t>
            </w:r>
          </w:p>
        </w:tc>
      </w:tr>
    </w:tbl>
    <w:p w14:paraId="48A28BC0" w14:textId="77777777" w:rsidR="00155CB3" w:rsidRDefault="00155CB3" w:rsidP="00536851">
      <w:pPr>
        <w:spacing w:line="240" w:lineRule="auto"/>
      </w:pPr>
    </w:p>
    <w:p w14:paraId="2123A4D7" w14:textId="4D11404D" w:rsidR="004172EF" w:rsidRDefault="00536851" w:rsidP="00536851">
      <w:pPr>
        <w:spacing w:line="240" w:lineRule="auto"/>
      </w:pPr>
      <w:r>
        <w:t xml:space="preserve">В Самарской области созданы и успешно функционируют службы ранней помощи. </w:t>
      </w:r>
    </w:p>
    <w:p w14:paraId="51DB2080" w14:textId="77777777" w:rsidR="00536851" w:rsidRDefault="00536851" w:rsidP="00536851">
      <w:pPr>
        <w:spacing w:line="240" w:lineRule="auto"/>
      </w:pPr>
      <w:r>
        <w:t>В системе ранней помощи выработались определенные этапы оказания помощи ребенку и его семье:</w:t>
      </w:r>
    </w:p>
    <w:p w14:paraId="5E7AA830" w14:textId="77777777" w:rsidR="00536851" w:rsidRDefault="00536851" w:rsidP="00536851">
      <w:pPr>
        <w:spacing w:line="240" w:lineRule="auto"/>
      </w:pPr>
      <w:r>
        <w:t>1. Обращение родителей в службу по рекомендации врача из детской поликлиники, родильного дома, направление из других учреждений, самостоятельное обращение.</w:t>
      </w:r>
    </w:p>
    <w:p w14:paraId="2293238A" w14:textId="77777777" w:rsidR="00536851" w:rsidRDefault="00536851" w:rsidP="00536851">
      <w:pPr>
        <w:spacing w:line="240" w:lineRule="auto"/>
      </w:pPr>
      <w:r>
        <w:t>2. Прием семьи междисциплинарной командой специалистов: дефектологом, психологом, логопедом, врачом. Выявление проблем ребенка. Если развитие ребенка соответствует норме, то даются рекомендации родителям о воспитании, развитии и обучении малыша, взаимодействии с ним взрослых.</w:t>
      </w:r>
    </w:p>
    <w:p w14:paraId="01C72068" w14:textId="77777777" w:rsidR="00536851" w:rsidRDefault="00536851" w:rsidP="00536851">
      <w:pPr>
        <w:spacing w:line="240" w:lineRule="auto"/>
      </w:pPr>
      <w:r>
        <w:t>3. Составление на ребенка комплексной индивидуальной коррекционной программы.</w:t>
      </w:r>
    </w:p>
    <w:p w14:paraId="4F32DCE5" w14:textId="77777777" w:rsidR="00536851" w:rsidRDefault="00536851" w:rsidP="00536851">
      <w:pPr>
        <w:spacing w:line="240" w:lineRule="auto"/>
      </w:pPr>
      <w:r>
        <w:t>4. Реализация программы в ходе осуществления индивидуальных, индивидуально-групповых и групповых занятий.</w:t>
      </w:r>
    </w:p>
    <w:p w14:paraId="6D510FFD" w14:textId="77777777" w:rsidR="00536851" w:rsidRDefault="00536851" w:rsidP="00536851">
      <w:pPr>
        <w:spacing w:line="240" w:lineRule="auto"/>
      </w:pPr>
      <w:r>
        <w:t>Сложились определенные формы оказания помощи ребенку и семье в службах ранней помощи:</w:t>
      </w:r>
    </w:p>
    <w:p w14:paraId="59DF42BD" w14:textId="77777777" w:rsidR="00536851" w:rsidRDefault="00536851" w:rsidP="00536851">
      <w:pPr>
        <w:spacing w:line="240" w:lineRule="auto"/>
      </w:pPr>
      <w:r>
        <w:t>систематические совместные с родителями индивидуальные, индивидуально-групповые и групповые занятия;</w:t>
      </w:r>
    </w:p>
    <w:p w14:paraId="651020CD" w14:textId="77777777" w:rsidR="00536851" w:rsidRDefault="00536851" w:rsidP="00536851">
      <w:pPr>
        <w:spacing w:line="240" w:lineRule="auto"/>
      </w:pPr>
      <w:r>
        <w:t>групповые и подгрупповые занятия с детьми;</w:t>
      </w:r>
    </w:p>
    <w:p w14:paraId="36C75800" w14:textId="77777777" w:rsidR="00536851" w:rsidRDefault="00536851" w:rsidP="00536851">
      <w:pPr>
        <w:spacing w:line="240" w:lineRule="auto"/>
      </w:pPr>
      <w:r>
        <w:t xml:space="preserve">периодическое консультирование семьи, наблюдение за динамикой развития ребенка группы риска;  </w:t>
      </w:r>
    </w:p>
    <w:p w14:paraId="1887D7B0" w14:textId="77777777" w:rsidR="00536851" w:rsidRDefault="00536851" w:rsidP="00536851">
      <w:pPr>
        <w:spacing w:line="240" w:lineRule="auto"/>
      </w:pPr>
      <w:r>
        <w:t>консультирование родителей по вопросам развития, воспитания и обучения ребенка раннего возраста, взаимодействия с ребенком;</w:t>
      </w:r>
    </w:p>
    <w:p w14:paraId="2E6A2CB1" w14:textId="77777777" w:rsidR="00536851" w:rsidRDefault="00536851" w:rsidP="00536851">
      <w:pPr>
        <w:spacing w:line="240" w:lineRule="auto"/>
      </w:pPr>
      <w:r>
        <w:t>групповая, тренинговая работа с родителями;</w:t>
      </w:r>
    </w:p>
    <w:p w14:paraId="0B980349" w14:textId="3A414D28" w:rsidR="00536851" w:rsidRDefault="00536851" w:rsidP="00536851">
      <w:pPr>
        <w:spacing w:line="240" w:lineRule="auto"/>
      </w:pPr>
      <w:r>
        <w:t>домашнее визитирование (дети до 6 месяцев, невозможность получение помощи в службе ранней помощи из-за сложной структуры дефекта).</w:t>
      </w:r>
    </w:p>
    <w:p w14:paraId="230CF1F8" w14:textId="77777777" w:rsidR="00536851" w:rsidRDefault="00536851" w:rsidP="00536851">
      <w:pPr>
        <w:spacing w:line="240" w:lineRule="auto"/>
      </w:pPr>
      <w:r>
        <w:t>В 2016 году системой ранней помощи Самарской области было охвачено 3 443 семьи, воспитывающих детей раннего и дошкольного возраста (в 2013-2014 учебном году – 3 131 семья, в 2014-2015 учебном году – 3 144 семей).</w:t>
      </w:r>
    </w:p>
    <w:p w14:paraId="6E62D6EF" w14:textId="7CF13380" w:rsidR="00536851" w:rsidRDefault="00536851" w:rsidP="00536851">
      <w:pPr>
        <w:spacing w:line="240" w:lineRule="auto"/>
      </w:pPr>
      <w:r>
        <w:t>Анализ показывает, что максимальное количество обращений в службу ранней помощи приходится на семьи, имеющие детей в возрасте от 2 до 3 лет –</w:t>
      </w:r>
      <w:r w:rsidR="008F212A">
        <w:t xml:space="preserve"> </w:t>
      </w:r>
      <w:r>
        <w:t>42,4% от всех проконсультированных семей, с детьми 1-го года жизни – 5,5% семей, с детьми в возрасте от 1 до 2 лет – 28,1% семей, с детьми старше 3-х лет – 24% семей.</w:t>
      </w:r>
    </w:p>
    <w:p w14:paraId="347C5140" w14:textId="77777777" w:rsidR="00662376" w:rsidRDefault="00536851" w:rsidP="00662376">
      <w:pPr>
        <w:spacing w:line="240" w:lineRule="auto"/>
      </w:pPr>
      <w:r w:rsidRPr="00536851">
        <w:t>В 2016 году из служб ранней помощи Самарской области было выпущено 906 детей, из них получают дошкольное образование в группах общеразвивающей направленности – 428 детей (47% от выпущенных), в группах комбинированной направленности – 32 ребенка (3,5%), в группах компенсирующей направленности – 99 детей (11%). Воспитываются в семье 341 ребенок (35%), посещают реабилитационные центры, логопункты, логопедические занятия в центре «Семья» - 31 человек (3,5%). Продолжат заниматься со специалистами в службах ранней помощи в 2017 году 224 ребенка.</w:t>
      </w:r>
    </w:p>
    <w:p w14:paraId="262946EC" w14:textId="2045C3A4" w:rsidR="00441ADB" w:rsidRDefault="00662376" w:rsidP="00662376">
      <w:pPr>
        <w:spacing w:line="240" w:lineRule="auto"/>
      </w:pPr>
      <w:r>
        <w:t xml:space="preserve"> </w:t>
      </w:r>
    </w:p>
    <w:p w14:paraId="3EF9AA66" w14:textId="70F0E7BB" w:rsidR="006575B1" w:rsidRPr="000B0E4E" w:rsidRDefault="006575B1" w:rsidP="005527CF">
      <w:pPr>
        <w:pStyle w:val="4"/>
      </w:pPr>
      <w:r w:rsidRPr="000B0E4E">
        <w:t>Финансово-экономическая деятельность</w:t>
      </w:r>
    </w:p>
    <w:p w14:paraId="64F6E5D2" w14:textId="0CEDD041" w:rsidR="006575B1" w:rsidRDefault="006575B1" w:rsidP="006575B1">
      <w:pPr>
        <w:spacing w:line="240" w:lineRule="auto"/>
      </w:pPr>
      <w:r>
        <w:t>В 2016 году</w:t>
      </w:r>
      <w:r w:rsidR="00D17638">
        <w:t>, кроме общих направлений финансирования системы дошкольного образования.</w:t>
      </w:r>
      <w:r>
        <w:t xml:space="preserve"> одними из расходных обязательств </w:t>
      </w:r>
      <w:r w:rsidR="00D17638">
        <w:t>региона</w:t>
      </w:r>
      <w:r>
        <w:t xml:space="preserve"> являлись:</w:t>
      </w:r>
    </w:p>
    <w:p w14:paraId="2D38FAAB" w14:textId="5C7F5DEA" w:rsidR="006575B1" w:rsidRDefault="006575B1" w:rsidP="006575B1">
      <w:pPr>
        <w:spacing w:line="240" w:lineRule="auto"/>
      </w:pPr>
      <w:r>
        <w:t>с</w:t>
      </w:r>
      <w:r w:rsidRPr="006575B1">
        <w:t xml:space="preserve">убсидия из областного бюджета, предоставляемая реализующим основную общеобразовательную программу дошкольного образования государственным бюджетным образовательным учреждениям Самарской области на содержание детей-сирот и детей, оставшихся без попечения родителей, детей-инвалидов, детей с ограниченными возможностями </w:t>
      </w:r>
      <w:r w:rsidRPr="006575B1">
        <w:lastRenderedPageBreak/>
        <w:t>здоровья, детей с туберкулезной интоксикацией (присмотр и уход за детьми), за содержание (присмотр и уход) которых в указанных учреждениях плата с родителей не взимается, а также на содержание детей (присмотр и уход за детьми) из многодетных семей, имеющих трех и более несовершеннолетних детей, за содержание (присмотр и уход) которых взимается родительская плата в размере, не превышающем 10% затрат на содержание ребенка (присмотр и уход за ребенком) в находящихся в ведении Самарской области государственных образовательных учреждениях, реализующих основную общеобразовательную программу дошкольного образования</w:t>
      </w:r>
      <w:r>
        <w:t xml:space="preserve"> – </w:t>
      </w:r>
      <w:r w:rsidRPr="006575B1">
        <w:t>128</w:t>
      </w:r>
      <w:r>
        <w:t> </w:t>
      </w:r>
      <w:r w:rsidRPr="006575B1">
        <w:t>732</w:t>
      </w:r>
      <w:r>
        <w:t xml:space="preserve"> тыс. рублей;</w:t>
      </w:r>
    </w:p>
    <w:p w14:paraId="61E9AC2E" w14:textId="05EAA870" w:rsidR="006575B1" w:rsidRDefault="006575B1" w:rsidP="006575B1">
      <w:pPr>
        <w:spacing w:line="240" w:lineRule="auto"/>
      </w:pPr>
      <w:r>
        <w:t>п</w:t>
      </w:r>
      <w:r w:rsidRPr="006575B1">
        <w:t>редоставление субсидий частным дошкольным образовательным организациям в целях возмещения указанным организациям затрат в связи с осуществлением образовательной деятельности по образовательным программам дошкольного образования</w:t>
      </w:r>
      <w:r>
        <w:t xml:space="preserve"> </w:t>
      </w:r>
      <w:r w:rsidR="002B4B50">
        <w:t>–</w:t>
      </w:r>
      <w:r>
        <w:t xml:space="preserve"> 881 073 тыс. рублей;</w:t>
      </w:r>
    </w:p>
    <w:p w14:paraId="2CB071A5" w14:textId="65B3CFE3" w:rsidR="006575B1" w:rsidRDefault="006575B1" w:rsidP="006575B1">
      <w:pPr>
        <w:spacing w:line="240" w:lineRule="auto"/>
      </w:pPr>
      <w:r>
        <w:t>ф</w:t>
      </w:r>
      <w:r w:rsidRPr="006575B1">
        <w:t>инансирование расходов находящихся в ведении СО ГОУ, реализующих основную общеобразовательную программу дошкольного образования (далее - ГОУ), на осуществление присмотра и ухода за детьми-сиротами и детьми, оставшимися без попечения родителей, детьми-инвалидами, детьми с ограниченными возможностями здоровья, детьми с туберкулезной интоксикацией (далее - дети), плата за присмотр и уход за которыми в указанных учреждениях с родителей (законных представителей) не взимается, а также на осуществление присмотра и ухода за детьми из многодетных семей, имеющих трех и более несовершеннолетних детей, плата за присмотр и уход за которыми взимается с родителей (законных представителей) в размере, не превышающем 50% от установленной платы за присмотр и уход за ребенком в ГОУ</w:t>
      </w:r>
      <w:r>
        <w:t xml:space="preserve"> – 2 100 тыс. рублей;</w:t>
      </w:r>
    </w:p>
    <w:p w14:paraId="7E0A46A1" w14:textId="0DC1E962" w:rsidR="006575B1" w:rsidRDefault="00D17638" w:rsidP="006575B1">
      <w:pPr>
        <w:spacing w:line="240" w:lineRule="auto"/>
      </w:pPr>
      <w:r>
        <w:t>о</w:t>
      </w:r>
      <w:r w:rsidR="006575B1" w:rsidRPr="006575B1">
        <w:t>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городских округов Самара и Тольятти</w:t>
      </w:r>
      <w:r>
        <w:t xml:space="preserve"> </w:t>
      </w:r>
      <w:r w:rsidR="002B4B50">
        <w:t>–</w:t>
      </w:r>
      <w:r>
        <w:t xml:space="preserve"> </w:t>
      </w:r>
      <w:r w:rsidRPr="00D17638">
        <w:t>3</w:t>
      </w:r>
      <w:r>
        <w:t xml:space="preserve"> 144 201 тыс. рублей;</w:t>
      </w:r>
    </w:p>
    <w:p w14:paraId="5741274A" w14:textId="14DA6DF3" w:rsidR="00D16D38" w:rsidRDefault="00D17638" w:rsidP="00A84EFE">
      <w:pPr>
        <w:spacing w:line="240" w:lineRule="auto"/>
      </w:pPr>
      <w:r>
        <w:t>о</w:t>
      </w:r>
      <w:r w:rsidRPr="00D17638">
        <w:t>беспечение предоставления общедоступного и бесплатного дошкольного образования в группах полного дня в муниципальных образовательных организация дополнительного образования детей городских округов Самара и Тольятти</w:t>
      </w:r>
      <w:r>
        <w:t xml:space="preserve"> </w:t>
      </w:r>
      <w:r w:rsidR="002B4B50">
        <w:t>–</w:t>
      </w:r>
      <w:r>
        <w:t xml:space="preserve"> 3 119 тыс. рублей.</w:t>
      </w:r>
    </w:p>
    <w:p w14:paraId="75A574FE" w14:textId="52954F89" w:rsidR="00A84EFE" w:rsidRPr="00A84EFE" w:rsidRDefault="00A84EFE" w:rsidP="00A84EFE">
      <w:pPr>
        <w:spacing w:after="120" w:line="240" w:lineRule="auto"/>
        <w:ind w:firstLine="567"/>
      </w:pPr>
      <w:r>
        <w:t>В</w:t>
      </w:r>
      <w:r w:rsidRPr="00A84EFE">
        <w:t xml:space="preserve"> Самарской области сохранён средний размер заработной платы </w:t>
      </w:r>
      <w:r>
        <w:t>в учреждениях дошкольного образования</w:t>
      </w:r>
      <w:r w:rsidRPr="00A84EFE">
        <w:t>.</w:t>
      </w:r>
    </w:p>
    <w:tbl>
      <w:tblPr>
        <w:tblW w:w="102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3941"/>
        <w:gridCol w:w="1134"/>
        <w:gridCol w:w="992"/>
        <w:gridCol w:w="992"/>
        <w:gridCol w:w="992"/>
        <w:gridCol w:w="993"/>
        <w:gridCol w:w="1162"/>
      </w:tblGrid>
      <w:tr w:rsidR="00A84EFE" w:rsidRPr="00A84EFE" w14:paraId="6DAB3AA2" w14:textId="77777777" w:rsidTr="003129B4">
        <w:trPr>
          <w:trHeight w:val="459"/>
        </w:trPr>
        <w:tc>
          <w:tcPr>
            <w:tcW w:w="3941" w:type="dxa"/>
            <w:shd w:val="clear" w:color="auto" w:fill="auto"/>
            <w:tcMar>
              <w:top w:w="72" w:type="dxa"/>
              <w:left w:w="113" w:type="dxa"/>
              <w:bottom w:w="72" w:type="dxa"/>
              <w:right w:w="113" w:type="dxa"/>
            </w:tcMar>
            <w:vAlign w:val="center"/>
            <w:hideMark/>
          </w:tcPr>
          <w:p w14:paraId="678618FA" w14:textId="451923F8" w:rsidR="00A84EFE" w:rsidRPr="00A84EFE" w:rsidRDefault="00A84EFE" w:rsidP="00A84EFE">
            <w:pPr>
              <w:spacing w:line="240" w:lineRule="auto"/>
              <w:ind w:firstLine="0"/>
              <w:jc w:val="center"/>
              <w:rPr>
                <w:spacing w:val="-10"/>
                <w:szCs w:val="24"/>
              </w:rPr>
            </w:pPr>
          </w:p>
        </w:tc>
        <w:tc>
          <w:tcPr>
            <w:tcW w:w="1134" w:type="dxa"/>
            <w:shd w:val="clear" w:color="auto" w:fill="auto"/>
            <w:tcMar>
              <w:top w:w="72" w:type="dxa"/>
              <w:left w:w="113" w:type="dxa"/>
              <w:bottom w:w="72" w:type="dxa"/>
              <w:right w:w="113" w:type="dxa"/>
            </w:tcMar>
            <w:vAlign w:val="center"/>
            <w:hideMark/>
          </w:tcPr>
          <w:p w14:paraId="1E790D75" w14:textId="77777777" w:rsidR="00A84EFE" w:rsidRPr="00A84EFE" w:rsidRDefault="00A84EFE" w:rsidP="00A84EFE">
            <w:pPr>
              <w:spacing w:line="240" w:lineRule="auto"/>
              <w:ind w:firstLine="0"/>
              <w:jc w:val="center"/>
              <w:rPr>
                <w:szCs w:val="24"/>
              </w:rPr>
            </w:pPr>
            <w:r w:rsidRPr="00A84EFE">
              <w:rPr>
                <w:b/>
                <w:bCs/>
                <w:iCs/>
                <w:szCs w:val="24"/>
              </w:rPr>
              <w:t>2012 г.</w:t>
            </w:r>
          </w:p>
        </w:tc>
        <w:tc>
          <w:tcPr>
            <w:tcW w:w="992" w:type="dxa"/>
            <w:shd w:val="clear" w:color="auto" w:fill="auto"/>
            <w:tcMar>
              <w:top w:w="72" w:type="dxa"/>
              <w:left w:w="113" w:type="dxa"/>
              <w:bottom w:w="72" w:type="dxa"/>
              <w:right w:w="113" w:type="dxa"/>
            </w:tcMar>
            <w:vAlign w:val="center"/>
            <w:hideMark/>
          </w:tcPr>
          <w:p w14:paraId="250604CB" w14:textId="77777777" w:rsidR="00A84EFE" w:rsidRPr="00A84EFE" w:rsidRDefault="00A84EFE" w:rsidP="00A84EFE">
            <w:pPr>
              <w:spacing w:line="240" w:lineRule="auto"/>
              <w:ind w:firstLine="0"/>
              <w:jc w:val="center"/>
              <w:rPr>
                <w:szCs w:val="24"/>
              </w:rPr>
            </w:pPr>
            <w:r w:rsidRPr="00A84EFE">
              <w:rPr>
                <w:b/>
                <w:bCs/>
                <w:iCs/>
                <w:szCs w:val="24"/>
              </w:rPr>
              <w:t>2013 г.</w:t>
            </w:r>
          </w:p>
        </w:tc>
        <w:tc>
          <w:tcPr>
            <w:tcW w:w="992" w:type="dxa"/>
            <w:shd w:val="clear" w:color="auto" w:fill="auto"/>
            <w:tcMar>
              <w:top w:w="72" w:type="dxa"/>
              <w:left w:w="113" w:type="dxa"/>
              <w:bottom w:w="72" w:type="dxa"/>
              <w:right w:w="113" w:type="dxa"/>
            </w:tcMar>
            <w:vAlign w:val="center"/>
            <w:hideMark/>
          </w:tcPr>
          <w:p w14:paraId="72F29791" w14:textId="77777777" w:rsidR="00A84EFE" w:rsidRPr="00A84EFE" w:rsidRDefault="00A84EFE" w:rsidP="00A84EFE">
            <w:pPr>
              <w:spacing w:line="240" w:lineRule="auto"/>
              <w:ind w:firstLine="0"/>
              <w:jc w:val="center"/>
              <w:rPr>
                <w:szCs w:val="24"/>
              </w:rPr>
            </w:pPr>
            <w:r w:rsidRPr="00A84EFE">
              <w:rPr>
                <w:b/>
                <w:bCs/>
                <w:iCs/>
                <w:szCs w:val="24"/>
              </w:rPr>
              <w:t>2014 г.</w:t>
            </w:r>
          </w:p>
        </w:tc>
        <w:tc>
          <w:tcPr>
            <w:tcW w:w="992" w:type="dxa"/>
            <w:shd w:val="clear" w:color="auto" w:fill="auto"/>
            <w:tcMar>
              <w:top w:w="72" w:type="dxa"/>
              <w:left w:w="113" w:type="dxa"/>
              <w:bottom w:w="72" w:type="dxa"/>
              <w:right w:w="113" w:type="dxa"/>
            </w:tcMar>
            <w:vAlign w:val="center"/>
            <w:hideMark/>
          </w:tcPr>
          <w:p w14:paraId="5FAD7BE0" w14:textId="77777777" w:rsidR="00A84EFE" w:rsidRPr="00A84EFE" w:rsidRDefault="00A84EFE" w:rsidP="00A84EFE">
            <w:pPr>
              <w:spacing w:line="240" w:lineRule="auto"/>
              <w:ind w:firstLine="0"/>
              <w:jc w:val="center"/>
              <w:rPr>
                <w:szCs w:val="24"/>
              </w:rPr>
            </w:pPr>
            <w:r w:rsidRPr="00A84EFE">
              <w:rPr>
                <w:b/>
                <w:bCs/>
                <w:iCs/>
                <w:szCs w:val="24"/>
              </w:rPr>
              <w:t>2015 г.</w:t>
            </w:r>
          </w:p>
        </w:tc>
        <w:tc>
          <w:tcPr>
            <w:tcW w:w="993" w:type="dxa"/>
            <w:shd w:val="clear" w:color="auto" w:fill="auto"/>
            <w:tcMar>
              <w:top w:w="72" w:type="dxa"/>
              <w:left w:w="113" w:type="dxa"/>
              <w:bottom w:w="72" w:type="dxa"/>
              <w:right w:w="113" w:type="dxa"/>
            </w:tcMar>
            <w:vAlign w:val="center"/>
            <w:hideMark/>
          </w:tcPr>
          <w:p w14:paraId="1D76374A" w14:textId="77777777" w:rsidR="00A84EFE" w:rsidRPr="00A84EFE" w:rsidRDefault="00A84EFE" w:rsidP="00A84EFE">
            <w:pPr>
              <w:spacing w:line="240" w:lineRule="auto"/>
              <w:ind w:firstLine="0"/>
              <w:jc w:val="center"/>
              <w:rPr>
                <w:szCs w:val="24"/>
              </w:rPr>
            </w:pPr>
            <w:r w:rsidRPr="00A84EFE">
              <w:rPr>
                <w:b/>
                <w:bCs/>
                <w:iCs/>
                <w:szCs w:val="24"/>
              </w:rPr>
              <w:t>2016 г.</w:t>
            </w:r>
          </w:p>
        </w:tc>
        <w:tc>
          <w:tcPr>
            <w:tcW w:w="1162" w:type="dxa"/>
            <w:shd w:val="clear" w:color="auto" w:fill="auto"/>
            <w:tcMar>
              <w:top w:w="72" w:type="dxa"/>
              <w:left w:w="113" w:type="dxa"/>
              <w:bottom w:w="72" w:type="dxa"/>
              <w:right w:w="113" w:type="dxa"/>
            </w:tcMar>
            <w:vAlign w:val="center"/>
            <w:hideMark/>
          </w:tcPr>
          <w:p w14:paraId="5B33CF79" w14:textId="77777777" w:rsidR="00A84EFE" w:rsidRPr="00A84EFE" w:rsidRDefault="00A84EFE" w:rsidP="00A84EFE">
            <w:pPr>
              <w:spacing w:line="240" w:lineRule="auto"/>
              <w:ind w:firstLine="0"/>
              <w:jc w:val="center"/>
              <w:rPr>
                <w:szCs w:val="24"/>
              </w:rPr>
            </w:pPr>
            <w:r w:rsidRPr="00A84EFE">
              <w:rPr>
                <w:b/>
                <w:bCs/>
                <w:iCs/>
                <w:szCs w:val="24"/>
              </w:rPr>
              <w:t>2017 г. (план)</w:t>
            </w:r>
          </w:p>
        </w:tc>
      </w:tr>
      <w:tr w:rsidR="00A84EFE" w:rsidRPr="00A84EFE" w14:paraId="24160F7B" w14:textId="77777777" w:rsidTr="003129B4">
        <w:trPr>
          <w:trHeight w:val="503"/>
        </w:trPr>
        <w:tc>
          <w:tcPr>
            <w:tcW w:w="3941" w:type="dxa"/>
            <w:shd w:val="clear" w:color="auto" w:fill="auto"/>
            <w:tcMar>
              <w:top w:w="72" w:type="dxa"/>
              <w:left w:w="113" w:type="dxa"/>
              <w:bottom w:w="72" w:type="dxa"/>
              <w:right w:w="113" w:type="dxa"/>
            </w:tcMar>
            <w:hideMark/>
          </w:tcPr>
          <w:p w14:paraId="487241C5" w14:textId="1828DC3B" w:rsidR="00A84EFE" w:rsidRPr="00A84EFE" w:rsidRDefault="00A84EFE" w:rsidP="00A84EFE">
            <w:pPr>
              <w:spacing w:line="240" w:lineRule="auto"/>
              <w:ind w:firstLine="0"/>
              <w:rPr>
                <w:bCs/>
                <w:iCs/>
                <w:szCs w:val="24"/>
              </w:rPr>
            </w:pPr>
            <w:r w:rsidRPr="00A84EFE">
              <w:rPr>
                <w:bCs/>
                <w:iCs/>
                <w:szCs w:val="24"/>
              </w:rPr>
              <w:t xml:space="preserve">Учреждения дошкольного </w:t>
            </w:r>
          </w:p>
          <w:p w14:paraId="6252059F" w14:textId="77777777" w:rsidR="00A84EFE" w:rsidRPr="00A84EFE" w:rsidRDefault="00A84EFE" w:rsidP="00A84EFE">
            <w:pPr>
              <w:spacing w:line="240" w:lineRule="auto"/>
              <w:ind w:firstLine="0"/>
              <w:rPr>
                <w:szCs w:val="24"/>
              </w:rPr>
            </w:pPr>
            <w:r w:rsidRPr="00A84EFE">
              <w:rPr>
                <w:bCs/>
                <w:iCs/>
                <w:szCs w:val="24"/>
              </w:rPr>
              <w:t>образования</w:t>
            </w:r>
          </w:p>
        </w:tc>
        <w:tc>
          <w:tcPr>
            <w:tcW w:w="1134" w:type="dxa"/>
            <w:shd w:val="clear" w:color="auto" w:fill="auto"/>
            <w:tcMar>
              <w:top w:w="72" w:type="dxa"/>
              <w:left w:w="113" w:type="dxa"/>
              <w:bottom w:w="72" w:type="dxa"/>
              <w:right w:w="113" w:type="dxa"/>
            </w:tcMar>
            <w:hideMark/>
          </w:tcPr>
          <w:p w14:paraId="7FAE838B" w14:textId="77777777" w:rsidR="00A84EFE" w:rsidRPr="00A84EFE" w:rsidRDefault="00A84EFE" w:rsidP="00A84EFE">
            <w:pPr>
              <w:spacing w:line="240" w:lineRule="auto"/>
              <w:ind w:firstLine="0"/>
              <w:jc w:val="center"/>
              <w:rPr>
                <w:szCs w:val="24"/>
              </w:rPr>
            </w:pPr>
            <w:r w:rsidRPr="00A84EFE">
              <w:rPr>
                <w:bCs/>
                <w:iCs/>
                <w:szCs w:val="24"/>
              </w:rPr>
              <w:t>12927</w:t>
            </w:r>
          </w:p>
        </w:tc>
        <w:tc>
          <w:tcPr>
            <w:tcW w:w="992" w:type="dxa"/>
            <w:shd w:val="clear" w:color="auto" w:fill="auto"/>
            <w:tcMar>
              <w:top w:w="72" w:type="dxa"/>
              <w:left w:w="113" w:type="dxa"/>
              <w:bottom w:w="72" w:type="dxa"/>
              <w:right w:w="113" w:type="dxa"/>
            </w:tcMar>
            <w:hideMark/>
          </w:tcPr>
          <w:p w14:paraId="64F96314" w14:textId="77777777" w:rsidR="00A84EFE" w:rsidRPr="00A84EFE" w:rsidRDefault="00A84EFE" w:rsidP="00A84EFE">
            <w:pPr>
              <w:spacing w:line="240" w:lineRule="auto"/>
              <w:ind w:firstLine="0"/>
              <w:jc w:val="center"/>
              <w:rPr>
                <w:szCs w:val="24"/>
              </w:rPr>
            </w:pPr>
            <w:r w:rsidRPr="00A84EFE">
              <w:rPr>
                <w:bCs/>
                <w:iCs/>
                <w:szCs w:val="24"/>
              </w:rPr>
              <w:t>20035</w:t>
            </w:r>
          </w:p>
        </w:tc>
        <w:tc>
          <w:tcPr>
            <w:tcW w:w="992" w:type="dxa"/>
            <w:shd w:val="clear" w:color="auto" w:fill="auto"/>
            <w:tcMar>
              <w:top w:w="72" w:type="dxa"/>
              <w:left w:w="113" w:type="dxa"/>
              <w:bottom w:w="72" w:type="dxa"/>
              <w:right w:w="113" w:type="dxa"/>
            </w:tcMar>
            <w:hideMark/>
          </w:tcPr>
          <w:p w14:paraId="4E5AF292" w14:textId="77777777" w:rsidR="00A84EFE" w:rsidRPr="00A84EFE" w:rsidRDefault="00A84EFE" w:rsidP="00A84EFE">
            <w:pPr>
              <w:spacing w:line="240" w:lineRule="auto"/>
              <w:ind w:firstLine="0"/>
              <w:jc w:val="center"/>
              <w:rPr>
                <w:szCs w:val="24"/>
              </w:rPr>
            </w:pPr>
            <w:r w:rsidRPr="00A84EFE">
              <w:rPr>
                <w:bCs/>
                <w:iCs/>
                <w:szCs w:val="24"/>
              </w:rPr>
              <w:t>23796</w:t>
            </w:r>
          </w:p>
        </w:tc>
        <w:tc>
          <w:tcPr>
            <w:tcW w:w="992" w:type="dxa"/>
            <w:shd w:val="clear" w:color="auto" w:fill="auto"/>
            <w:tcMar>
              <w:top w:w="72" w:type="dxa"/>
              <w:left w:w="113" w:type="dxa"/>
              <w:bottom w:w="72" w:type="dxa"/>
              <w:right w:w="113" w:type="dxa"/>
            </w:tcMar>
            <w:hideMark/>
          </w:tcPr>
          <w:p w14:paraId="1218B1FE" w14:textId="77777777" w:rsidR="00A84EFE" w:rsidRPr="00A84EFE" w:rsidRDefault="00A84EFE" w:rsidP="00A84EFE">
            <w:pPr>
              <w:spacing w:line="240" w:lineRule="auto"/>
              <w:ind w:firstLine="0"/>
              <w:jc w:val="center"/>
              <w:rPr>
                <w:szCs w:val="24"/>
              </w:rPr>
            </w:pPr>
            <w:r w:rsidRPr="00A84EFE">
              <w:rPr>
                <w:bCs/>
                <w:iCs/>
                <w:szCs w:val="24"/>
              </w:rPr>
              <w:t>25320</w:t>
            </w:r>
          </w:p>
        </w:tc>
        <w:tc>
          <w:tcPr>
            <w:tcW w:w="993" w:type="dxa"/>
            <w:shd w:val="clear" w:color="auto" w:fill="auto"/>
            <w:tcMar>
              <w:top w:w="72" w:type="dxa"/>
              <w:left w:w="113" w:type="dxa"/>
              <w:bottom w:w="72" w:type="dxa"/>
              <w:right w:w="113" w:type="dxa"/>
            </w:tcMar>
            <w:hideMark/>
          </w:tcPr>
          <w:p w14:paraId="587126C7" w14:textId="77777777" w:rsidR="00A84EFE" w:rsidRPr="00A84EFE" w:rsidRDefault="00A84EFE" w:rsidP="00A84EFE">
            <w:pPr>
              <w:spacing w:line="240" w:lineRule="auto"/>
              <w:ind w:firstLine="0"/>
              <w:jc w:val="center"/>
              <w:rPr>
                <w:szCs w:val="24"/>
              </w:rPr>
            </w:pPr>
            <w:r w:rsidRPr="00A84EFE">
              <w:rPr>
                <w:bCs/>
                <w:iCs/>
                <w:szCs w:val="24"/>
              </w:rPr>
              <w:t>25980</w:t>
            </w:r>
          </w:p>
        </w:tc>
        <w:tc>
          <w:tcPr>
            <w:tcW w:w="1162" w:type="dxa"/>
            <w:shd w:val="clear" w:color="auto" w:fill="auto"/>
            <w:tcMar>
              <w:top w:w="72" w:type="dxa"/>
              <w:left w:w="113" w:type="dxa"/>
              <w:bottom w:w="72" w:type="dxa"/>
              <w:right w:w="113" w:type="dxa"/>
            </w:tcMar>
            <w:hideMark/>
          </w:tcPr>
          <w:p w14:paraId="07E98167" w14:textId="77777777" w:rsidR="00A84EFE" w:rsidRPr="00A84EFE" w:rsidRDefault="00A84EFE" w:rsidP="00A84EFE">
            <w:pPr>
              <w:spacing w:line="240" w:lineRule="auto"/>
              <w:ind w:firstLine="0"/>
              <w:jc w:val="center"/>
              <w:rPr>
                <w:szCs w:val="24"/>
              </w:rPr>
            </w:pPr>
            <w:r w:rsidRPr="00A84EFE">
              <w:rPr>
                <w:bCs/>
                <w:iCs/>
                <w:szCs w:val="24"/>
              </w:rPr>
              <w:t>26603</w:t>
            </w:r>
          </w:p>
        </w:tc>
      </w:tr>
    </w:tbl>
    <w:p w14:paraId="2FB027C1" w14:textId="77777777" w:rsidR="00D17638" w:rsidRDefault="00D17638" w:rsidP="00D17638">
      <w:pPr>
        <w:spacing w:line="240" w:lineRule="auto"/>
      </w:pPr>
    </w:p>
    <w:p w14:paraId="473855D2" w14:textId="77777777" w:rsidR="00D16D38" w:rsidRPr="00D17638" w:rsidRDefault="00D16D38" w:rsidP="00D17638">
      <w:pPr>
        <w:spacing w:line="240" w:lineRule="auto"/>
      </w:pPr>
    </w:p>
    <w:p w14:paraId="1141C7D1" w14:textId="297E235C" w:rsidR="005527CF" w:rsidRPr="000B0E4E" w:rsidRDefault="005527CF" w:rsidP="005527CF">
      <w:pPr>
        <w:pStyle w:val="4"/>
      </w:pPr>
      <w:r w:rsidRPr="000B0E4E">
        <w:t>Выводы</w:t>
      </w:r>
    </w:p>
    <w:p w14:paraId="442C5E3A" w14:textId="77777777" w:rsidR="00D741B5" w:rsidRPr="00D741B5" w:rsidRDefault="00D741B5" w:rsidP="00D741B5">
      <w:pPr>
        <w:spacing w:line="240" w:lineRule="auto"/>
        <w:rPr>
          <w:rFonts w:eastAsiaTheme="minorEastAsia"/>
          <w:szCs w:val="24"/>
          <w:lang w:eastAsia="ru-RU"/>
        </w:rPr>
      </w:pPr>
      <w:r w:rsidRPr="00D741B5">
        <w:rPr>
          <w:rFonts w:eastAsiaTheme="minorEastAsia"/>
          <w:szCs w:val="24"/>
          <w:lang w:eastAsia="ru-RU"/>
        </w:rPr>
        <w:t>Важнейшей задачей, решению которой в 2012-2016 годах уделялось особое внимание, являлось обеспечение доступности дошкольного образования.</w:t>
      </w:r>
    </w:p>
    <w:p w14:paraId="7527C2BD" w14:textId="77777777" w:rsidR="00D741B5" w:rsidRDefault="00D741B5" w:rsidP="00D741B5">
      <w:pPr>
        <w:spacing w:line="240" w:lineRule="auto"/>
        <w:rPr>
          <w:rFonts w:eastAsiaTheme="minorEastAsia"/>
          <w:szCs w:val="24"/>
          <w:lang w:eastAsia="ru-RU"/>
        </w:rPr>
      </w:pPr>
      <w:r w:rsidRPr="00D741B5">
        <w:rPr>
          <w:rFonts w:eastAsiaTheme="minorEastAsia"/>
          <w:szCs w:val="24"/>
          <w:lang w:eastAsia="ru-RU"/>
        </w:rPr>
        <w:t xml:space="preserve">К началу 2016 года полностью ликвидирована очередность в детские сады Самарской области для детей в возрасте от 3 до 7 лет. При этом проблема обеспечения доступности дошкольного образования остается актуальной в связи с постоянным приростом детского населения (до 5 тыс. в год) и активным жилищным строительством на новых территориях, отдаленных от функционирующих образовательных организаций. </w:t>
      </w:r>
    </w:p>
    <w:p w14:paraId="4312A992" w14:textId="13426A70" w:rsidR="009B6B65" w:rsidRDefault="009B6B65" w:rsidP="00D741B5">
      <w:pPr>
        <w:spacing w:line="240" w:lineRule="auto"/>
        <w:rPr>
          <w:rFonts w:eastAsiaTheme="minorEastAsia"/>
          <w:szCs w:val="24"/>
          <w:lang w:eastAsia="ru-RU"/>
        </w:rPr>
      </w:pPr>
      <w:r>
        <w:rPr>
          <w:rFonts w:eastAsiaTheme="minorEastAsia"/>
          <w:szCs w:val="24"/>
          <w:lang w:eastAsia="ru-RU"/>
        </w:rPr>
        <w:t xml:space="preserve">В 2017 году будет продолжена работа по созданию новых мест в дошкольных образовательных организациях. </w:t>
      </w:r>
      <w:r w:rsidRPr="009B6B65">
        <w:rPr>
          <w:rFonts w:eastAsiaTheme="minorEastAsia"/>
          <w:szCs w:val="24"/>
          <w:lang w:eastAsia="ru-RU"/>
        </w:rPr>
        <w:t xml:space="preserve">До конца 2017 года </w:t>
      </w:r>
      <w:r>
        <w:rPr>
          <w:rFonts w:eastAsiaTheme="minorEastAsia"/>
          <w:szCs w:val="24"/>
          <w:lang w:eastAsia="ru-RU"/>
        </w:rPr>
        <w:t>планируется осуществить ввод в эксплуатацию 4 детских садов</w:t>
      </w:r>
      <w:r w:rsidRPr="009B6B65">
        <w:rPr>
          <w:rFonts w:eastAsiaTheme="minorEastAsia"/>
          <w:szCs w:val="24"/>
          <w:lang w:eastAsia="ru-RU"/>
        </w:rPr>
        <w:t xml:space="preserve"> общей мощностью 980 мест в Самаре, Большеглушицком и Волжском районах, </w:t>
      </w:r>
      <w:r>
        <w:rPr>
          <w:rFonts w:eastAsiaTheme="minorEastAsia"/>
          <w:szCs w:val="24"/>
          <w:lang w:eastAsia="ru-RU"/>
        </w:rPr>
        <w:t>ремонт и оснащение двух детских садов</w:t>
      </w:r>
      <w:r w:rsidRPr="009B6B65">
        <w:rPr>
          <w:rFonts w:eastAsiaTheme="minorEastAsia"/>
          <w:szCs w:val="24"/>
          <w:lang w:eastAsia="ru-RU"/>
        </w:rPr>
        <w:t xml:space="preserve"> в Исаклинском районе в целях создания дополнительных 30 дошкольных мест.</w:t>
      </w:r>
    </w:p>
    <w:p w14:paraId="5A61FBF7" w14:textId="3D5B483C" w:rsidR="008F5E03" w:rsidRPr="009B6B65" w:rsidRDefault="008F5E03" w:rsidP="008F5E03">
      <w:pPr>
        <w:spacing w:line="240" w:lineRule="auto"/>
        <w:rPr>
          <w:rFonts w:eastAsiaTheme="minorEastAsia"/>
          <w:szCs w:val="24"/>
          <w:lang w:eastAsia="ru-RU"/>
        </w:rPr>
      </w:pPr>
      <w:r w:rsidRPr="008F5E03">
        <w:rPr>
          <w:rFonts w:eastAsiaTheme="minorEastAsia"/>
          <w:szCs w:val="24"/>
          <w:lang w:eastAsia="ru-RU"/>
        </w:rPr>
        <w:lastRenderedPageBreak/>
        <w:t xml:space="preserve">Наряду с проблемой обеспечения доступности дошкольного образования актуальной задачей является повышение его качества, что особенно актуально в условиях введения </w:t>
      </w:r>
      <w:r w:rsidR="009B6B65" w:rsidRPr="009B6B65">
        <w:rPr>
          <w:rFonts w:eastAsiaTheme="minorEastAsia"/>
          <w:szCs w:val="24"/>
          <w:lang w:eastAsia="ru-RU"/>
        </w:rPr>
        <w:t>ФГОС ДО</w:t>
      </w:r>
      <w:r w:rsidRPr="009B6B65">
        <w:rPr>
          <w:rFonts w:eastAsiaTheme="minorEastAsia"/>
          <w:szCs w:val="24"/>
          <w:lang w:eastAsia="ru-RU"/>
        </w:rPr>
        <w:t>.</w:t>
      </w:r>
    </w:p>
    <w:p w14:paraId="7C0C1CC0" w14:textId="00488196" w:rsidR="008F5E03" w:rsidRPr="008F5E03" w:rsidRDefault="008F5E03" w:rsidP="008F5E03">
      <w:pPr>
        <w:spacing w:line="240" w:lineRule="auto"/>
        <w:rPr>
          <w:rFonts w:eastAsiaTheme="minorEastAsia"/>
          <w:szCs w:val="24"/>
          <w:lang w:eastAsia="ru-RU"/>
        </w:rPr>
      </w:pPr>
      <w:r w:rsidRPr="009B6B65">
        <w:rPr>
          <w:rFonts w:eastAsiaTheme="minorEastAsia"/>
          <w:szCs w:val="24"/>
          <w:lang w:eastAsia="ru-RU"/>
        </w:rPr>
        <w:t xml:space="preserve">В 2016-2017 году деятельность областного </w:t>
      </w:r>
      <w:r w:rsidR="009B6B65" w:rsidRPr="009B6B65">
        <w:rPr>
          <w:rFonts w:eastAsiaTheme="minorEastAsia"/>
          <w:szCs w:val="24"/>
          <w:lang w:eastAsia="ru-RU"/>
        </w:rPr>
        <w:t>УМО ДО</w:t>
      </w:r>
      <w:r w:rsidRPr="009B6B65">
        <w:rPr>
          <w:rFonts w:eastAsiaTheme="minorEastAsia"/>
          <w:szCs w:val="24"/>
          <w:lang w:eastAsia="ru-RU"/>
        </w:rPr>
        <w:t xml:space="preserve"> была </w:t>
      </w:r>
      <w:r w:rsidRPr="008F5E03">
        <w:rPr>
          <w:rFonts w:eastAsiaTheme="minorEastAsia"/>
          <w:szCs w:val="24"/>
          <w:lang w:eastAsia="ru-RU"/>
        </w:rPr>
        <w:t>посвящена стратегическим направлениям развития дошкольного образования на 2017 исходя из приоритетов государственной политики в сфере дошкольного образования, в том числе вопрос поддержки одаренных детей, формирования у воспитанников представления о мире профессий, развития детской робототехники и совершенствования профессиональ6ных конкурсов.</w:t>
      </w:r>
    </w:p>
    <w:p w14:paraId="77B7F2C6"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По результатам национального исследования качества российского дошкольного образования «Оценивание для развития 2016» по заданию Рособрнадзора выявлено:</w:t>
      </w:r>
    </w:p>
    <w:p w14:paraId="66E98DE3"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наиболее благополучными являются характеристики, связанные с обеспечением безопасности, дисциплиной и оснащенностью мебелью, соответствующей возрастным особенностям детей;</w:t>
      </w:r>
    </w:p>
    <w:p w14:paraId="28F53653" w14:textId="77777777"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основные проблемы связаны со сложностями в следовании таким ориентирам ФГОС ДО, как индивидуализация образовательного процесса, поддержка инициативы, субъектности и самостоятельности детей, создание доступной и мобильной среды.</w:t>
      </w:r>
    </w:p>
    <w:p w14:paraId="6231E777" w14:textId="3DB8F958" w:rsidR="008F5E03" w:rsidRPr="008F5E03" w:rsidRDefault="008F5E03" w:rsidP="008F5E03">
      <w:pPr>
        <w:spacing w:line="240" w:lineRule="auto"/>
        <w:rPr>
          <w:rFonts w:eastAsiaTheme="minorEastAsia"/>
          <w:szCs w:val="24"/>
          <w:lang w:eastAsia="ru-RU"/>
        </w:rPr>
      </w:pPr>
      <w:r w:rsidRPr="008F5E03">
        <w:rPr>
          <w:rFonts w:eastAsiaTheme="minorEastAsia"/>
          <w:szCs w:val="24"/>
          <w:lang w:eastAsia="ru-RU"/>
        </w:rPr>
        <w:t>Решение данных проблем положено в основу планирования методической работы дошколь</w:t>
      </w:r>
      <w:r w:rsidR="003F1196">
        <w:rPr>
          <w:rFonts w:eastAsiaTheme="minorEastAsia"/>
          <w:szCs w:val="24"/>
          <w:lang w:eastAsia="ru-RU"/>
        </w:rPr>
        <w:t>ных организаций на 2017/2018 учебный</w:t>
      </w:r>
      <w:r w:rsidRPr="008F5E03">
        <w:rPr>
          <w:rFonts w:eastAsiaTheme="minorEastAsia"/>
          <w:szCs w:val="24"/>
          <w:lang w:eastAsia="ru-RU"/>
        </w:rPr>
        <w:t xml:space="preserve"> год. </w:t>
      </w:r>
    </w:p>
    <w:p w14:paraId="4627A537" w14:textId="2F89ADDA" w:rsidR="008F5E03" w:rsidRDefault="008F5E03" w:rsidP="008F5E03">
      <w:pPr>
        <w:spacing w:line="240" w:lineRule="auto"/>
        <w:rPr>
          <w:rFonts w:eastAsiaTheme="minorEastAsia"/>
          <w:szCs w:val="24"/>
          <w:lang w:eastAsia="ru-RU"/>
        </w:rPr>
      </w:pPr>
      <w:r w:rsidRPr="008F5E03">
        <w:rPr>
          <w:rFonts w:eastAsiaTheme="minorEastAsia"/>
          <w:szCs w:val="24"/>
          <w:lang w:eastAsia="ru-RU"/>
        </w:rPr>
        <w:t>По итогам исследования результаты Самарской области (изучались лучшие и случайные детские сады) опережают результаты, полученные в среднем по России.</w:t>
      </w:r>
    </w:p>
    <w:p w14:paraId="75429F02" w14:textId="282C61C9" w:rsidR="00D17638" w:rsidRPr="00D741B5" w:rsidRDefault="00D17638" w:rsidP="008F5E03">
      <w:pPr>
        <w:spacing w:line="240" w:lineRule="auto"/>
        <w:rPr>
          <w:rFonts w:eastAsiaTheme="minorEastAsia"/>
          <w:szCs w:val="24"/>
          <w:lang w:eastAsia="ru-RU"/>
        </w:rPr>
      </w:pPr>
      <w:r>
        <w:rPr>
          <w:rFonts w:eastAsiaTheme="minorEastAsia"/>
          <w:szCs w:val="24"/>
          <w:lang w:eastAsia="ru-RU"/>
        </w:rPr>
        <w:t>Кроме того, значительное внимание уделялось созданию условий для</w:t>
      </w:r>
      <w:r w:rsidRPr="00D17638">
        <w:rPr>
          <w:rFonts w:eastAsiaTheme="minorEastAsia"/>
          <w:szCs w:val="24"/>
          <w:lang w:eastAsia="ru-RU"/>
        </w:rPr>
        <w:t xml:space="preserve"> получения дошкольного образования лицами с ограниченными возможностями здоровья и инвалидами</w:t>
      </w:r>
      <w:r>
        <w:rPr>
          <w:rFonts w:eastAsiaTheme="minorEastAsia"/>
          <w:szCs w:val="24"/>
          <w:lang w:eastAsia="ru-RU"/>
        </w:rPr>
        <w:t xml:space="preserve">. </w:t>
      </w:r>
      <w:r w:rsidR="00AD6438">
        <w:rPr>
          <w:rFonts w:eastAsiaTheme="minorEastAsia"/>
          <w:szCs w:val="24"/>
          <w:lang w:eastAsia="ru-RU"/>
        </w:rPr>
        <w:t xml:space="preserve">В 2016 году в реализации мероприятий государственной программы Самаркой области «Доступная среда в Самарской области» приняли участие 9 образовательных организаций дошкольного образования. </w:t>
      </w:r>
      <w:r w:rsidR="00F70189">
        <w:rPr>
          <w:rFonts w:eastAsiaTheme="minorEastAsia"/>
          <w:szCs w:val="24"/>
          <w:lang w:eastAsia="ru-RU"/>
        </w:rPr>
        <w:t>На создание архитектурной доступности зданий указанных образовательных организаций, а также приобретение коррекционно-развивающего оборудования было выделено 10 124,3 тыс. рублей (в том числе средс</w:t>
      </w:r>
      <w:r w:rsidR="000A702D">
        <w:rPr>
          <w:rFonts w:eastAsiaTheme="minorEastAsia"/>
          <w:szCs w:val="24"/>
          <w:lang w:eastAsia="ru-RU"/>
        </w:rPr>
        <w:t>тва федерального бюджета – 7 087 тыс. рублей, средства областного бюджета – 3 037,3 тыс. рублей). В 2017 году министерством планируется включить в государственную программу</w:t>
      </w:r>
      <w:r w:rsidR="000A702D" w:rsidRPr="000A702D">
        <w:rPr>
          <w:rFonts w:eastAsiaTheme="minorEastAsia"/>
          <w:szCs w:val="24"/>
          <w:lang w:eastAsia="ru-RU"/>
        </w:rPr>
        <w:t xml:space="preserve"> Самаркой области «Доступная среда в Самарской области»</w:t>
      </w:r>
      <w:r w:rsidR="000A702D">
        <w:rPr>
          <w:rFonts w:eastAsiaTheme="minorEastAsia"/>
          <w:szCs w:val="24"/>
          <w:lang w:eastAsia="ru-RU"/>
        </w:rPr>
        <w:t xml:space="preserve"> уже 14 дошкольных образовательных организаций.</w:t>
      </w:r>
    </w:p>
    <w:p w14:paraId="460F95EF" w14:textId="77777777" w:rsidR="00F4493E" w:rsidRDefault="00F4493E">
      <w:pPr>
        <w:spacing w:after="160" w:line="259" w:lineRule="auto"/>
        <w:ind w:firstLine="0"/>
        <w:jc w:val="left"/>
        <w:rPr>
          <w:rFonts w:eastAsiaTheme="majorEastAsia" w:cstheme="majorBidi"/>
          <w:b/>
          <w:szCs w:val="24"/>
        </w:rPr>
      </w:pPr>
      <w:r>
        <w:br w:type="page"/>
      </w:r>
    </w:p>
    <w:p w14:paraId="5EF7DBFF" w14:textId="7A091A47" w:rsidR="00F4493E" w:rsidRDefault="00375C2F" w:rsidP="004B31A7">
      <w:pPr>
        <w:pStyle w:val="3"/>
      </w:pPr>
      <w:bookmarkStart w:id="13" w:name="_Toc499132270"/>
      <w:r>
        <w:lastRenderedPageBreak/>
        <w:t xml:space="preserve">2.2. </w:t>
      </w:r>
      <w:r w:rsidR="00FE028B" w:rsidRPr="00FE028B">
        <w:t>Сведения о развитии начального общего образования, основного общего образования и среднего общего образования</w:t>
      </w:r>
      <w:bookmarkEnd w:id="13"/>
    </w:p>
    <w:p w14:paraId="7E8A14AA" w14:textId="77777777" w:rsidR="00D55713" w:rsidRPr="00D55713" w:rsidRDefault="00D55713" w:rsidP="00D55713"/>
    <w:p w14:paraId="4DC98526" w14:textId="4705D05B" w:rsidR="00450DDF" w:rsidRPr="002C31C3" w:rsidRDefault="00662653" w:rsidP="003462E6">
      <w:pPr>
        <w:pStyle w:val="a8"/>
      </w:pPr>
      <w:r w:rsidRPr="002C31C3">
        <w:t xml:space="preserve">Основными задачами развития системы </w:t>
      </w:r>
      <w:r w:rsidR="00400CF8" w:rsidRPr="002C31C3">
        <w:t>общего</w:t>
      </w:r>
      <w:r w:rsidRPr="002C31C3">
        <w:t xml:space="preserve"> образования в Самарской области являются </w:t>
      </w:r>
      <w:r w:rsidR="00400CF8" w:rsidRPr="002C31C3">
        <w:t>достижение новых качественных образовательных результатов</w:t>
      </w:r>
      <w:r w:rsidR="002C31C3" w:rsidRPr="002C31C3">
        <w:t xml:space="preserve"> и обеспечение доступности качественного образования.</w:t>
      </w:r>
    </w:p>
    <w:p w14:paraId="477ABB2B" w14:textId="052F3191" w:rsidR="00662653" w:rsidRPr="00AC01C5" w:rsidRDefault="00662653" w:rsidP="003462E6">
      <w:pPr>
        <w:pStyle w:val="a8"/>
      </w:pPr>
      <w:r w:rsidRPr="00AC01C5">
        <w:t xml:space="preserve">Численность детей в возрасте </w:t>
      </w:r>
      <w:r w:rsidR="00450DDF" w:rsidRPr="00AC01C5">
        <w:t xml:space="preserve">7-18 </w:t>
      </w:r>
      <w:r w:rsidRPr="00AC01C5">
        <w:t xml:space="preserve">лет в Самарской области увеличилась относительно 01.01.2016 на </w:t>
      </w:r>
      <w:r w:rsidR="00AC01C5" w:rsidRPr="00AC01C5">
        <w:t>7 570 человек</w:t>
      </w:r>
      <w:r w:rsidRPr="00AC01C5">
        <w:t xml:space="preserve"> и составила на 01.01.2017 </w:t>
      </w:r>
      <w:r w:rsidR="00AC01C5" w:rsidRPr="00AC01C5">
        <w:t>354 871</w:t>
      </w:r>
      <w:r w:rsidRPr="00AC01C5">
        <w:t xml:space="preserve"> человек. </w:t>
      </w:r>
    </w:p>
    <w:p w14:paraId="21D290B8" w14:textId="1FA029B5" w:rsidR="00D815F1" w:rsidRDefault="00F94025" w:rsidP="003462E6">
      <w:pPr>
        <w:pStyle w:val="a8"/>
      </w:pPr>
      <w:r w:rsidRPr="00F94025">
        <w:t>В рамках обеспечения условий достижения новых качественных образовательных результатов реализуется комплекс мероприятий по внедрению федеральных государственных образовательных стандартов, проводится мониторинг уровня подготовки и социализации школьников, осуществляется организационно-методическое сопровождение реализации основных образовательных программ начального общего, основного общего, среднего общего образования, реализуются программы подготовки и переподготовки современных педагогических кадров.</w:t>
      </w:r>
    </w:p>
    <w:p w14:paraId="2DC93D3F" w14:textId="52522E4E" w:rsidR="0056332B" w:rsidRPr="00F94025" w:rsidRDefault="0056332B" w:rsidP="003462E6">
      <w:pPr>
        <w:pStyle w:val="a8"/>
      </w:pPr>
      <w:r>
        <w:t>Обеспечение равного доступа к качественному образованию включает в себя разработку и внедрение системы оценки качества общего образования, разработку и реализацию региональной программы поддержки школ, работающих в сложных социальных условиях, создание условий для получения общего образования лицами с ограниченными возможностями, оптимизацию сети общеобразовательных учреждений.</w:t>
      </w:r>
    </w:p>
    <w:p w14:paraId="665712BC" w14:textId="77777777" w:rsidR="00D815F1" w:rsidRPr="00F94025" w:rsidRDefault="00D815F1" w:rsidP="00D95F6C">
      <w:pPr>
        <w:ind w:firstLine="0"/>
      </w:pPr>
    </w:p>
    <w:p w14:paraId="6C3B521F" w14:textId="238C4E8A" w:rsidR="00F4493E" w:rsidRPr="00CE5649" w:rsidRDefault="00E96C91" w:rsidP="00CB109B">
      <w:pPr>
        <w:pStyle w:val="4"/>
      </w:pPr>
      <w:r w:rsidRPr="00CE5649">
        <w:t>Контингент</w:t>
      </w:r>
    </w:p>
    <w:p w14:paraId="746F055F" w14:textId="77777777" w:rsidR="00F92913" w:rsidRDefault="00F92913" w:rsidP="003462E6">
      <w:pPr>
        <w:pStyle w:val="a8"/>
      </w:pPr>
      <w:r>
        <w:t>В 2016/2017 учебном году в государственных и муниципальных общеобразовательных организациях Самарской области, обучалось 307 669 учащихся.</w:t>
      </w:r>
    </w:p>
    <w:p w14:paraId="622DFAAE" w14:textId="0B2CC7C1" w:rsidR="00F92913" w:rsidRDefault="00F92913" w:rsidP="003462E6">
      <w:pPr>
        <w:pStyle w:val="a8"/>
      </w:pPr>
      <w:r>
        <w:t>Всего в 2016/2017 учебном году обучалось 312 298 учащихся.</w:t>
      </w:r>
    </w:p>
    <w:p w14:paraId="18F6D814" w14:textId="77777777" w:rsidR="00F92913" w:rsidRDefault="00F92913" w:rsidP="00F92913">
      <w:pPr>
        <w:spacing w:line="100" w:lineRule="atLeast"/>
      </w:pPr>
      <w:r>
        <w:t>В негосударственных общеобразовательных учреждения обучалось 2 643 учащихся.</w:t>
      </w:r>
    </w:p>
    <w:p w14:paraId="50CC3C33" w14:textId="77777777" w:rsidR="00F92913" w:rsidRDefault="00F92913" w:rsidP="00F92913">
      <w:pPr>
        <w:spacing w:line="100" w:lineRule="atLeast"/>
      </w:pPr>
      <w:r>
        <w:t>Очно-заочной формой обучения было охвачено 3 705 учащихся, из которых 1 719 учащихся проходили обучение по данной форме в 45 дневных образовательных организациях.</w:t>
      </w:r>
    </w:p>
    <w:p w14:paraId="1E6DCFCB" w14:textId="4BBC1315" w:rsidR="000D75AC" w:rsidRDefault="00E31396" w:rsidP="00F92913">
      <w:pPr>
        <w:spacing w:line="100" w:lineRule="atLeast"/>
      </w:pPr>
      <w:r w:rsidRPr="00E31396">
        <w:t xml:space="preserve">В 2016/2017 учебном году </w:t>
      </w:r>
      <w:r>
        <w:t>ч</w:t>
      </w:r>
      <w:r w:rsidR="000D75AC">
        <w:t>исленность обучающихся</w:t>
      </w:r>
      <w:r>
        <w:t xml:space="preserve"> в дневных и вечерних общеобразовательных организациях (без обучающихся в классах для детей с ограниченными возможностями здоровья)</w:t>
      </w:r>
      <w:r w:rsidR="000D75AC">
        <w:t xml:space="preserve"> по программам начального общего образования составила </w:t>
      </w:r>
      <w:r>
        <w:t>–</w:t>
      </w:r>
      <w:r w:rsidR="000D75AC">
        <w:t xml:space="preserve"> </w:t>
      </w:r>
      <w:r>
        <w:t xml:space="preserve">131 283 человека, </w:t>
      </w:r>
      <w:r w:rsidRPr="00E31396">
        <w:t xml:space="preserve">по программам </w:t>
      </w:r>
      <w:r>
        <w:t>основного</w:t>
      </w:r>
      <w:r w:rsidRPr="00E31396">
        <w:t xml:space="preserve"> общего образования</w:t>
      </w:r>
      <w:r>
        <w:t xml:space="preserve"> – 146 558 человек, </w:t>
      </w:r>
      <w:r w:rsidRPr="00E31396">
        <w:t xml:space="preserve">по программам </w:t>
      </w:r>
      <w:r>
        <w:t>среднего</w:t>
      </w:r>
      <w:r w:rsidRPr="00E31396">
        <w:t xml:space="preserve"> общего образования</w:t>
      </w:r>
      <w:r>
        <w:t xml:space="preserve"> – 27 616 человек.</w:t>
      </w:r>
    </w:p>
    <w:p w14:paraId="4FB6F2F3" w14:textId="14FC6EF2" w:rsidR="00EA140F" w:rsidRDefault="00537AF6" w:rsidP="00F92913">
      <w:pPr>
        <w:spacing w:line="100" w:lineRule="atLeast"/>
      </w:pPr>
      <w:r>
        <w:t>Основной язык обучения в общеобразовательных организациях Самарской области – русский. В 2016/2017 учебном году обучение на русском языке проходили 305 457 учащихся. Кроме того, обучение также велось на татарском (862 учащихся) и чувашском (174 учащихся) языках.</w:t>
      </w:r>
    </w:p>
    <w:p w14:paraId="5B1C8BD8" w14:textId="71E6205A" w:rsidR="003F3C64" w:rsidRDefault="003F3C64" w:rsidP="00F92913">
      <w:pPr>
        <w:spacing w:line="100" w:lineRule="atLeast"/>
      </w:pPr>
      <w:r>
        <w:t>В 2016/2017 учебном году в классах профильного обучения обучалось 13 876 учащихся</w:t>
      </w:r>
      <w:r w:rsidR="00E26CB5">
        <w:t xml:space="preserve"> (51% учащихся от общей численности</w:t>
      </w:r>
      <w:r w:rsidR="00E26CB5" w:rsidRPr="00E26CB5">
        <w:t xml:space="preserve"> обучающихся по программам среднего общего образования в дневных и вечерних общеобразовательных организациях (без обучающихся в классах для детей с ограниченными возможностями здоровья)</w:t>
      </w:r>
      <w:r>
        <w:t>.</w:t>
      </w:r>
    </w:p>
    <w:p w14:paraId="712DCC66" w14:textId="77777777" w:rsidR="003F3C64" w:rsidRDefault="003F3C64" w:rsidP="00F92913">
      <w:pPr>
        <w:spacing w:line="100" w:lineRule="atLeast"/>
      </w:pPr>
    </w:p>
    <w:p w14:paraId="2DF46CBE" w14:textId="20666B64" w:rsidR="00537AF6" w:rsidRDefault="00441535" w:rsidP="00F92913">
      <w:pPr>
        <w:spacing w:line="100" w:lineRule="atLeast"/>
      </w:pPr>
      <w:r>
        <w:rPr>
          <w:noProof/>
          <w:lang w:eastAsia="ru-RU"/>
        </w:rPr>
        <w:lastRenderedPageBreak/>
        <w:drawing>
          <wp:inline distT="0" distB="0" distL="0" distR="0" wp14:anchorId="14328DC2" wp14:editId="54E48B43">
            <wp:extent cx="5486400" cy="3200400"/>
            <wp:effectExtent l="0" t="0" r="19050"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F031360" w14:textId="77777777" w:rsidR="003F3C64" w:rsidRDefault="003F3C64" w:rsidP="00F92913">
      <w:pPr>
        <w:spacing w:line="100" w:lineRule="atLeast"/>
      </w:pPr>
    </w:p>
    <w:p w14:paraId="1E9624EB" w14:textId="248DEF0B" w:rsidR="003F3C64" w:rsidRPr="00DD7B83" w:rsidRDefault="003F3C64" w:rsidP="003F3C64">
      <w:pPr>
        <w:pStyle w:val="23"/>
        <w:shd w:val="clear" w:color="auto" w:fill="auto"/>
        <w:spacing w:after="0" w:line="240" w:lineRule="auto"/>
        <w:jc w:val="center"/>
        <w:rPr>
          <w:i/>
          <w:sz w:val="24"/>
          <w:szCs w:val="24"/>
        </w:rPr>
      </w:pPr>
      <w:r>
        <w:rPr>
          <w:i/>
          <w:sz w:val="24"/>
          <w:szCs w:val="24"/>
        </w:rPr>
        <w:t>Рис. 5</w:t>
      </w:r>
      <w:r w:rsidRPr="00DD7B83">
        <w:rPr>
          <w:i/>
          <w:sz w:val="24"/>
          <w:szCs w:val="24"/>
        </w:rPr>
        <w:t xml:space="preserve">. </w:t>
      </w:r>
      <w:r>
        <w:rPr>
          <w:i/>
          <w:sz w:val="24"/>
          <w:szCs w:val="24"/>
        </w:rPr>
        <w:t xml:space="preserve">Распределение численности обучающихся </w:t>
      </w:r>
      <w:r w:rsidR="009E43FF" w:rsidRPr="009E43FF">
        <w:rPr>
          <w:i/>
          <w:sz w:val="24"/>
          <w:szCs w:val="24"/>
        </w:rPr>
        <w:t xml:space="preserve">в классах профильного обучения </w:t>
      </w:r>
      <w:r>
        <w:rPr>
          <w:i/>
          <w:sz w:val="24"/>
          <w:szCs w:val="24"/>
        </w:rPr>
        <w:t>по профилям обучения, чел.</w:t>
      </w:r>
    </w:p>
    <w:p w14:paraId="640B3FA9" w14:textId="77777777" w:rsidR="003F3C64" w:rsidRDefault="003F3C64" w:rsidP="00F92913">
      <w:pPr>
        <w:spacing w:line="100" w:lineRule="atLeast"/>
      </w:pPr>
    </w:p>
    <w:p w14:paraId="0DF91F57" w14:textId="6D5FCEB2" w:rsidR="00184B8D" w:rsidRDefault="003F3C64" w:rsidP="002968FC">
      <w:pPr>
        <w:spacing w:line="240" w:lineRule="auto"/>
      </w:pPr>
      <w:r>
        <w:t>Из общей численности обучающихся в классах профильного обучения 21% обучающихся предпочли социально-гуманитарный профиль, 20% - ф</w:t>
      </w:r>
      <w:r w:rsidR="002968FC">
        <w:t>изико-математический профиль.</w:t>
      </w:r>
      <w:r>
        <w:t xml:space="preserve"> </w:t>
      </w:r>
    </w:p>
    <w:p w14:paraId="741839A8" w14:textId="342EDD05" w:rsidR="009E43FF" w:rsidRDefault="003C7ED6" w:rsidP="002968FC">
      <w:pPr>
        <w:spacing w:line="240" w:lineRule="auto"/>
      </w:pPr>
      <w:r>
        <w:t>В общеобразовательных организациях с углубленным изучением отдельных предметов в 2016/2017 учебном году обучалось 46 926 учащихся.</w:t>
      </w:r>
    </w:p>
    <w:p w14:paraId="09F34903" w14:textId="77777777" w:rsidR="00712452" w:rsidRDefault="00712452" w:rsidP="00712452">
      <w:pPr>
        <w:spacing w:line="240" w:lineRule="auto"/>
        <w:ind w:firstLine="0"/>
      </w:pPr>
    </w:p>
    <w:p w14:paraId="5D8E3908" w14:textId="07B32231" w:rsidR="003C7ED6" w:rsidRDefault="00712452" w:rsidP="00712452">
      <w:pPr>
        <w:spacing w:line="240" w:lineRule="auto"/>
        <w:ind w:firstLine="0"/>
        <w:jc w:val="center"/>
      </w:pPr>
      <w:r>
        <w:rPr>
          <w:noProof/>
          <w:lang w:eastAsia="ru-RU"/>
        </w:rPr>
        <w:drawing>
          <wp:inline distT="0" distB="0" distL="0" distR="0" wp14:anchorId="7E337828" wp14:editId="196ABA05">
            <wp:extent cx="6152515" cy="3533775"/>
            <wp:effectExtent l="0" t="0" r="1968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25AB070" w14:textId="77777777" w:rsidR="003C7ED6" w:rsidRDefault="003C7ED6" w:rsidP="002968FC">
      <w:pPr>
        <w:spacing w:line="240" w:lineRule="auto"/>
      </w:pPr>
    </w:p>
    <w:p w14:paraId="6671ED4C" w14:textId="6EB45D6A" w:rsidR="003C7ED6" w:rsidRPr="00DD7B83" w:rsidRDefault="003C7ED6" w:rsidP="003C7ED6">
      <w:pPr>
        <w:pStyle w:val="23"/>
        <w:shd w:val="clear" w:color="auto" w:fill="auto"/>
        <w:spacing w:after="0" w:line="240" w:lineRule="auto"/>
        <w:jc w:val="center"/>
        <w:rPr>
          <w:i/>
          <w:sz w:val="24"/>
          <w:szCs w:val="24"/>
        </w:rPr>
      </w:pPr>
      <w:r>
        <w:rPr>
          <w:i/>
          <w:sz w:val="24"/>
          <w:szCs w:val="24"/>
        </w:rPr>
        <w:t>Рис. 6</w:t>
      </w:r>
      <w:r w:rsidRPr="00DD7B83">
        <w:rPr>
          <w:i/>
          <w:sz w:val="24"/>
          <w:szCs w:val="24"/>
        </w:rPr>
        <w:t xml:space="preserve">. </w:t>
      </w:r>
      <w:r>
        <w:rPr>
          <w:i/>
          <w:sz w:val="24"/>
          <w:szCs w:val="24"/>
        </w:rPr>
        <w:t>Распределение численности обучающихся углубленно изучающих отдельные предметы, чел.</w:t>
      </w:r>
    </w:p>
    <w:p w14:paraId="1C2FBD17" w14:textId="2129F7A3" w:rsidR="003C7ED6" w:rsidRDefault="00D95F6C" w:rsidP="002968FC">
      <w:pPr>
        <w:spacing w:line="240" w:lineRule="auto"/>
      </w:pPr>
      <w:r>
        <w:lastRenderedPageBreak/>
        <w:t>Следует отметить, что на всех ступенях образования учащиеся общеобразовательных организаций региона предпочитают углубленно изучать предметы гуманитарного и математического профиля.</w:t>
      </w:r>
    </w:p>
    <w:p w14:paraId="45DBED43" w14:textId="103660F9" w:rsidR="00D95F6C" w:rsidRDefault="009563CF" w:rsidP="002968FC">
      <w:pPr>
        <w:spacing w:line="240" w:lineRule="auto"/>
      </w:pPr>
      <w:r>
        <w:t>В 2016/2017 учебном году иностранные языки изучали 267 786 учащихся общеобразовательных организаций</w:t>
      </w:r>
      <w:r w:rsidR="00621205">
        <w:t>, что на 2% выше, чем в 2015/2016 учебном году</w:t>
      </w:r>
      <w:r>
        <w:t>.</w:t>
      </w:r>
    </w:p>
    <w:p w14:paraId="749C6A4F" w14:textId="77777777" w:rsidR="009563CF" w:rsidRDefault="009563CF" w:rsidP="002968FC">
      <w:pPr>
        <w:spacing w:line="240" w:lineRule="auto"/>
      </w:pPr>
    </w:p>
    <w:p w14:paraId="2FA760EC" w14:textId="3BA3278C" w:rsidR="009563CF" w:rsidRDefault="009563CF" w:rsidP="002968FC">
      <w:pPr>
        <w:spacing w:line="240" w:lineRule="auto"/>
      </w:pPr>
      <w:r>
        <w:rPr>
          <w:noProof/>
          <w:lang w:eastAsia="ru-RU"/>
        </w:rPr>
        <w:drawing>
          <wp:inline distT="0" distB="0" distL="0" distR="0" wp14:anchorId="7D30F5CE" wp14:editId="5BCB5A0F">
            <wp:extent cx="5486400" cy="2966484"/>
            <wp:effectExtent l="0" t="0" r="19050" b="2476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722EFFF" w14:textId="05E652B3" w:rsidR="00C569EF" w:rsidRPr="00DD7B83" w:rsidRDefault="00C569EF" w:rsidP="00C569EF">
      <w:pPr>
        <w:pStyle w:val="23"/>
        <w:shd w:val="clear" w:color="auto" w:fill="auto"/>
        <w:spacing w:after="0" w:line="240" w:lineRule="auto"/>
        <w:jc w:val="center"/>
        <w:rPr>
          <w:i/>
          <w:sz w:val="24"/>
          <w:szCs w:val="24"/>
        </w:rPr>
      </w:pPr>
      <w:r>
        <w:rPr>
          <w:i/>
          <w:sz w:val="24"/>
          <w:szCs w:val="24"/>
        </w:rPr>
        <w:t>Рис. 7</w:t>
      </w:r>
      <w:r w:rsidRPr="00DD7B83">
        <w:rPr>
          <w:i/>
          <w:sz w:val="24"/>
          <w:szCs w:val="24"/>
        </w:rPr>
        <w:t xml:space="preserve">. </w:t>
      </w:r>
      <w:r>
        <w:rPr>
          <w:i/>
          <w:sz w:val="24"/>
          <w:szCs w:val="24"/>
        </w:rPr>
        <w:t>Распределение численности обучающихся по иностранным языкам, чел.</w:t>
      </w:r>
    </w:p>
    <w:p w14:paraId="04E1DEFD" w14:textId="77777777" w:rsidR="003C7ED6" w:rsidRDefault="003C7ED6" w:rsidP="002968FC">
      <w:pPr>
        <w:spacing w:line="240" w:lineRule="auto"/>
      </w:pPr>
    </w:p>
    <w:p w14:paraId="6947EF05" w14:textId="68673077" w:rsidR="00621205" w:rsidRDefault="00621205" w:rsidP="002968FC">
      <w:pPr>
        <w:spacing w:line="240" w:lineRule="auto"/>
      </w:pPr>
      <w:r>
        <w:t>Увеличилось число школьников, изучающих английский, французский, итальянский и другие языки. Численность учащихся, изучающих немецкий язык в сравнении с прошлым учебным годом сократилась на 8%.</w:t>
      </w:r>
    </w:p>
    <w:p w14:paraId="2B5F9CDC" w14:textId="77777777" w:rsidR="00C87DEE" w:rsidRDefault="00C87DEE" w:rsidP="00C87DEE">
      <w:pPr>
        <w:spacing w:line="240" w:lineRule="auto"/>
      </w:pPr>
      <w:r>
        <w:t>В Самарской области развитию системы воспитательной работы уделяется большое внимание:</w:t>
      </w:r>
    </w:p>
    <w:p w14:paraId="0E117778" w14:textId="77777777" w:rsidR="00C87DEE" w:rsidRDefault="00C87DEE" w:rsidP="00C87DEE">
      <w:pPr>
        <w:spacing w:line="240" w:lineRule="auto"/>
      </w:pPr>
      <w:r>
        <w:t>созданы условия для реализации Программы духовно-нравственного развития и воспитания обучающихся и Программы воспитания и социализации обучающихся;</w:t>
      </w:r>
    </w:p>
    <w:p w14:paraId="1132EA01" w14:textId="3FCB832A" w:rsidR="00621205" w:rsidRDefault="00C87DEE" w:rsidP="00C87DEE">
      <w:pPr>
        <w:spacing w:line="240" w:lineRule="auto"/>
      </w:pPr>
      <w:r>
        <w:t>ежегодно проводятся областной конкурс программ внеурочной деятельности и конкурс проектов особой педагогической и общественной значимости, победители которого, получают премии в размере 10 тысяч рублей ежемесячно в течение 12 месяцев с момента присуждения.</w:t>
      </w:r>
    </w:p>
    <w:p w14:paraId="7D73B75F" w14:textId="40FA725E" w:rsidR="00C87DEE" w:rsidRDefault="00C87DEE" w:rsidP="00C87DEE">
      <w:pPr>
        <w:spacing w:line="240" w:lineRule="auto"/>
      </w:pPr>
      <w:r>
        <w:t xml:space="preserve">Кроме того, </w:t>
      </w:r>
      <w:r w:rsidR="001B21D9">
        <w:t>в</w:t>
      </w:r>
      <w:r w:rsidR="001B21D9" w:rsidRPr="001B21D9">
        <w:t xml:space="preserve"> Самарской области накоплен положительный опыт работы в сфере патриотического воспитания подрастающего поколения. Определены формы реализации патриотического воспитания школьников через предметы учебного цикла, внеклассные мероприятия, социально-значимые проекты, акции, а также через реализацию дополнительных общеобразовательных программ военно-патриотической направленности (военно-патриотические, военно-спортивные клубы и объединения, школьные музеи).</w:t>
      </w:r>
    </w:p>
    <w:p w14:paraId="63024D2C" w14:textId="1B577B0E" w:rsidR="001B21D9" w:rsidRDefault="001B21D9" w:rsidP="00C87DEE">
      <w:pPr>
        <w:spacing w:line="240" w:lineRule="auto"/>
      </w:pPr>
      <w:r w:rsidRPr="001B21D9">
        <w:t>С 2016 года 1</w:t>
      </w:r>
      <w:r>
        <w:t xml:space="preserve"> </w:t>
      </w:r>
      <w:r w:rsidRPr="001B21D9">
        <w:t>665 учащихся 10 пилотных школ вступили в общественно-государственную детско-юношескую организацию «Российское движение школьников». При этом на сайте организации зарегистрировались более 11,5 тысяч самарских школьников.</w:t>
      </w:r>
    </w:p>
    <w:p w14:paraId="2A1FA707" w14:textId="284A8EBC" w:rsidR="001B21D9" w:rsidRDefault="001B21D9" w:rsidP="00C87DEE">
      <w:pPr>
        <w:spacing w:line="240" w:lineRule="auto"/>
      </w:pPr>
      <w:r w:rsidRPr="001B21D9">
        <w:t>В Самарской области в образовательных организациях создан</w:t>
      </w:r>
      <w:r>
        <w:t>о 368 музеев (</w:t>
      </w:r>
      <w:r w:rsidRPr="001B21D9">
        <w:t>в 2015 году – 357 музеев, в 2014 году – 339 музеев, в 2013 году – 327 музеев, в 2012 году – 312 музеев).</w:t>
      </w:r>
    </w:p>
    <w:p w14:paraId="2DCFACD0" w14:textId="46E2C942" w:rsidR="001B21D9" w:rsidRDefault="001B21D9" w:rsidP="00C87DEE">
      <w:pPr>
        <w:spacing w:line="240" w:lineRule="auto"/>
      </w:pPr>
      <w:r w:rsidRPr="001B21D9">
        <w:t>В 185 образовательных учреждениях действуют военно-патриотические объединения, из них 114 паспортизированы.</w:t>
      </w:r>
    </w:p>
    <w:p w14:paraId="054FD04E" w14:textId="587E62B3" w:rsidR="001B21D9" w:rsidRDefault="001B21D9" w:rsidP="00C87DEE">
      <w:pPr>
        <w:spacing w:line="240" w:lineRule="auto"/>
      </w:pPr>
      <w:r w:rsidRPr="001B21D9">
        <w:t xml:space="preserve">1 сентября 2016 года в Самарской области открылся первый «Самарский казачий кадетский корпус». 16 сентября 2016 года на территории данного учреждения состоялась торжественная церемония открытия крытого круглогодичного футбольного комплекса в рамках </w:t>
      </w:r>
      <w:r w:rsidRPr="001B21D9">
        <w:lastRenderedPageBreak/>
        <w:t>сотрудничества Самарской области с АНО «Агентство инвестиций в социальную сферу» в пилотном проекте «Футбольная Россия».</w:t>
      </w:r>
    </w:p>
    <w:p w14:paraId="4729DC7D" w14:textId="1879C194" w:rsidR="001B21D9" w:rsidRDefault="001B21D9" w:rsidP="00C87DEE">
      <w:pPr>
        <w:spacing w:line="240" w:lineRule="auto"/>
      </w:pPr>
      <w:r w:rsidRPr="001B21D9">
        <w:t>В 2016/2017 учебном году 67 учащихся Самарской области стали участниками заключительного этапа всероссийской олимпиады школьников.</w:t>
      </w:r>
    </w:p>
    <w:p w14:paraId="6F28FBFB" w14:textId="325EF7CC" w:rsidR="001B21D9" w:rsidRDefault="001B21D9" w:rsidP="00C87DEE">
      <w:pPr>
        <w:spacing w:line="240" w:lineRule="auto"/>
      </w:pPr>
      <w:r w:rsidRPr="001B21D9">
        <w:t>Команда Самарской области приняла участие в заключительном этапе по 21 предмету, в том числе и по новым направл</w:t>
      </w:r>
      <w:r>
        <w:t>ениям – «испанский язык» и «ита</w:t>
      </w:r>
      <w:r w:rsidRPr="001B21D9">
        <w:t>льянский язык», по итогам которого заняла 3 победных и 24 призовых места.</w:t>
      </w:r>
    </w:p>
    <w:p w14:paraId="219F9A96" w14:textId="50DFDC4F" w:rsidR="001B21D9" w:rsidRDefault="001B21D9" w:rsidP="001B21D9">
      <w:pPr>
        <w:spacing w:line="240" w:lineRule="auto"/>
      </w:pPr>
      <w:r>
        <w:t>В 2016/2017 учебном году в целях реализации мероприятий научно-образовательной программы конкурсного отбора школьников Самарской области в Губернаторский реестр творчески одаренной молодежи в сфере науки, техники и технологий, была разработана и введена в действие инфокоммуникационная система «ВЗЛЕТ» (далее − ИКС «ВЗЛЕТ»).</w:t>
      </w:r>
    </w:p>
    <w:p w14:paraId="6672D557" w14:textId="02FA2165" w:rsidR="001B21D9" w:rsidRDefault="001B21D9" w:rsidP="001B21D9">
      <w:pPr>
        <w:spacing w:line="240" w:lineRule="auto"/>
      </w:pPr>
      <w:r>
        <w:t>Функционирование ИКС «ВЗЛЕТ» направлено на организацию взаимодействия общеобразовательных организаций с высшей школой в части сопровождения развития творческой одаренности у школьников 8-11-х классов посредством выполнения ими исследовательских проектов под руководством учителей-руководителей при научном консультировании ученых вузов Самарской области.</w:t>
      </w:r>
    </w:p>
    <w:p w14:paraId="42D53DD1" w14:textId="77777777" w:rsidR="00751D0F" w:rsidRDefault="00751D0F" w:rsidP="002968FC">
      <w:pPr>
        <w:spacing w:line="240" w:lineRule="auto"/>
      </w:pPr>
    </w:p>
    <w:p w14:paraId="0BBD8915" w14:textId="77777777" w:rsidR="00462ACF" w:rsidRPr="00CE5649" w:rsidRDefault="00462ACF" w:rsidP="00462ACF">
      <w:pPr>
        <w:pStyle w:val="4"/>
      </w:pPr>
      <w:r w:rsidRPr="00CE5649">
        <w:t>Кадровое обеспечение</w:t>
      </w:r>
    </w:p>
    <w:p w14:paraId="7B746D9B" w14:textId="01E981B8" w:rsidR="00F92913" w:rsidRDefault="00F92913" w:rsidP="00F92913">
      <w:pPr>
        <w:spacing w:line="100" w:lineRule="atLeast"/>
        <w:rPr>
          <w:rFonts w:cs="font290"/>
          <w:szCs w:val="24"/>
        </w:rPr>
      </w:pPr>
      <w:r>
        <w:rPr>
          <w:rFonts w:cs="font290"/>
          <w:szCs w:val="24"/>
        </w:rPr>
        <w:t>Образовательную деятельность в системе общего образования в регион</w:t>
      </w:r>
      <w:r w:rsidR="00C569EF">
        <w:rPr>
          <w:rFonts w:cs="font290"/>
          <w:szCs w:val="24"/>
        </w:rPr>
        <w:t xml:space="preserve">е </w:t>
      </w:r>
      <w:r>
        <w:rPr>
          <w:rFonts w:cs="font290"/>
          <w:szCs w:val="24"/>
        </w:rPr>
        <w:t>осуществляют 21 769 педагогических работников, в том числе 19 958 учителей.</w:t>
      </w:r>
    </w:p>
    <w:p w14:paraId="3C9DD72F" w14:textId="77777777" w:rsidR="00F92913" w:rsidRDefault="00F92913" w:rsidP="00F92913">
      <w:pPr>
        <w:spacing w:line="100" w:lineRule="atLeast"/>
        <w:rPr>
          <w:rFonts w:cs="font290"/>
          <w:szCs w:val="24"/>
        </w:rPr>
      </w:pPr>
      <w:r>
        <w:rPr>
          <w:rFonts w:cs="font290"/>
          <w:szCs w:val="24"/>
        </w:rPr>
        <w:t>В настоящее время:</w:t>
      </w:r>
    </w:p>
    <w:p w14:paraId="0E54F3EE" w14:textId="77777777" w:rsidR="00F92913" w:rsidRDefault="00F92913" w:rsidP="00F92913">
      <w:pPr>
        <w:spacing w:line="100" w:lineRule="atLeast"/>
        <w:rPr>
          <w:rFonts w:cs="font290"/>
          <w:szCs w:val="24"/>
        </w:rPr>
      </w:pPr>
      <w:r>
        <w:rPr>
          <w:rFonts w:cs="font290"/>
          <w:szCs w:val="24"/>
        </w:rPr>
        <w:t xml:space="preserve">22,7 % учителей имеют высшую квалификационную категорию (в 2015/2016 уч. году – 22,4%), </w:t>
      </w:r>
    </w:p>
    <w:p w14:paraId="6C1E9A5F" w14:textId="77777777" w:rsidR="00F92913" w:rsidRDefault="00F92913" w:rsidP="00F92913">
      <w:pPr>
        <w:spacing w:line="100" w:lineRule="atLeast"/>
        <w:rPr>
          <w:rFonts w:cs="font290"/>
          <w:szCs w:val="24"/>
        </w:rPr>
      </w:pPr>
      <w:r>
        <w:rPr>
          <w:rFonts w:cs="font290"/>
          <w:szCs w:val="24"/>
        </w:rPr>
        <w:t xml:space="preserve">28,5 % – первую категорию (в 2015/2016 уч. году – 29,4%). </w:t>
      </w:r>
    </w:p>
    <w:p w14:paraId="6D150F18" w14:textId="77777777" w:rsidR="00F92913" w:rsidRDefault="00F92913" w:rsidP="00F92913">
      <w:pPr>
        <w:spacing w:line="100" w:lineRule="atLeast"/>
        <w:rPr>
          <w:rFonts w:cs="font290"/>
          <w:szCs w:val="24"/>
        </w:rPr>
      </w:pPr>
      <w:r>
        <w:rPr>
          <w:rFonts w:cs="font290"/>
          <w:szCs w:val="24"/>
        </w:rPr>
        <w:t>Доля учителей образовательных учреждений в возрасте до 30 лет по сравнению с прошлым годом увеличилась на 0,89 % и составила 14,19 %. Этому способствовал реализуемый в последние годы в Самарской области Комплекс мер, направленный на привлечение в сферу образования молодых специалистов.</w:t>
      </w:r>
    </w:p>
    <w:p w14:paraId="5BF0EACD" w14:textId="77777777" w:rsidR="00F92913" w:rsidRDefault="00F92913" w:rsidP="00F92913">
      <w:pPr>
        <w:spacing w:line="100" w:lineRule="atLeast"/>
        <w:rPr>
          <w:rFonts w:cs="font290"/>
          <w:szCs w:val="24"/>
        </w:rPr>
      </w:pPr>
      <w:r>
        <w:rPr>
          <w:rFonts w:cs="font290"/>
          <w:szCs w:val="24"/>
        </w:rPr>
        <w:t xml:space="preserve">В 2016 году ежемесячную денежную выплату в размере 5000 рублей получали 2 756 педагогических работников. </w:t>
      </w:r>
    </w:p>
    <w:p w14:paraId="446CA7A5" w14:textId="77777777" w:rsidR="00F92913" w:rsidRDefault="00F92913" w:rsidP="00F92913">
      <w:pPr>
        <w:spacing w:line="100" w:lineRule="atLeast"/>
        <w:rPr>
          <w:rFonts w:cs="font290"/>
          <w:szCs w:val="24"/>
        </w:rPr>
      </w:pPr>
      <w:r>
        <w:rPr>
          <w:rFonts w:cs="font290"/>
          <w:szCs w:val="24"/>
        </w:rPr>
        <w:t xml:space="preserve">Из них: </w:t>
      </w:r>
    </w:p>
    <w:p w14:paraId="1768315F" w14:textId="77777777" w:rsidR="00F92913" w:rsidRDefault="00F92913" w:rsidP="00F92913">
      <w:pPr>
        <w:spacing w:line="100" w:lineRule="atLeast"/>
        <w:rPr>
          <w:rFonts w:cs="font290"/>
          <w:szCs w:val="24"/>
        </w:rPr>
      </w:pPr>
      <w:r>
        <w:rPr>
          <w:rFonts w:cs="font290"/>
          <w:szCs w:val="24"/>
        </w:rPr>
        <w:t>в государственных бюджетных учреждениях – 1 379 человек,</w:t>
      </w:r>
    </w:p>
    <w:p w14:paraId="133AC77B" w14:textId="77777777" w:rsidR="00F92913" w:rsidRDefault="00F92913" w:rsidP="00F92913">
      <w:pPr>
        <w:spacing w:line="100" w:lineRule="atLeast"/>
        <w:rPr>
          <w:rFonts w:cs="font290"/>
          <w:szCs w:val="24"/>
        </w:rPr>
      </w:pPr>
      <w:r>
        <w:rPr>
          <w:rFonts w:cs="font290"/>
          <w:szCs w:val="24"/>
        </w:rPr>
        <w:t>в автономных образовательных учреждениях – 60 человек,</w:t>
      </w:r>
    </w:p>
    <w:p w14:paraId="5103757A" w14:textId="77777777" w:rsidR="00F92913" w:rsidRDefault="00F92913" w:rsidP="00F92913">
      <w:pPr>
        <w:spacing w:line="100" w:lineRule="atLeast"/>
        <w:rPr>
          <w:rFonts w:cs="font290"/>
          <w:szCs w:val="24"/>
        </w:rPr>
      </w:pPr>
      <w:r>
        <w:rPr>
          <w:rFonts w:cs="font290"/>
          <w:szCs w:val="24"/>
        </w:rPr>
        <w:t>в муниципальных общеобразовательных и дошкольных образовательных учреждениях г.о. Самара – 861 человек,</w:t>
      </w:r>
    </w:p>
    <w:p w14:paraId="0CBEA137" w14:textId="77777777" w:rsidR="00F92913" w:rsidRDefault="00F92913" w:rsidP="00F92913">
      <w:pPr>
        <w:spacing w:line="100" w:lineRule="atLeast"/>
        <w:rPr>
          <w:rFonts w:cs="font290"/>
          <w:szCs w:val="24"/>
        </w:rPr>
      </w:pPr>
      <w:r>
        <w:rPr>
          <w:rFonts w:cs="font290"/>
          <w:szCs w:val="24"/>
        </w:rPr>
        <w:t>в муниципальных общеобразовательных и дошкольных образовательных учреждениях г.о. Тольятти – 456 человек.</w:t>
      </w:r>
    </w:p>
    <w:p w14:paraId="083B70EF" w14:textId="77777777" w:rsidR="00F92913" w:rsidRDefault="00F92913" w:rsidP="00F92913">
      <w:pPr>
        <w:spacing w:line="100" w:lineRule="atLeast"/>
        <w:rPr>
          <w:rFonts w:cs="font290"/>
          <w:szCs w:val="24"/>
        </w:rPr>
      </w:pPr>
      <w:r>
        <w:rPr>
          <w:rFonts w:cs="font290"/>
          <w:szCs w:val="24"/>
        </w:rPr>
        <w:t xml:space="preserve">На эти цели было фактически потрачено 135,041 млн. рублей областного бюджета. </w:t>
      </w:r>
    </w:p>
    <w:p w14:paraId="6B682BE8" w14:textId="77777777" w:rsidR="00F92913" w:rsidRDefault="00F92913" w:rsidP="00F92913">
      <w:pPr>
        <w:spacing w:line="100" w:lineRule="atLeast"/>
        <w:rPr>
          <w:rFonts w:cs="font290"/>
          <w:szCs w:val="24"/>
        </w:rPr>
      </w:pPr>
      <w:r>
        <w:rPr>
          <w:rFonts w:cs="font290"/>
          <w:szCs w:val="24"/>
        </w:rPr>
        <w:t>В 2016 году за счет средств областного бюджета выплачено 33,740 млн. рублей и заключено 155 ученических договоров, по которым молодые специалисты 1 сентября 2016 года приступили к преподаванию в образовательных учреждениях Самарской области.</w:t>
      </w:r>
    </w:p>
    <w:p w14:paraId="16694E22" w14:textId="77777777" w:rsidR="00F92913" w:rsidRDefault="00F92913" w:rsidP="00F92913">
      <w:pPr>
        <w:spacing w:line="100" w:lineRule="atLeast"/>
        <w:rPr>
          <w:rFonts w:cs="font290"/>
          <w:szCs w:val="24"/>
        </w:rPr>
      </w:pPr>
      <w:r>
        <w:rPr>
          <w:rFonts w:cs="font290"/>
          <w:szCs w:val="24"/>
        </w:rPr>
        <w:t xml:space="preserve">Из 155 ученических договоров 2016 года: </w:t>
      </w:r>
    </w:p>
    <w:p w14:paraId="60E72293" w14:textId="77777777" w:rsidR="00F92913" w:rsidRDefault="00F92913" w:rsidP="00F92913">
      <w:pPr>
        <w:spacing w:line="100" w:lineRule="atLeast"/>
        <w:rPr>
          <w:rFonts w:cs="font290"/>
          <w:szCs w:val="24"/>
        </w:rPr>
      </w:pPr>
      <w:r>
        <w:rPr>
          <w:rFonts w:cs="font290"/>
          <w:szCs w:val="24"/>
        </w:rPr>
        <w:t xml:space="preserve">41% молодых педагогов работают в селах; </w:t>
      </w:r>
    </w:p>
    <w:p w14:paraId="1E265266" w14:textId="77777777" w:rsidR="00F92913" w:rsidRDefault="00F92913" w:rsidP="00F92913">
      <w:pPr>
        <w:spacing w:line="100" w:lineRule="atLeast"/>
        <w:rPr>
          <w:rFonts w:cs="font290"/>
          <w:szCs w:val="24"/>
        </w:rPr>
      </w:pPr>
      <w:r>
        <w:rPr>
          <w:rFonts w:cs="font290"/>
          <w:szCs w:val="24"/>
        </w:rPr>
        <w:t>26% молодых педагогов – в малых городах;</w:t>
      </w:r>
    </w:p>
    <w:p w14:paraId="3F33C33C" w14:textId="77777777" w:rsidR="00F92913" w:rsidRDefault="00F92913" w:rsidP="00F92913">
      <w:pPr>
        <w:spacing w:line="100" w:lineRule="atLeast"/>
        <w:rPr>
          <w:rFonts w:cs="font290"/>
          <w:szCs w:val="24"/>
        </w:rPr>
      </w:pPr>
      <w:r>
        <w:rPr>
          <w:rFonts w:cs="font290"/>
          <w:szCs w:val="24"/>
        </w:rPr>
        <w:t>33% молодых педагогов – в г. Самаре и г. Тольятти.</w:t>
      </w:r>
    </w:p>
    <w:p w14:paraId="3FD5A6C5" w14:textId="77777777" w:rsidR="00F92913" w:rsidRDefault="00F92913" w:rsidP="00F92913">
      <w:pPr>
        <w:spacing w:line="100" w:lineRule="atLeast"/>
        <w:rPr>
          <w:rFonts w:cs="font290"/>
          <w:szCs w:val="24"/>
        </w:rPr>
      </w:pPr>
      <w:r>
        <w:rPr>
          <w:rFonts w:cs="font290"/>
          <w:szCs w:val="24"/>
        </w:rPr>
        <w:t>Заключено: 87 договоров – по 160 тыс. рублей, 46 договоров – по 250 тыс. рублей, 22 договора – по 350 тыс. рублей.</w:t>
      </w:r>
    </w:p>
    <w:p w14:paraId="026BA278" w14:textId="77777777" w:rsidR="00F92913" w:rsidRDefault="00F92913" w:rsidP="00F92913">
      <w:pPr>
        <w:spacing w:line="100" w:lineRule="atLeast"/>
        <w:rPr>
          <w:rFonts w:cs="font290"/>
          <w:szCs w:val="24"/>
        </w:rPr>
      </w:pPr>
      <w:r>
        <w:rPr>
          <w:rFonts w:cs="font290"/>
          <w:szCs w:val="24"/>
        </w:rPr>
        <w:t xml:space="preserve">Всего за 6 лет реализации программы были заключены ученические договора с 837 молодыми специалистами. </w:t>
      </w:r>
    </w:p>
    <w:p w14:paraId="76449355" w14:textId="77777777" w:rsidR="00F92913" w:rsidRDefault="00F92913" w:rsidP="00F92913">
      <w:pPr>
        <w:spacing w:line="100" w:lineRule="atLeast"/>
        <w:rPr>
          <w:rFonts w:cs="font290"/>
          <w:szCs w:val="24"/>
        </w:rPr>
      </w:pPr>
      <w:r>
        <w:rPr>
          <w:rFonts w:cs="font290"/>
          <w:szCs w:val="24"/>
        </w:rPr>
        <w:t>В целях ежегодного восполнения потребности в квалифицированных кадрах министерством заключено Соглашение с ФГБОУ ВО «Самарский государственный социально-</w:t>
      </w:r>
      <w:r>
        <w:rPr>
          <w:rFonts w:cs="font290"/>
          <w:szCs w:val="24"/>
        </w:rPr>
        <w:lastRenderedPageBreak/>
        <w:t xml:space="preserve">педагогический университет» (СГСПУ) о направлении выпускников образовательных учреждений Самарской области для обучения в данном вузе по целевому направлению министерства. </w:t>
      </w:r>
    </w:p>
    <w:p w14:paraId="3FD5177F" w14:textId="77777777" w:rsidR="00F92913" w:rsidRDefault="00F92913" w:rsidP="00F92913">
      <w:pPr>
        <w:spacing w:line="100" w:lineRule="atLeast"/>
        <w:rPr>
          <w:rFonts w:cs="font290"/>
          <w:szCs w:val="24"/>
        </w:rPr>
      </w:pPr>
      <w:r>
        <w:rPr>
          <w:rFonts w:cs="font290"/>
          <w:szCs w:val="24"/>
        </w:rPr>
        <w:t>В 2016 году министерством было оформлено 78 целевых направлений в СГСПУ.</w:t>
      </w:r>
    </w:p>
    <w:p w14:paraId="6CF33807" w14:textId="77777777" w:rsidR="00F92913" w:rsidRDefault="00F92913" w:rsidP="00F92913">
      <w:pPr>
        <w:spacing w:line="100" w:lineRule="atLeast"/>
        <w:rPr>
          <w:rFonts w:cs="font290"/>
          <w:szCs w:val="24"/>
        </w:rPr>
      </w:pPr>
      <w:r>
        <w:rPr>
          <w:rFonts w:cs="font290"/>
          <w:szCs w:val="24"/>
        </w:rPr>
        <w:t xml:space="preserve">Выделенное количество мест целевого приёма распределено между районами области и городами в соответствии с имеющимися вакансиями и прогнозируемой потребностью в педагогических кадрах на местах. </w:t>
      </w:r>
    </w:p>
    <w:p w14:paraId="49B95D07" w14:textId="77777777" w:rsidR="00F92913" w:rsidRDefault="00F92913" w:rsidP="00F92913">
      <w:pPr>
        <w:spacing w:line="100" w:lineRule="atLeast"/>
        <w:rPr>
          <w:rFonts w:cs="font290"/>
          <w:szCs w:val="24"/>
        </w:rPr>
      </w:pPr>
      <w:r>
        <w:rPr>
          <w:rFonts w:cs="font290"/>
          <w:szCs w:val="24"/>
        </w:rPr>
        <w:t xml:space="preserve">При этом в целях усиления законодательных механизмов ответственности студентов – «целевиков» в 2016 году с каждым выпускником был заключен договор о целевом обучении, согласно которому они поступали в СГСПУ по конкурсу среди «целевиков», а образовательные учреждения обязались трудоустроить выпускников по полученной специальности и заключить с ними ученический договор на получение мер социальной поддержки в соответствии с </w:t>
      </w:r>
      <w:r>
        <w:rPr>
          <w:rFonts w:cs="font290"/>
          <w:color w:val="000000"/>
          <w:szCs w:val="24"/>
        </w:rPr>
        <w:t xml:space="preserve">постановлением Правительства Самарской области от 29.10.2010 № 570 «О мерах социальной поддержки выпускников образовательных </w:t>
      </w:r>
      <w:bookmarkStart w:id="14" w:name="selection_index17"/>
      <w:bookmarkEnd w:id="14"/>
      <w:r>
        <w:rPr>
          <w:rFonts w:cs="font290"/>
          <w:color w:val="000000"/>
          <w:szCs w:val="24"/>
        </w:rPr>
        <w:t>учреждений высшего и среднего профессионального образования,</w:t>
      </w:r>
      <w:bookmarkStart w:id="15" w:name="selection_index18"/>
      <w:bookmarkEnd w:id="15"/>
      <w:r>
        <w:rPr>
          <w:rFonts w:cs="font290"/>
          <w:color w:val="000000"/>
          <w:szCs w:val="24"/>
        </w:rPr>
        <w:t xml:space="preserve"> обучающихся по педагогическим специальностям».</w:t>
      </w:r>
    </w:p>
    <w:p w14:paraId="6732B261" w14:textId="77777777" w:rsidR="00F92913" w:rsidRDefault="00F92913" w:rsidP="00F92913">
      <w:pPr>
        <w:spacing w:line="100" w:lineRule="atLeast"/>
        <w:rPr>
          <w:rFonts w:cs="font290"/>
          <w:szCs w:val="24"/>
        </w:rPr>
      </w:pPr>
      <w:r>
        <w:rPr>
          <w:rFonts w:cs="font290"/>
          <w:szCs w:val="24"/>
        </w:rPr>
        <w:t>В 2016/2017 учебном году учебно-методические объединения осуществляли свою деятельность по следующим основным направлениям:</w:t>
      </w:r>
    </w:p>
    <w:p w14:paraId="1EF20F1A" w14:textId="77777777" w:rsidR="00F92913" w:rsidRDefault="00F92913" w:rsidP="00F92913">
      <w:pPr>
        <w:spacing w:line="100" w:lineRule="atLeast"/>
        <w:rPr>
          <w:rFonts w:cs="font290"/>
          <w:szCs w:val="24"/>
        </w:rPr>
      </w:pPr>
      <w:r>
        <w:rPr>
          <w:rFonts w:cs="font290"/>
          <w:szCs w:val="24"/>
        </w:rPr>
        <w:t>федеральные государственные образовательные стандарты общего образования;</w:t>
      </w:r>
    </w:p>
    <w:p w14:paraId="473A2672" w14:textId="77777777" w:rsidR="00F92913" w:rsidRDefault="00F92913" w:rsidP="00F92913">
      <w:pPr>
        <w:spacing w:line="100" w:lineRule="atLeast"/>
        <w:rPr>
          <w:rFonts w:cs="font290"/>
          <w:szCs w:val="24"/>
        </w:rPr>
      </w:pPr>
      <w:r>
        <w:rPr>
          <w:rFonts w:cs="font290"/>
          <w:szCs w:val="24"/>
        </w:rPr>
        <w:t>примерные основные общеобразовательные программы;</w:t>
      </w:r>
    </w:p>
    <w:p w14:paraId="1CE1C0A1" w14:textId="77777777" w:rsidR="00F92913" w:rsidRDefault="00F92913" w:rsidP="00F92913">
      <w:pPr>
        <w:spacing w:line="100" w:lineRule="atLeast"/>
        <w:rPr>
          <w:rFonts w:cs="font290"/>
          <w:szCs w:val="24"/>
        </w:rPr>
      </w:pPr>
      <w:r>
        <w:rPr>
          <w:rFonts w:cs="font290"/>
          <w:szCs w:val="24"/>
        </w:rPr>
        <w:t>мониторинг реализации ФГОС общего образования</w:t>
      </w:r>
    </w:p>
    <w:p w14:paraId="1BA79278" w14:textId="77777777" w:rsidR="00F92913" w:rsidRDefault="00F92913" w:rsidP="00F92913">
      <w:pPr>
        <w:spacing w:line="100" w:lineRule="atLeast"/>
        <w:rPr>
          <w:rFonts w:cs="font290"/>
          <w:spacing w:val="-4"/>
          <w:szCs w:val="24"/>
        </w:rPr>
      </w:pPr>
      <w:r>
        <w:rPr>
          <w:rFonts w:cs="font290"/>
          <w:szCs w:val="24"/>
        </w:rPr>
        <w:t>профессиональное совершенствование деятельности педагогических работников.</w:t>
      </w:r>
    </w:p>
    <w:p w14:paraId="06AABEFE" w14:textId="77777777" w:rsidR="00F92913" w:rsidRDefault="00F92913" w:rsidP="00F92913">
      <w:pPr>
        <w:spacing w:line="100" w:lineRule="atLeast"/>
        <w:rPr>
          <w:rFonts w:cs="font290"/>
          <w:szCs w:val="24"/>
        </w:rPr>
      </w:pPr>
      <w:r>
        <w:rPr>
          <w:rFonts w:cs="font290"/>
          <w:spacing w:val="-4"/>
          <w:szCs w:val="24"/>
        </w:rPr>
        <w:t xml:space="preserve">В апреле 2016 года в Самарском Доме учёных прошел первый съезд учителей математики Самарской области, который собрал более 400 представителей школ губернии. В ходе съезда обсуждались вопросы реализации Концепции, формирования единых методологических и управленческих подходов в области математического образования, оценки качества математического образования, работы с одаренными детьми (опыт, методики, достижения), возможности дистанционного обучения. </w:t>
      </w:r>
    </w:p>
    <w:p w14:paraId="5F6DCEFE" w14:textId="77777777" w:rsidR="00F92913" w:rsidRDefault="00F92913" w:rsidP="00F92913">
      <w:pPr>
        <w:spacing w:line="100" w:lineRule="atLeast"/>
        <w:rPr>
          <w:rFonts w:cs="font290"/>
          <w:szCs w:val="24"/>
        </w:rPr>
      </w:pPr>
      <w:r>
        <w:rPr>
          <w:rFonts w:cs="font290"/>
          <w:szCs w:val="24"/>
        </w:rPr>
        <w:t xml:space="preserve">В работе съезда приняли участие Андрончев И.К. – советник Губернатора Самарской области, Кириллин А.Н. – генеральный директор РКЦ «Прогресс», Высоцкий И.Р.– координатор Всероссийской Ассоциации учителей математики, представители вузов, авторы учебников по математике. </w:t>
      </w:r>
    </w:p>
    <w:p w14:paraId="12AAD35F" w14:textId="77777777" w:rsidR="00F92913" w:rsidRDefault="00F92913" w:rsidP="00F92913">
      <w:pPr>
        <w:spacing w:line="100" w:lineRule="atLeast"/>
        <w:rPr>
          <w:rFonts w:cs="font290"/>
          <w:szCs w:val="24"/>
        </w:rPr>
      </w:pPr>
      <w:r>
        <w:rPr>
          <w:rFonts w:cs="font290"/>
          <w:szCs w:val="24"/>
        </w:rPr>
        <w:t xml:space="preserve">Съезд получил высокую оценку педагогов региона, выступивших с инициативой систематического проведения форума в таком формате. </w:t>
      </w:r>
    </w:p>
    <w:p w14:paraId="3E7BA8F8" w14:textId="77777777" w:rsidR="00F92913" w:rsidRDefault="00F92913" w:rsidP="00F92913">
      <w:pPr>
        <w:spacing w:line="100" w:lineRule="atLeast"/>
        <w:rPr>
          <w:rFonts w:cs="font290"/>
          <w:szCs w:val="24"/>
        </w:rPr>
      </w:pPr>
      <w:r>
        <w:rPr>
          <w:rFonts w:cs="font290"/>
          <w:szCs w:val="24"/>
        </w:rPr>
        <w:t xml:space="preserve">В марте-апреле 2016 года силами учебно-методического объединения проведена экспертиза основных образовательных программ начального общего, основного общего, среднего общего образования и результатов их реализации в части углубленного изучения отдельных предметов. Свыше 50 образовательных учреждений региона, направившие материалы для экспертизы, получили положительное экспертное заключение. </w:t>
      </w:r>
    </w:p>
    <w:p w14:paraId="290E1A8C" w14:textId="77777777" w:rsidR="00F92913" w:rsidRDefault="00F92913" w:rsidP="00F92913">
      <w:pPr>
        <w:spacing w:line="100" w:lineRule="atLeast"/>
        <w:rPr>
          <w:rFonts w:cs="font290"/>
          <w:szCs w:val="24"/>
        </w:rPr>
      </w:pPr>
      <w:r>
        <w:rPr>
          <w:rFonts w:cs="font290"/>
          <w:szCs w:val="24"/>
        </w:rPr>
        <w:t xml:space="preserve">Активно в Самарской области велась работа по обсуждению проекта примерной основной образовательной программы среднего общего образования (далее – примерная программа), который является основой для реализации ФГОС среднего общего образования во всех образовательных учреждениях Российской Федерации. Организаторами и экспертами общественных консультаций регион был отмечен как один из внесших наибольший содержательный вклад в примерную программу. </w:t>
      </w:r>
    </w:p>
    <w:p w14:paraId="1D1D2848" w14:textId="77777777" w:rsidR="00F92913" w:rsidRDefault="00F92913" w:rsidP="00F92913">
      <w:pPr>
        <w:spacing w:line="100" w:lineRule="atLeast"/>
        <w:rPr>
          <w:rFonts w:cs="font290"/>
          <w:szCs w:val="24"/>
        </w:rPr>
      </w:pPr>
      <w:r>
        <w:rPr>
          <w:rFonts w:cs="font290"/>
          <w:szCs w:val="24"/>
        </w:rPr>
        <w:t xml:space="preserve">В ноябре 2016 года проведена областная научно-практическая конференция учителей физики «Прикладная физика и высокотехнологичное конкурентное производство». В ней приняли участие Шахматов Евгений Владимирович, ректор ФГАОУ «Самарский национальный исследовательский университет имени академика С.П. Королева», Цыбизов Юрий Ильич, ведущий конструктор АО «Металлист-Самара», Космодемьянский Евгений Владимирович, заместитель генерального конструктора АО РКЦ «Прогресс». Обсуждались вопросы о роли прикладной физики в процессе создания и эксплуатации ракетно-космической техники, проблемы экологии и энергосбережения в газотурбостроении, а также проблемы обеспечения </w:t>
      </w:r>
      <w:r>
        <w:rPr>
          <w:rFonts w:cs="font290"/>
          <w:szCs w:val="24"/>
        </w:rPr>
        <w:lastRenderedPageBreak/>
        <w:t>учебно-лабораторным оборудованием кабинетов физики, роль уроков астрономии для естественно-научного образования школьников.</w:t>
      </w:r>
    </w:p>
    <w:p w14:paraId="029F0736" w14:textId="77777777" w:rsidR="00F92913" w:rsidRDefault="00F92913" w:rsidP="00F92913">
      <w:pPr>
        <w:spacing w:line="100" w:lineRule="atLeast"/>
        <w:rPr>
          <w:rFonts w:eastAsia="Times New Roman" w:cs="font290"/>
          <w:spacing w:val="-4"/>
          <w:szCs w:val="24"/>
        </w:rPr>
      </w:pPr>
      <w:r>
        <w:rPr>
          <w:rFonts w:cs="font290"/>
          <w:szCs w:val="24"/>
        </w:rPr>
        <w:t>Дальнейшее развитие деятельности учебно-методических объединений происходит в направлении обеспечения согласованности стратегий учебно-методической работы в системе общего образования Самарской области.</w:t>
      </w:r>
    </w:p>
    <w:p w14:paraId="29E446CF" w14:textId="77777777" w:rsidR="00F92913" w:rsidRDefault="00F92913" w:rsidP="00F92913">
      <w:pPr>
        <w:spacing w:line="100" w:lineRule="atLeast"/>
        <w:rPr>
          <w:rFonts w:cs="font290"/>
          <w:szCs w:val="24"/>
        </w:rPr>
      </w:pPr>
      <w:r>
        <w:rPr>
          <w:rFonts w:eastAsia="Times New Roman" w:cs="font290"/>
          <w:spacing w:val="-4"/>
          <w:szCs w:val="24"/>
        </w:rPr>
        <w:t xml:space="preserve">В связи с введением 01.09.2016 ФГОС начального общего образования обучающихся с ограниченными возможностями здоровья и ФГОС образования обучающихся с умственной отсталостью (интеллектуальными нарушениями) создано и начало эффективно работать учебно-методическое объединение учителей, реализующих адаптированные основные и дополнительные общеобразовательные программы. Возглавила его Кузнецова И.Г. ‒ кандидат педагогических наук, руководитель Центра дистанционного образования детей-инвалидов СИПКРО. </w:t>
      </w:r>
    </w:p>
    <w:p w14:paraId="357D42C7" w14:textId="77777777" w:rsidR="00F92913" w:rsidRDefault="00F92913" w:rsidP="00F92913">
      <w:pPr>
        <w:spacing w:line="100" w:lineRule="atLeast"/>
        <w:rPr>
          <w:rFonts w:cs="font290"/>
          <w:szCs w:val="24"/>
        </w:rPr>
      </w:pPr>
      <w:r>
        <w:rPr>
          <w:rFonts w:cs="font290"/>
          <w:szCs w:val="24"/>
        </w:rPr>
        <w:t xml:space="preserve">С целью методического сопровождения введения </w:t>
      </w:r>
      <w:r>
        <w:rPr>
          <w:rFonts w:cs="font290"/>
          <w:color w:val="000000"/>
          <w:szCs w:val="24"/>
        </w:rPr>
        <w:t>ФГОС ОВЗ пр</w:t>
      </w:r>
      <w:r>
        <w:rPr>
          <w:rFonts w:cs="font290"/>
          <w:szCs w:val="24"/>
        </w:rPr>
        <w:t>оводятся семинары-практикумы по разработке локальных актов образовательных организаций, написанию основных адаптированных образовательных программ.</w:t>
      </w:r>
    </w:p>
    <w:p w14:paraId="21779307" w14:textId="77777777" w:rsidR="00F92913" w:rsidRDefault="00F92913" w:rsidP="00F92913">
      <w:pPr>
        <w:spacing w:line="100" w:lineRule="atLeast"/>
        <w:rPr>
          <w:rFonts w:cs="font290"/>
          <w:szCs w:val="24"/>
        </w:rPr>
      </w:pPr>
      <w:r>
        <w:rPr>
          <w:rFonts w:cs="font290"/>
          <w:szCs w:val="24"/>
        </w:rPr>
        <w:t>С целью адаптации методических рекомендаций по введению ФГОС ОВЗ, разработанных федеральным министерством, применительно к особенностям структуры специального образования Самарской области, сотрудниками факультета психологии и специального образования СГСПУ совместно со специалистами Центра специального образования проведена доработка документа.</w:t>
      </w:r>
    </w:p>
    <w:p w14:paraId="03503901" w14:textId="77777777" w:rsidR="00F92913" w:rsidRDefault="00F92913" w:rsidP="00F92913">
      <w:pPr>
        <w:spacing w:line="100" w:lineRule="atLeast"/>
        <w:rPr>
          <w:rFonts w:cs="font290"/>
          <w:szCs w:val="24"/>
        </w:rPr>
      </w:pPr>
      <w:r>
        <w:rPr>
          <w:rFonts w:cs="font290"/>
          <w:szCs w:val="24"/>
        </w:rPr>
        <w:t>Основными критериями готовности школ к введению ФГОС ОВЗ являются: наличие созданных образовательными учреждениями адаптированных основных общеобразовательных программ и подготовленность педагогических кадров к реализации ФГОС ОВЗ.</w:t>
      </w:r>
    </w:p>
    <w:p w14:paraId="37A79D73" w14:textId="77777777" w:rsidR="00F92913" w:rsidRDefault="00F92913" w:rsidP="00F92913">
      <w:pPr>
        <w:spacing w:line="100" w:lineRule="atLeast"/>
        <w:rPr>
          <w:rFonts w:cs="font290"/>
          <w:szCs w:val="24"/>
        </w:rPr>
      </w:pPr>
      <w:r>
        <w:rPr>
          <w:rFonts w:cs="font290"/>
          <w:szCs w:val="24"/>
        </w:rPr>
        <w:t>В этой связи, 9 примерных адаптированных основных общеобразовательных программ для детей с различными нозологиями одобрены решением федерального учебно-методического объединения по общему образованию и размещены на сайте: http://fgosreestr.ru. Школы используют их для создания рабочих программ в самом учреждении.</w:t>
      </w:r>
    </w:p>
    <w:p w14:paraId="34502690" w14:textId="77777777" w:rsidR="00F92913" w:rsidRDefault="00F92913" w:rsidP="00F92913">
      <w:pPr>
        <w:spacing w:line="100" w:lineRule="atLeast"/>
        <w:rPr>
          <w:rFonts w:cs="font290"/>
          <w:szCs w:val="24"/>
        </w:rPr>
      </w:pPr>
      <w:r>
        <w:rPr>
          <w:rFonts w:cs="font290"/>
          <w:szCs w:val="24"/>
        </w:rPr>
        <w:t>С целью методического сопровождения введения ФГОС ОВЗ министерством совместно специалистами СИПКРО, Центром специального образования проводятся семинары-практикумы по разработке локальных актов образовательных организаций, написанию основных адаптированных образовательных программ.</w:t>
      </w:r>
    </w:p>
    <w:p w14:paraId="01E42E5E" w14:textId="77777777" w:rsidR="00F92913" w:rsidRDefault="00F92913" w:rsidP="00F92913">
      <w:pPr>
        <w:spacing w:line="100" w:lineRule="atLeast"/>
        <w:rPr>
          <w:rFonts w:cs="font290"/>
          <w:szCs w:val="24"/>
        </w:rPr>
      </w:pPr>
      <w:r>
        <w:rPr>
          <w:rFonts w:cs="font290"/>
          <w:szCs w:val="24"/>
        </w:rPr>
        <w:t>Для обучения кадрового состава разработано 38 программ повышения квалификации.</w:t>
      </w:r>
    </w:p>
    <w:p w14:paraId="50225935" w14:textId="2B1CABB2" w:rsidR="00621EF2" w:rsidRDefault="008E2295" w:rsidP="00F92913">
      <w:pPr>
        <w:spacing w:line="100" w:lineRule="atLeast"/>
        <w:rPr>
          <w:rFonts w:cs="font290"/>
          <w:szCs w:val="24"/>
        </w:rPr>
      </w:pPr>
      <w:r>
        <w:rPr>
          <w:rFonts w:cs="font290"/>
          <w:szCs w:val="24"/>
        </w:rPr>
        <w:t>Повышению престижа педагогической профессии в обществе способствует проведение ряда региональных и федеральных конкурсов. В рамках реализации мероприятия «Денежное поощрение лучших учителей» государственной программы РФ «Развитие образования» на 2013-2020 гг. в 2016 году победителями стали 33 педагога. Каждый из них получил денежное поощрение в размере 200 тыс. рублей.</w:t>
      </w:r>
    </w:p>
    <w:p w14:paraId="1C2822F0" w14:textId="794B4635" w:rsidR="008E2295" w:rsidRDefault="008E2295" w:rsidP="008E2295">
      <w:pPr>
        <w:spacing w:line="100" w:lineRule="atLeast"/>
        <w:rPr>
          <w:rFonts w:cs="font290"/>
          <w:szCs w:val="24"/>
        </w:rPr>
      </w:pPr>
      <w:r>
        <w:rPr>
          <w:rFonts w:cs="font290"/>
          <w:szCs w:val="24"/>
        </w:rPr>
        <w:t>В 2016 году прошел двадцать шестой конкурс профессионального мастерства «Учитель года Самарской области». В финале регионального этапа конкурса 2016 года принял участие 21 педагог, из которых 4 – молодые учителя в возрасте до 30 лет.</w:t>
      </w:r>
    </w:p>
    <w:p w14:paraId="50C51B5F" w14:textId="153C8935" w:rsidR="00621EF2" w:rsidRDefault="00621EF2" w:rsidP="00F92913">
      <w:pPr>
        <w:spacing w:line="100" w:lineRule="atLeast"/>
      </w:pPr>
      <w:r w:rsidRPr="00621EF2">
        <w:t>Знаменательным событием 2016 года было проведение в Самарской области заключительного этапа конкурса «Учитель года России». В федеральном этапе конкурса приняли участие победители региональных этапов из 85 субъектов Российской Федерации</w:t>
      </w:r>
      <w:r w:rsidR="008E2295">
        <w:t>.</w:t>
      </w:r>
    </w:p>
    <w:p w14:paraId="57D1587D" w14:textId="690483F5" w:rsidR="008E2295" w:rsidRDefault="008E2295" w:rsidP="00F92913">
      <w:pPr>
        <w:spacing w:line="100" w:lineRule="atLeast"/>
      </w:pPr>
      <w:r>
        <w:t>Педагогическая общественность Самарской области получила уникальную возможность профессионального общения с лучшими учителями России и представителями многоуважаемого жюри.</w:t>
      </w:r>
    </w:p>
    <w:p w14:paraId="7E3F0BC5" w14:textId="77777777" w:rsidR="008E2295" w:rsidRDefault="008E2295" w:rsidP="00F92913">
      <w:pPr>
        <w:spacing w:line="100" w:lineRule="atLeast"/>
      </w:pPr>
      <w:r>
        <w:t>В 2016 году Самарскую область на Всероссийском конкурсе «Учитель года России» представила Зимина А.И., учитель русского языка и литературы государственного бюджетного учреждения средней общеобразовательной школы № 14 «Центр образования» имени кавалера ордена Ленина Н.Ф.Шутова г.о. Сызрань.</w:t>
      </w:r>
    </w:p>
    <w:p w14:paraId="61F700CB" w14:textId="77777777" w:rsidR="00791F22" w:rsidRDefault="00791F22" w:rsidP="00F92913">
      <w:pPr>
        <w:spacing w:line="100" w:lineRule="atLeast"/>
      </w:pPr>
      <w:r>
        <w:t xml:space="preserve">Традиционным стал ежегодный конкурс «Фестиваль методических идей молодых педагогов в Самарской области» в г. Нефтегорске Самарской области. В рамках Фестиваля лучшие педагоги Самарской области – победители конкурсов профессионального мастерства, </w:t>
      </w:r>
      <w:r>
        <w:lastRenderedPageBreak/>
        <w:t>педагоги, подготовившие учащихся – победителей и призеров олимпиад, проводят для участников мастер-классы и тренинги.</w:t>
      </w:r>
    </w:p>
    <w:p w14:paraId="49739C2F" w14:textId="77777777" w:rsidR="00791F22" w:rsidRDefault="00791F22" w:rsidP="00F92913">
      <w:pPr>
        <w:spacing w:line="100" w:lineRule="atLeast"/>
      </w:pPr>
      <w:r>
        <w:t>Участники и победители Фестиваля ежегодно достойно представляют Самарскую область на конкурсе молодых педагогов в Москве. В 2016 году учитель французского языка гимназии № 3 г.о. Самара Смирнова Е.А. стала победителем Всероссийского конкурса «Педагогический дебют» в номинации «Молодые учителя».</w:t>
      </w:r>
    </w:p>
    <w:p w14:paraId="1D9E3A31" w14:textId="3FE4AD32" w:rsidR="0033140D" w:rsidRDefault="00791F22" w:rsidP="00751D0F">
      <w:pPr>
        <w:spacing w:line="100" w:lineRule="atLeast"/>
      </w:pPr>
      <w:r>
        <w:t xml:space="preserve">В </w:t>
      </w:r>
      <w:r w:rsidR="0033140D">
        <w:t>настоящее время Минтрудом России утверждены профессиональные стандарты для отдельных категорий работников образования. В рамках отработки механизмов внедрения профессионального стандарта «Педагог» в регионе создано 5 пилотных площадок и 2 экспертные группы с участием предст</w:t>
      </w:r>
      <w:r w:rsidR="00751D0F">
        <w:t>авителей профсоюза образования.</w:t>
      </w:r>
    </w:p>
    <w:p w14:paraId="32B2D20B" w14:textId="715B1263" w:rsidR="00184B8D" w:rsidRDefault="00184B8D" w:rsidP="00751D0F">
      <w:pPr>
        <w:spacing w:line="100" w:lineRule="atLeast"/>
      </w:pPr>
    </w:p>
    <w:p w14:paraId="2E567FC2" w14:textId="0E5EA209" w:rsidR="00462ACF" w:rsidRPr="00CE5649" w:rsidRDefault="00CE0D73" w:rsidP="00462ACF">
      <w:pPr>
        <w:pStyle w:val="4"/>
      </w:pPr>
      <w:r w:rsidRPr="00CE5649">
        <w:t>С</w:t>
      </w:r>
      <w:r w:rsidR="00462ACF" w:rsidRPr="00CE5649">
        <w:t>ет</w:t>
      </w:r>
      <w:r w:rsidRPr="00CE5649">
        <w:t>ь</w:t>
      </w:r>
      <w:r w:rsidR="00462ACF" w:rsidRPr="00CE5649">
        <w:t xml:space="preserve"> образовательных организаций</w:t>
      </w:r>
    </w:p>
    <w:p w14:paraId="0BD2CAF4" w14:textId="77777777" w:rsidR="00F92913" w:rsidRDefault="00F92913" w:rsidP="003462E6">
      <w:pPr>
        <w:pStyle w:val="a8"/>
      </w:pPr>
      <w:r>
        <w:t xml:space="preserve">В 2016/2017 учебном году в Самарской области работали 687 самостоятельных государственных и муниципальных общеобразовательных организаций и 173 филиала. </w:t>
      </w:r>
    </w:p>
    <w:p w14:paraId="30C0B973" w14:textId="3E472739" w:rsidR="00F92913" w:rsidRDefault="00F92913" w:rsidP="00F92913">
      <w:pPr>
        <w:spacing w:line="100" w:lineRule="atLeast"/>
      </w:pPr>
      <w:r>
        <w:t>Также в Самарской области функционировали 19 негосударственных общеобразовательных учреждени</w:t>
      </w:r>
      <w:r w:rsidR="00834FFD">
        <w:t>й</w:t>
      </w:r>
      <w:r>
        <w:t xml:space="preserve"> и 2 вечерних (сменных) образовательных организации. </w:t>
      </w:r>
    </w:p>
    <w:p w14:paraId="6C973D34" w14:textId="77777777" w:rsidR="00F92913" w:rsidRDefault="00F92913" w:rsidP="00F92913">
      <w:pPr>
        <w:spacing w:line="100" w:lineRule="atLeast"/>
      </w:pPr>
      <w:r>
        <w:t xml:space="preserve">На территории Самарской области в 2016 году действовали 88 кадетских классов, в которых обучалось 2 131 учащийся, а также федеральная государственная казенная общеобразовательная организация «Самарский кадетский корпус Министерства внутренних дел Российской Федерации», в котором обучалось 150 воспитанников. </w:t>
      </w:r>
    </w:p>
    <w:p w14:paraId="0113D839" w14:textId="77777777" w:rsidR="00F92913" w:rsidRDefault="00F92913" w:rsidP="00F92913">
      <w:pPr>
        <w:spacing w:line="100" w:lineRule="atLeast"/>
      </w:pPr>
      <w:r>
        <w:t>В 2016 году в Самарской области создан «Самарский казачий кадетский корпус» на базе муниципального бюджетного общеобразовательного учреждения «Школа-интернат № 6 с казачьими кадетскими классами» г.о. Самара.</w:t>
      </w:r>
    </w:p>
    <w:p w14:paraId="59241DB2" w14:textId="6D80A89D" w:rsidR="00C810B4" w:rsidRDefault="00F92913" w:rsidP="004D6836">
      <w:pPr>
        <w:spacing w:line="100" w:lineRule="atLeast"/>
      </w:pPr>
      <w:r>
        <w:t xml:space="preserve">Темп роста числа государственных общеобразовательных организаций в 2016 году составил 97,48%. </w:t>
      </w:r>
      <w:r w:rsidR="00695544">
        <w:t>Количество  общеобразовательных организаций уменьшилось на 4 учреждения. Сокращение осуществлено целях оптимизации сети</w:t>
      </w:r>
      <w:r>
        <w:t xml:space="preserve">. Кроме того, ввиду отсутствия обучающихся ликвидировано </w:t>
      </w:r>
      <w:r w:rsidR="00CE58E7">
        <w:t>2 филиала</w:t>
      </w:r>
      <w:r>
        <w:t xml:space="preserve"> общеобразовательных организаций, расп</w:t>
      </w:r>
      <w:r w:rsidR="00CE58E7">
        <w:t>оложенных в сельской местности, а еще 3 филиала стали реализовывать дошкольные образовательные программы.</w:t>
      </w:r>
    </w:p>
    <w:p w14:paraId="7BD1857E" w14:textId="77777777" w:rsidR="004D6836" w:rsidRDefault="004D6836" w:rsidP="00462ACF">
      <w:pPr>
        <w:pStyle w:val="4"/>
      </w:pPr>
    </w:p>
    <w:p w14:paraId="599426A8" w14:textId="77777777" w:rsidR="00CB109B" w:rsidRPr="00CE5649" w:rsidRDefault="00C810B4" w:rsidP="00462ACF">
      <w:pPr>
        <w:pStyle w:val="4"/>
      </w:pPr>
      <w:r w:rsidRPr="00CE5649">
        <w:t>Условия реализации образовательных программ</w:t>
      </w:r>
    </w:p>
    <w:p w14:paraId="239BD193" w14:textId="77777777" w:rsidR="00C810B4" w:rsidRPr="00CE5649" w:rsidRDefault="00C810B4" w:rsidP="00CE5649">
      <w:pPr>
        <w:pStyle w:val="afa"/>
      </w:pPr>
      <w:r w:rsidRPr="00CE5649">
        <w:t>Материально-техническое и информационное обеспечение</w:t>
      </w:r>
    </w:p>
    <w:p w14:paraId="2779873E" w14:textId="77777777" w:rsidR="00F92913" w:rsidRDefault="00F92913" w:rsidP="00F92913">
      <w:pPr>
        <w:spacing w:line="100" w:lineRule="atLeast"/>
        <w:rPr>
          <w:color w:val="000000"/>
          <w:szCs w:val="24"/>
        </w:rPr>
      </w:pPr>
      <w:r>
        <w:rPr>
          <w:color w:val="000000"/>
          <w:spacing w:val="-4"/>
          <w:szCs w:val="24"/>
        </w:rPr>
        <w:t>В рамках реализации мероприятий государственной программы Самарской области «Строительство, реконструкция и капитальный ремонт образовательных учреждений Самарской области» до 2025 года, утвержденной постановлением Правительства Самарской области от 11.02.2015 № 56, в 2016 году проведён капитальный ремонт 16 образовательных организаций.</w:t>
      </w:r>
    </w:p>
    <w:p w14:paraId="7C46211F" w14:textId="77777777" w:rsidR="00F92913" w:rsidRDefault="00F92913" w:rsidP="00F92913">
      <w:pPr>
        <w:spacing w:line="100" w:lineRule="atLeast"/>
        <w:rPr>
          <w:color w:val="000000"/>
          <w:szCs w:val="24"/>
        </w:rPr>
      </w:pPr>
      <w:r>
        <w:rPr>
          <w:color w:val="000000"/>
          <w:szCs w:val="24"/>
        </w:rPr>
        <w:t>С привлечением средств федерального бюджета продолжено строительство 4 образовательных организаций (г.о. Самара, м.р. Волжский и Шигонский).</w:t>
      </w:r>
    </w:p>
    <w:p w14:paraId="2971AD08" w14:textId="77777777" w:rsidR="00F92913" w:rsidRDefault="00F92913" w:rsidP="00F92913">
      <w:pPr>
        <w:spacing w:line="100" w:lineRule="atLeast"/>
        <w:rPr>
          <w:color w:val="000000"/>
          <w:szCs w:val="24"/>
        </w:rPr>
      </w:pPr>
      <w:r>
        <w:rPr>
          <w:color w:val="000000"/>
          <w:szCs w:val="24"/>
        </w:rPr>
        <w:t xml:space="preserve">По итогам 2016 года введены в эксплуатацию новые школы на 1360 мест в ЖР Крутые Ключи г.о. Самара, на 1000 мест в ЖР Волгарь г.о. Самара, новая школа на 1175 мест в с. Кошки Кошкинского района. </w:t>
      </w:r>
    </w:p>
    <w:p w14:paraId="55CD1002" w14:textId="333CCF7F" w:rsidR="00184B8D" w:rsidRDefault="00F92913" w:rsidP="004D6836">
      <w:pPr>
        <w:spacing w:line="240" w:lineRule="auto"/>
        <w:rPr>
          <w:color w:val="000000"/>
          <w:szCs w:val="24"/>
        </w:rPr>
      </w:pPr>
      <w:r>
        <w:rPr>
          <w:color w:val="000000"/>
          <w:szCs w:val="24"/>
        </w:rPr>
        <w:t>Кроме этого, за счет средств частного инвестора в г.Тольятти построена частная школа на 400 мест.</w:t>
      </w:r>
    </w:p>
    <w:p w14:paraId="762225A4" w14:textId="432F5787" w:rsidR="00C569EF" w:rsidRDefault="00C569EF" w:rsidP="00F82E61">
      <w:pPr>
        <w:spacing w:line="240" w:lineRule="auto"/>
      </w:pPr>
      <w:r>
        <w:t>В 2016/2017 учебном году в 2-ю смену в общеобразовательных организациях Самарской области обучалось 26</w:t>
      </w:r>
      <w:r w:rsidR="00834FFD">
        <w:t> </w:t>
      </w:r>
      <w:r w:rsidR="000C1687">
        <w:t>317</w:t>
      </w:r>
      <w:r w:rsidR="00834FFD">
        <w:t xml:space="preserve"> школьников</w:t>
      </w:r>
      <w:r w:rsidR="000C1687">
        <w:t>, что на 4% меньше, чем в 2015/2016 учебном году.</w:t>
      </w:r>
    </w:p>
    <w:p w14:paraId="693C43EC" w14:textId="27A97096" w:rsidR="00F82E61" w:rsidRDefault="00F82E61" w:rsidP="00F82E61">
      <w:pPr>
        <w:spacing w:line="240" w:lineRule="auto"/>
      </w:pPr>
      <w:r>
        <w:t>В рамках мероприятий по повышению уровня материально-технического обеспечения образовательного процесса с 2015 года в Самарской области реализуется проект полномасштабного подключения общеобразовательных организаций к сети Интернет со скоростью от 20 до 100 Мб/с. В настоящее время данный проект реализован в 5</w:t>
      </w:r>
      <w:r w:rsidR="00834FFD">
        <w:t>50</w:t>
      </w:r>
      <w:r>
        <w:t xml:space="preserve"> школах.</w:t>
      </w:r>
    </w:p>
    <w:p w14:paraId="7E3F77F6" w14:textId="4806B0F7" w:rsidR="00F82E61" w:rsidRDefault="00F82E61" w:rsidP="00F82E61">
      <w:pPr>
        <w:spacing w:line="240" w:lineRule="auto"/>
      </w:pPr>
      <w:r>
        <w:lastRenderedPageBreak/>
        <w:t>Также стоит отметить, что в результате реализации на территории Самарской области в предыдущие годы ряда федеральных и региональных программ и проектов (Реформирование системы образования, приоритетный национальный проект «Образование», Комплексный проект модернизации образования, Модернизация региональных систем образования и других) общеобразовательные учреждения Самарской области достигли достаточного уровня материально-технического обеспечения для качественной организации образовательного процесса.</w:t>
      </w:r>
    </w:p>
    <w:p w14:paraId="6749FB3A" w14:textId="77777777" w:rsidR="00791D44" w:rsidRPr="00CE5649" w:rsidRDefault="00791D44" w:rsidP="00CE5649">
      <w:pPr>
        <w:pStyle w:val="afa"/>
      </w:pPr>
      <w:r w:rsidRPr="00CE5649">
        <w:t>Сохранение здоровья</w:t>
      </w:r>
    </w:p>
    <w:p w14:paraId="3A1136A7" w14:textId="77777777" w:rsidR="002414BC" w:rsidRDefault="002414BC" w:rsidP="003462E6">
      <w:pPr>
        <w:pStyle w:val="a8"/>
      </w:pPr>
      <w:r>
        <w:t>Питание в общеобразовательных учреждениях Самарской области организовано в соответствии с Санитарно-эпидемиологических правил и нормативов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утвержденных  постановлением Главного государственного санитарного врача РФ от 23.07.2008 № 45.</w:t>
      </w:r>
    </w:p>
    <w:p w14:paraId="416A8494" w14:textId="77777777" w:rsidR="002414BC" w:rsidRDefault="002414BC" w:rsidP="003462E6">
      <w:pPr>
        <w:pStyle w:val="a8"/>
      </w:pPr>
      <w:r>
        <w:t>Основными формами организации школьного питания в Самарской области выступают:</w:t>
      </w:r>
    </w:p>
    <w:p w14:paraId="2E6CE86D" w14:textId="77777777" w:rsidR="002414BC" w:rsidRDefault="002414BC" w:rsidP="003462E6">
      <w:pPr>
        <w:pStyle w:val="a8"/>
      </w:pPr>
      <w:r>
        <w:t>столовые полного цикла, осуществляющие самостоятельно закупку и приготовление пищи и имеющие в штате поваров и кухонных работников (около 12% школ),</w:t>
      </w:r>
    </w:p>
    <w:p w14:paraId="5CECDE2F" w14:textId="231D5C17" w:rsidR="002414BC" w:rsidRDefault="002414BC" w:rsidP="003462E6">
      <w:pPr>
        <w:pStyle w:val="a8"/>
      </w:pPr>
      <w:r>
        <w:t>учреждения, где питание  организуется по договору с организатором питания. Питание может частично осуществляется с использованием полуфабрикатов, производимых комбинатами школьного питания. Эта форма организации называется столовая-доготовочная (87% школ).</w:t>
      </w:r>
    </w:p>
    <w:p w14:paraId="6BDDF6E1" w14:textId="77777777" w:rsidR="002414BC" w:rsidRDefault="002414BC" w:rsidP="003462E6">
      <w:pPr>
        <w:pStyle w:val="a8"/>
      </w:pPr>
      <w:r>
        <w:t>Общий охват горячим питанием школьников от общей численности обучающихся – 245 011 чел. (82,6 %), в том числе:</w:t>
      </w:r>
    </w:p>
    <w:p w14:paraId="3D54FA98" w14:textId="3D4155D5" w:rsidR="002414BC" w:rsidRDefault="002414BC" w:rsidP="003462E6">
      <w:pPr>
        <w:pStyle w:val="a8"/>
      </w:pPr>
      <w:r>
        <w:t>охват одноразовым горячим питанием (завтрак или обед) – 189 708 чел. (62,7%);</w:t>
      </w:r>
    </w:p>
    <w:p w14:paraId="6F7B433A" w14:textId="001E5F6E" w:rsidR="002414BC" w:rsidRDefault="002414BC" w:rsidP="003462E6">
      <w:pPr>
        <w:pStyle w:val="a8"/>
      </w:pPr>
      <w:r>
        <w:t>охват двухразовым горячим питанием (завтрак и обед) – 55 303 чел. (19,9%).</w:t>
      </w:r>
    </w:p>
    <w:p w14:paraId="2F1B35BD" w14:textId="32156C7D" w:rsidR="002414BC" w:rsidRDefault="002414BC" w:rsidP="003462E6">
      <w:pPr>
        <w:pStyle w:val="a8"/>
      </w:pPr>
      <w:r>
        <w:t xml:space="preserve">В ряде муниципальных образований  Самарской области (г.о. Самара, г.о. Тольятти, г.о. Новокуйбышевск, м.р. Нефтегорский) за счет средств муниципального бюджета реализуются дополнительные меры по обеспечению бесплатным и/или льготным питанием отдельных категорий учащихся.  </w:t>
      </w:r>
    </w:p>
    <w:p w14:paraId="0AC0A2D2" w14:textId="5D9A26A7" w:rsidR="002414BC" w:rsidRDefault="002414BC" w:rsidP="003462E6">
      <w:pPr>
        <w:pStyle w:val="a8"/>
      </w:pPr>
      <w:r w:rsidRPr="002414BC">
        <w:t>В целях повышения уровня социальной защищенности семей с детьми министерством социально-демографической и семейной политики Самарской области по согласованию с министерством подготовлены предложения в части увеличения размера пособия на питание школьникам из малообеспеченных многодетных семей. Указанные предложения могут быть реализованы при наличии финансовых возможностей областного бюджета.</w:t>
      </w:r>
    </w:p>
    <w:p w14:paraId="0E869F67" w14:textId="0CF939EE" w:rsidR="002414BC" w:rsidRDefault="00E65401" w:rsidP="003462E6">
      <w:pPr>
        <w:pStyle w:val="a8"/>
      </w:pPr>
      <w:r>
        <w:t>В 2016 году показатели, характеризующие сохранение здоровья в государственных общеобразовательных организациях по сравнению с 2015 годом увеличились:</w:t>
      </w:r>
    </w:p>
    <w:p w14:paraId="4476390E" w14:textId="73E4F8F0" w:rsidR="00E65401" w:rsidRDefault="00C460B2" w:rsidP="003462E6">
      <w:pPr>
        <w:pStyle w:val="a8"/>
      </w:pPr>
      <w:r>
        <w:t>у</w:t>
      </w:r>
      <w:r w:rsidRPr="00C460B2">
        <w:t>дельный вес числа организаций, имеющих логопедический пункт или логопедический кабинет, в общем числе общеобразовательных организаций</w:t>
      </w:r>
      <w:r>
        <w:t xml:space="preserve"> – 24,49% (в 2015 году – 15,75%);</w:t>
      </w:r>
    </w:p>
    <w:p w14:paraId="3C0055B6" w14:textId="49CDDCB2" w:rsidR="00C460B2" w:rsidRDefault="00C460B2" w:rsidP="003462E6">
      <w:pPr>
        <w:pStyle w:val="a8"/>
      </w:pPr>
      <w:r>
        <w:t>у</w:t>
      </w:r>
      <w:r w:rsidRPr="00C460B2">
        <w:t xml:space="preserve">дельный вес числа организаций, имеющих физкультурные залы, в общем числе </w:t>
      </w:r>
      <w:r>
        <w:t>общеобразовательных организаций – 97,24% (в 2015 году – 88,88%);</w:t>
      </w:r>
    </w:p>
    <w:p w14:paraId="20C1E729" w14:textId="20BC6DD3" w:rsidR="00C460B2" w:rsidRDefault="00C460B2" w:rsidP="003462E6">
      <w:pPr>
        <w:pStyle w:val="a8"/>
      </w:pPr>
      <w:r>
        <w:t>у</w:t>
      </w:r>
      <w:r w:rsidRPr="00C460B2">
        <w:t xml:space="preserve">дельный вес числа организаций, имеющих плавательные бассейны, в общем числе </w:t>
      </w:r>
      <w:r>
        <w:t>общеобразовательных организаций – 8,14% (в 2015 году – 3,44%).</w:t>
      </w:r>
    </w:p>
    <w:p w14:paraId="7F9FC2F9" w14:textId="164D6C34" w:rsidR="00184B8D" w:rsidRDefault="00C460B2" w:rsidP="003462E6">
      <w:pPr>
        <w:pStyle w:val="a8"/>
      </w:pPr>
      <w:r>
        <w:t xml:space="preserve">Увеличение вышеуказанных показателей во многом </w:t>
      </w:r>
      <w:r w:rsidR="004D6836">
        <w:t>связано с открытием новых школ.</w:t>
      </w:r>
    </w:p>
    <w:p w14:paraId="226DC200" w14:textId="77777777" w:rsidR="00791D44" w:rsidRPr="00CE5649" w:rsidRDefault="00791D44" w:rsidP="00CE5649">
      <w:pPr>
        <w:pStyle w:val="afa"/>
      </w:pPr>
      <w:r w:rsidRPr="00CE5649">
        <w:t>Обеспечение безопасности</w:t>
      </w:r>
    </w:p>
    <w:p w14:paraId="2327EB4B" w14:textId="5A74A468" w:rsidR="00791D44" w:rsidRDefault="00791D44" w:rsidP="003462E6">
      <w:pPr>
        <w:pStyle w:val="a8"/>
      </w:pPr>
      <w:r>
        <w:t xml:space="preserve">Удельный вес числа </w:t>
      </w:r>
      <w:r w:rsidR="0011053E">
        <w:t xml:space="preserve">государственных </w:t>
      </w:r>
      <w:r>
        <w:t xml:space="preserve">организаций, имеющих пожарные краны и рукава, в общем числе </w:t>
      </w:r>
      <w:r w:rsidR="0011053E">
        <w:t>государственных общеобразовательных организаций в 2016 году составил 59,16% (на 13,75% больше, чем в 2015 году).</w:t>
      </w:r>
    </w:p>
    <w:p w14:paraId="4D7A5019" w14:textId="39AD3958" w:rsidR="00791D44" w:rsidRPr="00EA140F" w:rsidRDefault="00791D44" w:rsidP="003462E6">
      <w:pPr>
        <w:pStyle w:val="a8"/>
      </w:pPr>
      <w:r w:rsidRPr="00EA140F">
        <w:t xml:space="preserve">Удельный вес числа </w:t>
      </w:r>
      <w:r w:rsidR="00EA140F" w:rsidRPr="00EA140F">
        <w:t xml:space="preserve">государственных </w:t>
      </w:r>
      <w:r w:rsidRPr="00EA140F">
        <w:t xml:space="preserve">организаций, имеющих дымовые извещатели, в общем числе </w:t>
      </w:r>
      <w:r w:rsidR="00EA140F" w:rsidRPr="00EA140F">
        <w:t>государственных общеобразовательных организаций составил 94,77% (в 2015 году – 99,43%).</w:t>
      </w:r>
    </w:p>
    <w:p w14:paraId="685F9D3B" w14:textId="4EDCDAF1" w:rsidR="00791D44" w:rsidRDefault="00791D44" w:rsidP="003462E6">
      <w:pPr>
        <w:pStyle w:val="a8"/>
      </w:pPr>
      <w:r>
        <w:lastRenderedPageBreak/>
        <w:t xml:space="preserve">Удельный вес числа </w:t>
      </w:r>
      <w:r w:rsidR="0011053E">
        <w:t xml:space="preserve">государственных </w:t>
      </w:r>
      <w:r>
        <w:t>организаций, имеющих "тревожную кнопку", в общем числе</w:t>
      </w:r>
      <w:r w:rsidR="0011053E">
        <w:t xml:space="preserve"> государственных организаций </w:t>
      </w:r>
      <w:r w:rsidR="00BC0503">
        <w:t xml:space="preserve">общеобразовательных организаций </w:t>
      </w:r>
      <w:r w:rsidR="0011053E">
        <w:t xml:space="preserve">в 2016 году увеличился на </w:t>
      </w:r>
      <w:r w:rsidR="00BC0503">
        <w:t>23,27% по сравнению с 2015 годом и составил 86,92%</w:t>
      </w:r>
      <w:r>
        <w:t>.</w:t>
      </w:r>
    </w:p>
    <w:p w14:paraId="371FCB95" w14:textId="0C74A069" w:rsidR="00791D44" w:rsidRDefault="00791D44" w:rsidP="003462E6">
      <w:pPr>
        <w:pStyle w:val="a8"/>
      </w:pPr>
      <w:r w:rsidRPr="00C75240">
        <w:t xml:space="preserve">Удельный вес числа </w:t>
      </w:r>
      <w:r w:rsidR="00EA140F">
        <w:t xml:space="preserve">государственных </w:t>
      </w:r>
      <w:r w:rsidRPr="00C75240">
        <w:t xml:space="preserve">организаций, имеющих охрану, в общем числе </w:t>
      </w:r>
      <w:r w:rsidR="00EA140F">
        <w:t>государственных общеобразовательных организаций составил 86,63% (в 2015 году – 96,44%).</w:t>
      </w:r>
    </w:p>
    <w:p w14:paraId="295D1CB5" w14:textId="6292F322" w:rsidR="00813FD5" w:rsidRDefault="00791D44" w:rsidP="003462E6">
      <w:pPr>
        <w:pStyle w:val="a8"/>
      </w:pPr>
      <w:r>
        <w:t xml:space="preserve">Удельный вес числа </w:t>
      </w:r>
      <w:r w:rsidR="00BC0503">
        <w:t xml:space="preserve">государственных </w:t>
      </w:r>
      <w:r>
        <w:t xml:space="preserve">организаций, имеющих систему видеонаблюдения, в общем числе </w:t>
      </w:r>
      <w:r w:rsidR="00BC0503">
        <w:t xml:space="preserve">государственных </w:t>
      </w:r>
      <w:r w:rsidR="003C4DFC">
        <w:t>общеобразовательных организаций</w:t>
      </w:r>
      <w:r w:rsidR="00BC0503">
        <w:t xml:space="preserve"> в 2016 году увеличился на 18,06% по сравнению с 2015 годом и составил 56,25%.</w:t>
      </w:r>
    </w:p>
    <w:p w14:paraId="2D07A3E5" w14:textId="77777777" w:rsidR="00184B8D" w:rsidRDefault="00184B8D" w:rsidP="00CE58E7">
      <w:pPr>
        <w:ind w:firstLine="0"/>
      </w:pPr>
    </w:p>
    <w:p w14:paraId="7CE0EDCE" w14:textId="77777777" w:rsidR="00CB109B" w:rsidRPr="00CE5649" w:rsidRDefault="00CB109B" w:rsidP="00CE58E7">
      <w:pPr>
        <w:pStyle w:val="4"/>
        <w:spacing w:line="240" w:lineRule="auto"/>
      </w:pPr>
      <w:r w:rsidRPr="00CE5649">
        <w:t>Условия получения начального общего, основного общего и среднего общего образования лицами с ограниченными возможностями здоровья и инвалидами</w:t>
      </w:r>
    </w:p>
    <w:p w14:paraId="53289EDC" w14:textId="77777777" w:rsidR="00CE58E7" w:rsidRPr="00CE5649" w:rsidRDefault="00CE58E7" w:rsidP="00CE58E7"/>
    <w:p w14:paraId="306E169E" w14:textId="49737C7C"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Соблюдение конституционных прав детей с огран</w:t>
      </w:r>
      <w:r w:rsidR="009E7F24">
        <w:rPr>
          <w:rFonts w:eastAsiaTheme="minorEastAsia"/>
          <w:szCs w:val="24"/>
          <w:lang w:eastAsia="ru-RU"/>
        </w:rPr>
        <w:t>иченными возможностями здоровья</w:t>
      </w:r>
      <w:r w:rsidRPr="00116784">
        <w:rPr>
          <w:rFonts w:eastAsiaTheme="minorEastAsia"/>
          <w:szCs w:val="24"/>
          <w:lang w:eastAsia="ru-RU"/>
        </w:rPr>
        <w:t xml:space="preserve"> – одно из приоритетных направлений социальной политики в регионе, в том числе и в деятельности образовательных учреждений. </w:t>
      </w:r>
    </w:p>
    <w:p w14:paraId="0A668265" w14:textId="77777777"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Образовательная политика, направленная на обеспечение своевременного (возможно более раннего) выявления и коррекции нарушений развития детей и обеспечение доступности образования детям с ОВЗ, в том числе в школах по месту жительства (формирование системы инклюзивного образования), реализуется с помощью 27 Психолого-медико-педагогических комиссий Самарской области (ПМПК), созданных при учреждениях, осуществляющих социальное обслуживание граждан, находящихся в трудной жизненной ситуации, и Центрах диагностики и консультирования:</w:t>
      </w:r>
    </w:p>
    <w:p w14:paraId="19A50BC0" w14:textId="77777777"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1 Центральная (Областная) ПМПК;</w:t>
      </w:r>
    </w:p>
    <w:p w14:paraId="6BC07AEC" w14:textId="77777777"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12 территориальных ПМПК в ведомстве министерства социально-демографической и семейной политики Самарской области;</w:t>
      </w:r>
    </w:p>
    <w:p w14:paraId="52389616" w14:textId="0758345C"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 xml:space="preserve">14 ПМПК в ведомстве </w:t>
      </w:r>
      <w:r w:rsidR="009E7F24">
        <w:rPr>
          <w:rFonts w:eastAsiaTheme="minorEastAsia"/>
          <w:szCs w:val="24"/>
          <w:lang w:eastAsia="ru-RU"/>
        </w:rPr>
        <w:t>министерства</w:t>
      </w:r>
      <w:r w:rsidRPr="00116784">
        <w:rPr>
          <w:rFonts w:eastAsiaTheme="minorEastAsia"/>
          <w:szCs w:val="24"/>
          <w:lang w:eastAsia="ru-RU"/>
        </w:rPr>
        <w:t xml:space="preserve">. </w:t>
      </w:r>
    </w:p>
    <w:p w14:paraId="0B084166" w14:textId="6616A516"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По программам общего образования в Самарской област</w:t>
      </w:r>
      <w:r w:rsidR="009E7F24">
        <w:rPr>
          <w:rFonts w:eastAsiaTheme="minorEastAsia"/>
          <w:szCs w:val="24"/>
          <w:lang w:eastAsia="ru-RU"/>
        </w:rPr>
        <w:t>и в 2016/2017 уч. году обучалось</w:t>
      </w:r>
      <w:r w:rsidRPr="00116784">
        <w:rPr>
          <w:rFonts w:eastAsiaTheme="minorEastAsia"/>
          <w:szCs w:val="24"/>
          <w:lang w:eastAsia="ru-RU"/>
        </w:rPr>
        <w:t xml:space="preserve"> 12</w:t>
      </w:r>
      <w:r w:rsidR="009E7F24">
        <w:rPr>
          <w:rFonts w:eastAsiaTheme="minorEastAsia"/>
          <w:szCs w:val="24"/>
          <w:lang w:eastAsia="ru-RU"/>
        </w:rPr>
        <w:t xml:space="preserve"> </w:t>
      </w:r>
      <w:r w:rsidRPr="00116784">
        <w:rPr>
          <w:rFonts w:eastAsiaTheme="minorEastAsia"/>
          <w:szCs w:val="24"/>
          <w:lang w:eastAsia="ru-RU"/>
        </w:rPr>
        <w:t xml:space="preserve">392 ребенка с </w:t>
      </w:r>
      <w:r w:rsidR="009E7F24">
        <w:rPr>
          <w:rFonts w:eastAsiaTheme="minorEastAsia"/>
          <w:szCs w:val="24"/>
          <w:lang w:eastAsia="ru-RU"/>
        </w:rPr>
        <w:t>ограниченными возможностями здоровья</w:t>
      </w:r>
      <w:r w:rsidRPr="00116784">
        <w:rPr>
          <w:rFonts w:eastAsiaTheme="minorEastAsia"/>
          <w:szCs w:val="24"/>
          <w:lang w:eastAsia="ru-RU"/>
        </w:rPr>
        <w:t>, из них 4</w:t>
      </w:r>
      <w:r w:rsidR="009E7F24">
        <w:rPr>
          <w:rFonts w:eastAsiaTheme="minorEastAsia"/>
          <w:szCs w:val="24"/>
          <w:lang w:eastAsia="ru-RU"/>
        </w:rPr>
        <w:t xml:space="preserve"> </w:t>
      </w:r>
      <w:r w:rsidRPr="00116784">
        <w:rPr>
          <w:rFonts w:eastAsiaTheme="minorEastAsia"/>
          <w:szCs w:val="24"/>
          <w:lang w:eastAsia="ru-RU"/>
        </w:rPr>
        <w:t>991 детей-инвалидов. Образовательную д</w:t>
      </w:r>
      <w:r w:rsidR="009E7F24">
        <w:rPr>
          <w:rFonts w:eastAsiaTheme="minorEastAsia"/>
          <w:szCs w:val="24"/>
          <w:lang w:eastAsia="ru-RU"/>
        </w:rPr>
        <w:t>еятельность с ними осуществляли</w:t>
      </w:r>
      <w:r w:rsidRPr="00116784">
        <w:rPr>
          <w:rFonts w:eastAsiaTheme="minorEastAsia"/>
          <w:szCs w:val="24"/>
          <w:lang w:eastAsia="ru-RU"/>
        </w:rPr>
        <w:t xml:space="preserve"> 6</w:t>
      </w:r>
      <w:r w:rsidR="009E7F24">
        <w:rPr>
          <w:rFonts w:eastAsiaTheme="minorEastAsia"/>
          <w:szCs w:val="24"/>
          <w:lang w:eastAsia="ru-RU"/>
        </w:rPr>
        <w:t xml:space="preserve"> </w:t>
      </w:r>
      <w:r w:rsidRPr="00116784">
        <w:rPr>
          <w:rFonts w:eastAsiaTheme="minorEastAsia"/>
          <w:szCs w:val="24"/>
          <w:lang w:eastAsia="ru-RU"/>
        </w:rPr>
        <w:t>669 – учителей начальных классов, 18</w:t>
      </w:r>
      <w:r w:rsidR="009E7F24">
        <w:rPr>
          <w:rFonts w:eastAsiaTheme="minorEastAsia"/>
          <w:szCs w:val="24"/>
          <w:lang w:eastAsia="ru-RU"/>
        </w:rPr>
        <w:t xml:space="preserve"> </w:t>
      </w:r>
      <w:r w:rsidRPr="00116784">
        <w:rPr>
          <w:rFonts w:eastAsiaTheme="minorEastAsia"/>
          <w:szCs w:val="24"/>
          <w:lang w:eastAsia="ru-RU"/>
        </w:rPr>
        <w:t>364 – учителя предметника.</w:t>
      </w:r>
    </w:p>
    <w:p w14:paraId="56C1A19F" w14:textId="2A50E131"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 xml:space="preserve">В области сохранена сеть из 18 образовательных организаций, осуществляющих деятельность по адаптированным основным общеобразовательным программам для всех категорий детей с </w:t>
      </w:r>
      <w:r w:rsidR="009E7F24" w:rsidRPr="009E7F24">
        <w:rPr>
          <w:rFonts w:eastAsiaTheme="minorEastAsia"/>
          <w:szCs w:val="24"/>
          <w:lang w:eastAsia="ru-RU"/>
        </w:rPr>
        <w:t>ограниченными возможностями здоровья</w:t>
      </w:r>
      <w:r w:rsidRPr="00116784">
        <w:rPr>
          <w:rFonts w:eastAsiaTheme="minorEastAsia"/>
          <w:szCs w:val="24"/>
          <w:lang w:eastAsia="ru-RU"/>
        </w:rPr>
        <w:t>. В 2016/2017 уч</w:t>
      </w:r>
      <w:r w:rsidR="009E7F24">
        <w:rPr>
          <w:rFonts w:eastAsiaTheme="minorEastAsia"/>
          <w:szCs w:val="24"/>
          <w:lang w:eastAsia="ru-RU"/>
        </w:rPr>
        <w:t>ебном</w:t>
      </w:r>
      <w:r w:rsidRPr="00116784">
        <w:rPr>
          <w:rFonts w:eastAsiaTheme="minorEastAsia"/>
          <w:szCs w:val="24"/>
          <w:lang w:eastAsia="ru-RU"/>
        </w:rPr>
        <w:t xml:space="preserve"> году в них обучалось 4</w:t>
      </w:r>
      <w:r w:rsidR="009E7F24">
        <w:rPr>
          <w:rFonts w:eastAsiaTheme="minorEastAsia"/>
          <w:szCs w:val="24"/>
          <w:lang w:eastAsia="ru-RU"/>
        </w:rPr>
        <w:t xml:space="preserve"> </w:t>
      </w:r>
      <w:r w:rsidRPr="00116784">
        <w:rPr>
          <w:rFonts w:eastAsiaTheme="minorEastAsia"/>
          <w:szCs w:val="24"/>
          <w:lang w:eastAsia="ru-RU"/>
        </w:rPr>
        <w:t xml:space="preserve">829 школьников с </w:t>
      </w:r>
      <w:r w:rsidR="009E7F24" w:rsidRPr="009E7F24">
        <w:rPr>
          <w:rFonts w:eastAsiaTheme="minorEastAsia"/>
          <w:szCs w:val="24"/>
          <w:lang w:eastAsia="ru-RU"/>
        </w:rPr>
        <w:t>ограниченными возможностями здоровья</w:t>
      </w:r>
      <w:r w:rsidRPr="00116784">
        <w:rPr>
          <w:rFonts w:eastAsiaTheme="minorEastAsia"/>
          <w:szCs w:val="24"/>
          <w:lang w:eastAsia="ru-RU"/>
        </w:rPr>
        <w:t xml:space="preserve"> (38% от общего числа детей с </w:t>
      </w:r>
      <w:r w:rsidR="009E7F24" w:rsidRPr="009E7F24">
        <w:rPr>
          <w:rFonts w:eastAsiaTheme="minorEastAsia"/>
          <w:szCs w:val="24"/>
          <w:lang w:eastAsia="ru-RU"/>
        </w:rPr>
        <w:t>ограниченными возможностями здоровья</w:t>
      </w:r>
      <w:r w:rsidRPr="00116784">
        <w:rPr>
          <w:rFonts w:eastAsiaTheme="minorEastAsia"/>
          <w:szCs w:val="24"/>
          <w:lang w:eastAsia="ru-RU"/>
        </w:rPr>
        <w:t xml:space="preserve"> школьного возраста и 1,58% от числа обучающихся в образовательных организациях области</w:t>
      </w:r>
      <w:r w:rsidR="00834FFD">
        <w:rPr>
          <w:rFonts w:eastAsiaTheme="minorEastAsia"/>
          <w:szCs w:val="24"/>
          <w:lang w:eastAsia="ru-RU"/>
        </w:rPr>
        <w:t>)</w:t>
      </w:r>
      <w:r w:rsidRPr="00116784">
        <w:rPr>
          <w:rFonts w:eastAsiaTheme="minorEastAsia"/>
          <w:szCs w:val="24"/>
          <w:lang w:eastAsia="ru-RU"/>
        </w:rPr>
        <w:t>.</w:t>
      </w:r>
    </w:p>
    <w:p w14:paraId="5D623A1C" w14:textId="1457832F"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7</w:t>
      </w:r>
      <w:r w:rsidR="001C6E2F">
        <w:rPr>
          <w:rFonts w:eastAsiaTheme="minorEastAsia"/>
          <w:szCs w:val="24"/>
          <w:lang w:eastAsia="ru-RU"/>
        </w:rPr>
        <w:t xml:space="preserve"> </w:t>
      </w:r>
      <w:r w:rsidRPr="00116784">
        <w:rPr>
          <w:rFonts w:eastAsiaTheme="minorEastAsia"/>
          <w:szCs w:val="24"/>
          <w:lang w:eastAsia="ru-RU"/>
        </w:rPr>
        <w:t xml:space="preserve">563 учащихся с </w:t>
      </w:r>
      <w:r w:rsidR="001C6E2F" w:rsidRPr="001C6E2F">
        <w:rPr>
          <w:rFonts w:eastAsiaTheme="minorEastAsia"/>
          <w:szCs w:val="24"/>
          <w:lang w:eastAsia="ru-RU"/>
        </w:rPr>
        <w:t>ограниченными возможностями здоровья</w:t>
      </w:r>
      <w:r w:rsidR="001C6E2F">
        <w:rPr>
          <w:rFonts w:eastAsiaTheme="minorEastAsia"/>
          <w:szCs w:val="24"/>
          <w:lang w:eastAsia="ru-RU"/>
        </w:rPr>
        <w:t xml:space="preserve"> обучались</w:t>
      </w:r>
      <w:r w:rsidRPr="00116784">
        <w:rPr>
          <w:rFonts w:eastAsiaTheme="minorEastAsia"/>
          <w:szCs w:val="24"/>
          <w:lang w:eastAsia="ru-RU"/>
        </w:rPr>
        <w:t xml:space="preserve"> в условиях инклюзии, из них 1</w:t>
      </w:r>
      <w:r w:rsidR="001C6E2F">
        <w:rPr>
          <w:rFonts w:eastAsiaTheme="minorEastAsia"/>
          <w:szCs w:val="24"/>
          <w:lang w:eastAsia="ru-RU"/>
        </w:rPr>
        <w:t xml:space="preserve"> </w:t>
      </w:r>
      <w:r w:rsidRPr="00116784">
        <w:rPr>
          <w:rFonts w:eastAsiaTheme="minorEastAsia"/>
          <w:szCs w:val="24"/>
          <w:lang w:eastAsia="ru-RU"/>
        </w:rPr>
        <w:t>088 учащихся в 72 классах коррекционно-развивающего обучения.</w:t>
      </w:r>
    </w:p>
    <w:p w14:paraId="1C5C2CD9" w14:textId="28E03D2A"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В 2016/2017 уч. году 153 об</w:t>
      </w:r>
      <w:r w:rsidR="001C6E2F">
        <w:rPr>
          <w:rFonts w:eastAsiaTheme="minorEastAsia"/>
          <w:szCs w:val="24"/>
          <w:lang w:eastAsia="ru-RU"/>
        </w:rPr>
        <w:t>разовательных учреждения обучали</w:t>
      </w:r>
      <w:r w:rsidRPr="00116784">
        <w:rPr>
          <w:rFonts w:eastAsiaTheme="minorEastAsia"/>
          <w:szCs w:val="24"/>
          <w:lang w:eastAsia="ru-RU"/>
        </w:rPr>
        <w:t xml:space="preserve"> с использованием дистанционных образовательных технологий (ДОТ) и специализированного оборудования:</w:t>
      </w:r>
    </w:p>
    <w:p w14:paraId="17315128" w14:textId="77777777"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 xml:space="preserve">по программам общего образования — 299 человек, проживающих в 75 населенных пунктах Самарской области; </w:t>
      </w:r>
    </w:p>
    <w:p w14:paraId="5A033A94" w14:textId="7BDBDF34"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 xml:space="preserve">по программам профессионального образования — 121 человек. </w:t>
      </w:r>
    </w:p>
    <w:p w14:paraId="48EB31CE" w14:textId="77777777" w:rsidR="00116784" w:rsidRPr="00116784" w:rsidRDefault="00116784" w:rsidP="00116784">
      <w:pPr>
        <w:spacing w:line="240" w:lineRule="auto"/>
        <w:rPr>
          <w:rFonts w:eastAsiaTheme="minorEastAsia"/>
          <w:szCs w:val="24"/>
          <w:lang w:eastAsia="ru-RU"/>
        </w:rPr>
      </w:pPr>
      <w:r w:rsidRPr="00116784">
        <w:rPr>
          <w:rFonts w:eastAsiaTheme="minorEastAsia"/>
          <w:szCs w:val="24"/>
          <w:lang w:eastAsia="ru-RU"/>
        </w:rPr>
        <w:t>Региональная модель дистанционного обучения детей-инвалидов предполагает интеграцию очной и дистанционной форм обучения. Проведение занятий с использованием ДОТ сочетается с посещением детей на дому учителем, посещением ребенком отдельных занятий или внеклассных мероприятий в школе. Доля детей-инвалидов, обучающихся с использованием ДОТ, составляет 7,5% от общего числа детей-инвалидов школьного возраста, 18,6% от числа детей-инвалидов, обучающихся на дому.</w:t>
      </w:r>
    </w:p>
    <w:p w14:paraId="186F63AC" w14:textId="01E29736" w:rsidR="00462ACF" w:rsidRDefault="00116784" w:rsidP="00116784">
      <w:pPr>
        <w:spacing w:line="240" w:lineRule="auto"/>
      </w:pPr>
      <w:r w:rsidRPr="00116784">
        <w:rPr>
          <w:rFonts w:eastAsiaTheme="minorEastAsia"/>
          <w:szCs w:val="24"/>
          <w:lang w:eastAsia="ru-RU"/>
        </w:rPr>
        <w:t>Более 90% выпускников школ и школ-интернатов успешно продолжают обучение в профессиональных образовательных организациях.</w:t>
      </w:r>
    </w:p>
    <w:p w14:paraId="4F350C0A" w14:textId="77777777" w:rsidR="00184B8D" w:rsidRDefault="00184B8D" w:rsidP="00D815F1"/>
    <w:p w14:paraId="044F8246" w14:textId="77777777" w:rsidR="00791D44" w:rsidRPr="00CE5649" w:rsidRDefault="00791D44" w:rsidP="00791D44">
      <w:pPr>
        <w:pStyle w:val="4"/>
      </w:pPr>
      <w:r w:rsidRPr="00CE5649">
        <w:t>Качество образования</w:t>
      </w:r>
    </w:p>
    <w:p w14:paraId="0F1B5F16" w14:textId="3297EA7C"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Общее количество обучающихся 9 классов на конец учебного года – 26</w:t>
      </w:r>
      <w:r>
        <w:rPr>
          <w:rFonts w:eastAsiaTheme="minorEastAsia"/>
          <w:szCs w:val="24"/>
          <w:lang w:eastAsia="ru-RU"/>
        </w:rPr>
        <w:t xml:space="preserve"> </w:t>
      </w:r>
      <w:r w:rsidRPr="00E41A45">
        <w:rPr>
          <w:rFonts w:eastAsiaTheme="minorEastAsia"/>
          <w:szCs w:val="24"/>
          <w:lang w:eastAsia="ru-RU"/>
        </w:rPr>
        <w:t>454 человека (в 2015 году – 25</w:t>
      </w:r>
      <w:r>
        <w:rPr>
          <w:rFonts w:eastAsiaTheme="minorEastAsia"/>
          <w:szCs w:val="24"/>
          <w:lang w:eastAsia="ru-RU"/>
        </w:rPr>
        <w:t xml:space="preserve"> </w:t>
      </w:r>
      <w:r w:rsidRPr="00E41A45">
        <w:rPr>
          <w:rFonts w:eastAsiaTheme="minorEastAsia"/>
          <w:szCs w:val="24"/>
          <w:lang w:eastAsia="ru-RU"/>
        </w:rPr>
        <w:t xml:space="preserve">729). </w:t>
      </w:r>
    </w:p>
    <w:p w14:paraId="281B968D" w14:textId="7864CA29"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Не были допущены к </w:t>
      </w:r>
      <w:r>
        <w:rPr>
          <w:rFonts w:eastAsiaTheme="minorEastAsia"/>
          <w:szCs w:val="24"/>
          <w:lang w:eastAsia="ru-RU"/>
        </w:rPr>
        <w:t>ГИА-9</w:t>
      </w:r>
      <w:r w:rsidRPr="00E41A45">
        <w:rPr>
          <w:rFonts w:eastAsiaTheme="minorEastAsia"/>
          <w:szCs w:val="24"/>
          <w:lang w:eastAsia="ru-RU"/>
        </w:rPr>
        <w:t xml:space="preserve"> – 842 человека (3,2%</w:t>
      </w:r>
      <w:r w:rsidR="00834FFD">
        <w:rPr>
          <w:rFonts w:eastAsiaTheme="minorEastAsia"/>
          <w:szCs w:val="24"/>
          <w:lang w:eastAsia="ru-RU"/>
        </w:rPr>
        <w:t>;</w:t>
      </w:r>
      <w:r w:rsidRPr="00E41A45">
        <w:rPr>
          <w:rFonts w:eastAsiaTheme="minorEastAsia"/>
          <w:szCs w:val="24"/>
          <w:lang w:eastAsia="ru-RU"/>
        </w:rPr>
        <w:t xml:space="preserve"> в 2015 году – 2,76%).</w:t>
      </w:r>
      <w:r>
        <w:rPr>
          <w:rFonts w:eastAsiaTheme="minorEastAsia"/>
          <w:szCs w:val="24"/>
          <w:lang w:eastAsia="ru-RU"/>
        </w:rPr>
        <w:t xml:space="preserve"> Обучающиеся 9 классов, не полу</w:t>
      </w:r>
      <w:r w:rsidRPr="00E41A45">
        <w:rPr>
          <w:rFonts w:eastAsiaTheme="minorEastAsia"/>
          <w:szCs w:val="24"/>
          <w:lang w:eastAsia="ru-RU"/>
        </w:rPr>
        <w:t>чившие допуска к ГИА-9, оставлены на повт</w:t>
      </w:r>
      <w:r>
        <w:rPr>
          <w:rFonts w:eastAsiaTheme="minorEastAsia"/>
          <w:szCs w:val="24"/>
          <w:lang w:eastAsia="ru-RU"/>
        </w:rPr>
        <w:t>орное обучение в своих образова</w:t>
      </w:r>
      <w:r w:rsidRPr="00E41A45">
        <w:rPr>
          <w:rFonts w:eastAsiaTheme="minorEastAsia"/>
          <w:szCs w:val="24"/>
          <w:lang w:eastAsia="ru-RU"/>
        </w:rPr>
        <w:t xml:space="preserve">тельных организациях. </w:t>
      </w:r>
    </w:p>
    <w:p w14:paraId="456B649B" w14:textId="374CE418"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Количество обучающихся, допущенных к ГИА-9, составило 25</w:t>
      </w:r>
      <w:r>
        <w:rPr>
          <w:rFonts w:eastAsiaTheme="minorEastAsia"/>
          <w:szCs w:val="24"/>
          <w:lang w:eastAsia="ru-RU"/>
        </w:rPr>
        <w:t xml:space="preserve"> </w:t>
      </w:r>
      <w:r w:rsidRPr="00E41A45">
        <w:rPr>
          <w:rFonts w:eastAsiaTheme="minorEastAsia"/>
          <w:szCs w:val="24"/>
          <w:lang w:eastAsia="ru-RU"/>
        </w:rPr>
        <w:t>612 человек (96,8% от общего количества обучающихся,</w:t>
      </w:r>
      <w:r>
        <w:rPr>
          <w:rFonts w:eastAsiaTheme="minorEastAsia"/>
          <w:szCs w:val="24"/>
          <w:lang w:eastAsia="ru-RU"/>
        </w:rPr>
        <w:t xml:space="preserve"> без учета обучающихся специаль</w:t>
      </w:r>
      <w:r w:rsidRPr="00E41A45">
        <w:rPr>
          <w:rFonts w:eastAsiaTheme="minorEastAsia"/>
          <w:szCs w:val="24"/>
          <w:lang w:eastAsia="ru-RU"/>
        </w:rPr>
        <w:t xml:space="preserve">ных (коррекционных) образовательных учреждений VIII вида) (в 2015 году – 97,2%). </w:t>
      </w:r>
    </w:p>
    <w:p w14:paraId="43FF6FCA" w14:textId="6CF8D093"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Количество обучающихся, получивших аттестаты об основном обще</w:t>
      </w:r>
      <w:r>
        <w:rPr>
          <w:rFonts w:eastAsiaTheme="minorEastAsia"/>
          <w:szCs w:val="24"/>
          <w:lang w:eastAsia="ru-RU"/>
        </w:rPr>
        <w:t>м об</w:t>
      </w:r>
      <w:r w:rsidRPr="00E41A45">
        <w:rPr>
          <w:rFonts w:eastAsiaTheme="minorEastAsia"/>
          <w:szCs w:val="24"/>
          <w:lang w:eastAsia="ru-RU"/>
        </w:rPr>
        <w:t>разовании, составило 24</w:t>
      </w:r>
      <w:r>
        <w:rPr>
          <w:rFonts w:eastAsiaTheme="minorEastAsia"/>
          <w:szCs w:val="24"/>
          <w:lang w:eastAsia="ru-RU"/>
        </w:rPr>
        <w:t xml:space="preserve"> </w:t>
      </w:r>
      <w:r w:rsidRPr="00E41A45">
        <w:rPr>
          <w:rFonts w:eastAsiaTheme="minorEastAsia"/>
          <w:szCs w:val="24"/>
          <w:lang w:eastAsia="ru-RU"/>
        </w:rPr>
        <w:t>553 человек</w:t>
      </w:r>
      <w:r>
        <w:rPr>
          <w:rFonts w:eastAsiaTheme="minorEastAsia"/>
          <w:szCs w:val="24"/>
          <w:lang w:eastAsia="ru-RU"/>
        </w:rPr>
        <w:t>а</w:t>
      </w:r>
      <w:r w:rsidRPr="00E41A45">
        <w:rPr>
          <w:rFonts w:eastAsiaTheme="minorEastAsia"/>
          <w:szCs w:val="24"/>
          <w:lang w:eastAsia="ru-RU"/>
        </w:rPr>
        <w:t xml:space="preserve"> (95,9%</w:t>
      </w:r>
      <w:r>
        <w:rPr>
          <w:rFonts w:eastAsiaTheme="minorEastAsia"/>
          <w:szCs w:val="24"/>
          <w:lang w:eastAsia="ru-RU"/>
        </w:rPr>
        <w:t xml:space="preserve"> от количества обучающихся, доп</w:t>
      </w:r>
      <w:r w:rsidR="00834FFD">
        <w:rPr>
          <w:rFonts w:eastAsiaTheme="minorEastAsia"/>
          <w:szCs w:val="24"/>
          <w:lang w:eastAsia="ru-RU"/>
        </w:rPr>
        <w:t>у</w:t>
      </w:r>
      <w:r w:rsidRPr="00E41A45">
        <w:rPr>
          <w:rFonts w:eastAsiaTheme="minorEastAsia"/>
          <w:szCs w:val="24"/>
          <w:lang w:eastAsia="ru-RU"/>
        </w:rPr>
        <w:t>щенных к ГИА-9) (в 2015 году – 92,9%), из ни</w:t>
      </w:r>
      <w:r>
        <w:rPr>
          <w:rFonts w:eastAsiaTheme="minorEastAsia"/>
          <w:szCs w:val="24"/>
          <w:lang w:eastAsia="ru-RU"/>
        </w:rPr>
        <w:t>х 1 631 человек (6,64% от количе</w:t>
      </w:r>
      <w:r w:rsidRPr="00E41A45">
        <w:rPr>
          <w:rFonts w:eastAsiaTheme="minorEastAsia"/>
          <w:szCs w:val="24"/>
          <w:lang w:eastAsia="ru-RU"/>
        </w:rPr>
        <w:t>ства получивших аттестат) получили аттес</w:t>
      </w:r>
      <w:r>
        <w:rPr>
          <w:rFonts w:eastAsiaTheme="minorEastAsia"/>
          <w:szCs w:val="24"/>
          <w:lang w:eastAsia="ru-RU"/>
        </w:rPr>
        <w:t>таты об основном общем образова</w:t>
      </w:r>
      <w:r w:rsidRPr="00E41A45">
        <w:rPr>
          <w:rFonts w:eastAsiaTheme="minorEastAsia"/>
          <w:szCs w:val="24"/>
          <w:lang w:eastAsia="ru-RU"/>
        </w:rPr>
        <w:t>нии с отличием (в 2015 году – 6,38% (1</w:t>
      </w:r>
      <w:r>
        <w:rPr>
          <w:rFonts w:eastAsiaTheme="minorEastAsia"/>
          <w:szCs w:val="24"/>
          <w:lang w:eastAsia="ru-RU"/>
        </w:rPr>
        <w:t xml:space="preserve"> </w:t>
      </w:r>
      <w:r w:rsidRPr="00E41A45">
        <w:rPr>
          <w:rFonts w:eastAsiaTheme="minorEastAsia"/>
          <w:szCs w:val="24"/>
          <w:lang w:eastAsia="ru-RU"/>
        </w:rPr>
        <w:t xml:space="preserve">485 чел.). </w:t>
      </w:r>
    </w:p>
    <w:p w14:paraId="39707E49" w14:textId="148AFE91"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2016 году все выпускники впервые сд</w:t>
      </w:r>
      <w:r>
        <w:rPr>
          <w:rFonts w:eastAsiaTheme="minorEastAsia"/>
          <w:szCs w:val="24"/>
          <w:lang w:eastAsia="ru-RU"/>
        </w:rPr>
        <w:t>авали 4 предмета: два обязатель</w:t>
      </w:r>
      <w:r w:rsidRPr="00E41A45">
        <w:rPr>
          <w:rFonts w:eastAsiaTheme="minorEastAsia"/>
          <w:szCs w:val="24"/>
          <w:lang w:eastAsia="ru-RU"/>
        </w:rPr>
        <w:t xml:space="preserve">ных предмета (русский язык и математика) и 2 предмета по выбору. </w:t>
      </w:r>
    </w:p>
    <w:p w14:paraId="2BA9918F" w14:textId="15965CE2"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Изменения также коснулись максимального балла по математике и шкалы пересчета первичного балла за выполнение экзаменационной работы в </w:t>
      </w:r>
      <w:r>
        <w:rPr>
          <w:rFonts w:eastAsiaTheme="minorEastAsia"/>
          <w:szCs w:val="24"/>
          <w:lang w:eastAsia="ru-RU"/>
        </w:rPr>
        <w:t>ОГЭ</w:t>
      </w:r>
      <w:r w:rsidRPr="00E41A45">
        <w:rPr>
          <w:rFonts w:eastAsiaTheme="minorEastAsia"/>
          <w:szCs w:val="24"/>
          <w:lang w:eastAsia="ru-RU"/>
        </w:rPr>
        <w:t xml:space="preserve">. </w:t>
      </w:r>
    </w:p>
    <w:p w14:paraId="2341E907" w14:textId="7DAD8703"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Минимальный результат выполнения эк</w:t>
      </w:r>
      <w:r>
        <w:rPr>
          <w:rFonts w:eastAsiaTheme="minorEastAsia"/>
          <w:szCs w:val="24"/>
          <w:lang w:eastAsia="ru-RU"/>
        </w:rPr>
        <w:t>заменационной работы, свидетель</w:t>
      </w:r>
      <w:r w:rsidRPr="00E41A45">
        <w:rPr>
          <w:rFonts w:eastAsiaTheme="minorEastAsia"/>
          <w:szCs w:val="24"/>
          <w:lang w:eastAsia="ru-RU"/>
        </w:rPr>
        <w:t>ствующий об освоении федерального компонента образовательного стандарта в предметной области «Математика» установл</w:t>
      </w:r>
      <w:r>
        <w:rPr>
          <w:rFonts w:eastAsiaTheme="minorEastAsia"/>
          <w:szCs w:val="24"/>
          <w:lang w:eastAsia="ru-RU"/>
        </w:rPr>
        <w:t>ен на уровне 8 баллов, при усло</w:t>
      </w:r>
      <w:r w:rsidRPr="00E41A45">
        <w:rPr>
          <w:rFonts w:eastAsiaTheme="minorEastAsia"/>
          <w:szCs w:val="24"/>
          <w:lang w:eastAsia="ru-RU"/>
        </w:rPr>
        <w:t xml:space="preserve">вии, что из них не менее 1 балла по модулю «Геометрия». </w:t>
      </w:r>
    </w:p>
    <w:p w14:paraId="32956F5C"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Еще одно изменение коснулось устной части ОГЭ по иностранному языку. Впервые экзамен проводился по технологии ЕГЭ. </w:t>
      </w:r>
    </w:p>
    <w:p w14:paraId="29DDF0A5"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Работы по химии и физике 2016 года на территории Самарской области проводились, как и в прошлом году, c выполнением реального эксперимента. </w:t>
      </w:r>
    </w:p>
    <w:p w14:paraId="4265A3B6"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Проходили итоговую аттестацию: </w:t>
      </w:r>
    </w:p>
    <w:p w14:paraId="504658AE" w14:textId="052176E1"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форме ОГЭ – 24</w:t>
      </w:r>
      <w:r>
        <w:rPr>
          <w:rFonts w:eastAsiaTheme="minorEastAsia"/>
          <w:szCs w:val="24"/>
          <w:lang w:eastAsia="ru-RU"/>
        </w:rPr>
        <w:t xml:space="preserve"> </w:t>
      </w:r>
      <w:r w:rsidRPr="00E41A45">
        <w:rPr>
          <w:rFonts w:eastAsiaTheme="minorEastAsia"/>
          <w:szCs w:val="24"/>
          <w:lang w:eastAsia="ru-RU"/>
        </w:rPr>
        <w:t xml:space="preserve">030 человек (93,82 %), </w:t>
      </w:r>
    </w:p>
    <w:p w14:paraId="35C4E3B4" w14:textId="2AA5FE48"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форме ГВЭ – 1</w:t>
      </w:r>
      <w:r>
        <w:rPr>
          <w:rFonts w:eastAsiaTheme="minorEastAsia"/>
          <w:szCs w:val="24"/>
          <w:lang w:eastAsia="ru-RU"/>
        </w:rPr>
        <w:t xml:space="preserve"> </w:t>
      </w:r>
      <w:r w:rsidRPr="00E41A45">
        <w:rPr>
          <w:rFonts w:eastAsiaTheme="minorEastAsia"/>
          <w:szCs w:val="24"/>
          <w:lang w:eastAsia="ru-RU"/>
        </w:rPr>
        <w:t xml:space="preserve">498 человек (5,84 %), </w:t>
      </w:r>
      <w:r>
        <w:rPr>
          <w:rFonts w:eastAsiaTheme="minorEastAsia"/>
          <w:szCs w:val="24"/>
          <w:lang w:eastAsia="ru-RU"/>
        </w:rPr>
        <w:t>из них 88 выпускников из учрежде</w:t>
      </w:r>
      <w:r w:rsidRPr="00E41A45">
        <w:rPr>
          <w:rFonts w:eastAsiaTheme="minorEastAsia"/>
          <w:szCs w:val="24"/>
          <w:lang w:eastAsia="ru-RU"/>
        </w:rPr>
        <w:t xml:space="preserve">ний уголовно-исправительной системы, </w:t>
      </w:r>
    </w:p>
    <w:p w14:paraId="5D6037B9"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с совмещением двух форм – 29 человек (0,11 %), </w:t>
      </w:r>
    </w:p>
    <w:p w14:paraId="4F468B0C"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не явились на экзамен – 55 человек (0,21 %). </w:t>
      </w:r>
    </w:p>
    <w:p w14:paraId="1A7373BD" w14:textId="76399341"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целях более полного информирования общественно</w:t>
      </w:r>
      <w:r>
        <w:rPr>
          <w:rFonts w:eastAsiaTheme="minorEastAsia"/>
          <w:szCs w:val="24"/>
          <w:lang w:eastAsia="ru-RU"/>
        </w:rPr>
        <w:t>сти о ходе проведе</w:t>
      </w:r>
      <w:r w:rsidRPr="00E41A45">
        <w:rPr>
          <w:rFonts w:eastAsiaTheme="minorEastAsia"/>
          <w:szCs w:val="24"/>
          <w:lang w:eastAsia="ru-RU"/>
        </w:rPr>
        <w:t xml:space="preserve">ния ГИА-9 министерством аккредитовано 384 общественных наблюдателя. </w:t>
      </w:r>
    </w:p>
    <w:p w14:paraId="5A2BD1DB" w14:textId="2032F18C"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322 пунктах проведения экзаменов бы</w:t>
      </w:r>
      <w:r>
        <w:rPr>
          <w:rFonts w:eastAsiaTheme="minorEastAsia"/>
          <w:szCs w:val="24"/>
          <w:lang w:eastAsia="ru-RU"/>
        </w:rPr>
        <w:t>л организован контроль за соблю</w:t>
      </w:r>
      <w:r w:rsidRPr="00E41A45">
        <w:rPr>
          <w:rFonts w:eastAsiaTheme="minorEastAsia"/>
          <w:szCs w:val="24"/>
          <w:lang w:eastAsia="ru-RU"/>
        </w:rPr>
        <w:t>дением установленного порядка проведе</w:t>
      </w:r>
      <w:r>
        <w:rPr>
          <w:rFonts w:eastAsiaTheme="minorEastAsia"/>
          <w:szCs w:val="24"/>
          <w:lang w:eastAsia="ru-RU"/>
        </w:rPr>
        <w:t>ния ГИА-9. Уполномоченными пред</w:t>
      </w:r>
      <w:r w:rsidRPr="00E41A45">
        <w:rPr>
          <w:rFonts w:eastAsiaTheme="minorEastAsia"/>
          <w:szCs w:val="24"/>
          <w:lang w:eastAsia="ru-RU"/>
        </w:rPr>
        <w:t xml:space="preserve">ставителями государственной экзаменационной комиссии были выявлены и пресечены факты нарушений процедуры в </w:t>
      </w:r>
      <w:r>
        <w:rPr>
          <w:rFonts w:eastAsiaTheme="minorEastAsia"/>
          <w:szCs w:val="24"/>
          <w:lang w:eastAsia="ru-RU"/>
        </w:rPr>
        <w:t>отдельных пунктах проведения эк</w:t>
      </w:r>
      <w:r w:rsidRPr="00E41A45">
        <w:rPr>
          <w:rFonts w:eastAsiaTheme="minorEastAsia"/>
          <w:szCs w:val="24"/>
          <w:lang w:eastAsia="ru-RU"/>
        </w:rPr>
        <w:t xml:space="preserve">замена. Были удалены 5 участников ГИА-9: </w:t>
      </w:r>
    </w:p>
    <w:p w14:paraId="5E1EA13D"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по обществознанию от 26.05.2016: </w:t>
      </w:r>
    </w:p>
    <w:p w14:paraId="581C8377"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наличие мобильного телефона – 1 человек (г.о. Тольятти); </w:t>
      </w:r>
    </w:p>
    <w:p w14:paraId="58EC520F"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по обществознанию от 15.06.2016: </w:t>
      </w:r>
    </w:p>
    <w:p w14:paraId="24830984" w14:textId="0944BC65"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наличие мобильного телефона</w:t>
      </w:r>
      <w:r>
        <w:rPr>
          <w:rFonts w:eastAsiaTheme="minorEastAsia"/>
          <w:szCs w:val="24"/>
          <w:lang w:eastAsia="ru-RU"/>
        </w:rPr>
        <w:t xml:space="preserve"> – 1 человек (г.о. Тольятти);  </w:t>
      </w:r>
    </w:p>
    <w:p w14:paraId="5210CA78"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по русскому языку от 03.06.2016: </w:t>
      </w:r>
    </w:p>
    <w:p w14:paraId="69343C4D"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наличие мобильного телефона – 2 человека (Поволжское и Тольяттинское управления); </w:t>
      </w:r>
    </w:p>
    <w:p w14:paraId="13FA4698"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по математике от 17.06.2016: </w:t>
      </w:r>
    </w:p>
    <w:p w14:paraId="0372E8EC" w14:textId="6E224FB3"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наличие мобильного тел</w:t>
      </w:r>
      <w:r>
        <w:rPr>
          <w:rFonts w:eastAsiaTheme="minorEastAsia"/>
          <w:szCs w:val="24"/>
          <w:lang w:eastAsia="ru-RU"/>
        </w:rPr>
        <w:t>ефона –1 человек (г.о. Самара).</w:t>
      </w:r>
    </w:p>
    <w:p w14:paraId="4279E84E" w14:textId="3217DAF3"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Соблюдение установленного порядка </w:t>
      </w:r>
      <w:r>
        <w:rPr>
          <w:rFonts w:eastAsiaTheme="minorEastAsia"/>
          <w:szCs w:val="24"/>
          <w:lang w:eastAsia="ru-RU"/>
        </w:rPr>
        <w:t>проведения ГИА было проконтроли</w:t>
      </w:r>
      <w:r w:rsidRPr="00E41A45">
        <w:rPr>
          <w:rFonts w:eastAsiaTheme="minorEastAsia"/>
          <w:szCs w:val="24"/>
          <w:lang w:eastAsia="ru-RU"/>
        </w:rPr>
        <w:t>ровано в 23 пунктах проведения экзамена сотрудниками департамента по надзору и контролю в сфере образования и информационной безопаснос</w:t>
      </w:r>
      <w:r>
        <w:rPr>
          <w:rFonts w:eastAsiaTheme="minorEastAsia"/>
          <w:szCs w:val="24"/>
          <w:lang w:eastAsia="ru-RU"/>
        </w:rPr>
        <w:t xml:space="preserve">ти. </w:t>
      </w:r>
    </w:p>
    <w:p w14:paraId="59D1C7AF" w14:textId="6C70F221"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lastRenderedPageBreak/>
        <w:t xml:space="preserve">Для проведения государственной итоговой аттестации по образовательным программам среднего общего образования министерством определено 93 </w:t>
      </w:r>
      <w:r>
        <w:rPr>
          <w:rFonts w:eastAsiaTheme="minorEastAsia"/>
          <w:szCs w:val="24"/>
          <w:lang w:eastAsia="ru-RU"/>
        </w:rPr>
        <w:t>ППЭ</w:t>
      </w:r>
      <w:r w:rsidRPr="00E41A45">
        <w:rPr>
          <w:rFonts w:eastAsiaTheme="minorEastAsia"/>
          <w:szCs w:val="24"/>
          <w:lang w:eastAsia="ru-RU"/>
        </w:rPr>
        <w:t xml:space="preserve">, из них для проведения ЕГЭ – 83 ППЭ. </w:t>
      </w:r>
    </w:p>
    <w:p w14:paraId="5FE66C20"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Кроме этого на дому – 27 ППЭ, в больнице – 1 ППЭ. </w:t>
      </w:r>
    </w:p>
    <w:p w14:paraId="25CEE284"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В 2016 году впервые на территории Самарской области внедрена технология распечатки КИМ на пункте проведения экзаменов: </w:t>
      </w:r>
    </w:p>
    <w:p w14:paraId="0CD4A218"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досрочный этап – г.о. Самара – 1 ППЭ, основной этап – Юго-Восточное управление – 2 ППЭ. Контрольные измерительные материалы распечатывались в день экзамена в аудитории ППЭ в присутствии участников ЕГЭ. </w:t>
      </w:r>
    </w:p>
    <w:p w14:paraId="545B38C7"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В 2016 году: </w:t>
      </w:r>
    </w:p>
    <w:p w14:paraId="4A9DFDC3"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из 100% аудиторий (кроме аудиторий, где ЕГЭ сдавали выпускники с ОВЗ) осуществлялась online-трансляция ЕГЭ (в 2015 г. – 81%); </w:t>
      </w:r>
    </w:p>
    <w:p w14:paraId="2A1D0905" w14:textId="5BB29E32"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контроль за соблюдением установленного порядка проведения ЕГЭ в ППЭ осуществляли 369 членов государственной экз</w:t>
      </w:r>
      <w:r w:rsidR="006F4F4E">
        <w:rPr>
          <w:rFonts w:eastAsiaTheme="minorEastAsia"/>
          <w:szCs w:val="24"/>
          <w:lang w:eastAsia="ru-RU"/>
        </w:rPr>
        <w:t>аменационной комиссии, 172 руко</w:t>
      </w:r>
      <w:r w:rsidRPr="00E41A45">
        <w:rPr>
          <w:rFonts w:eastAsiaTheme="minorEastAsia"/>
          <w:szCs w:val="24"/>
          <w:lang w:eastAsia="ru-RU"/>
        </w:rPr>
        <w:t xml:space="preserve">водителя ППЭ, 904 эксперта предметных комиссий; </w:t>
      </w:r>
    </w:p>
    <w:p w14:paraId="36EFBCDD" w14:textId="3739B4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подготовлено 7</w:t>
      </w:r>
      <w:r w:rsidR="006F4F4E">
        <w:rPr>
          <w:rFonts w:eastAsiaTheme="minorEastAsia"/>
          <w:szCs w:val="24"/>
          <w:lang w:eastAsia="ru-RU"/>
        </w:rPr>
        <w:t xml:space="preserve"> </w:t>
      </w:r>
      <w:r w:rsidRPr="00E41A45">
        <w:rPr>
          <w:rFonts w:eastAsiaTheme="minorEastAsia"/>
          <w:szCs w:val="24"/>
          <w:lang w:eastAsia="ru-RU"/>
        </w:rPr>
        <w:t>812 организаторов в ППЭ; 9</w:t>
      </w:r>
      <w:r w:rsidR="006F4F4E">
        <w:rPr>
          <w:rFonts w:eastAsiaTheme="minorEastAsia"/>
          <w:szCs w:val="24"/>
          <w:lang w:eastAsia="ru-RU"/>
        </w:rPr>
        <w:t xml:space="preserve"> </w:t>
      </w:r>
      <w:r w:rsidRPr="00E41A45">
        <w:rPr>
          <w:rFonts w:eastAsiaTheme="minorEastAsia"/>
          <w:szCs w:val="24"/>
          <w:lang w:eastAsia="ru-RU"/>
        </w:rPr>
        <w:t xml:space="preserve">257 человек, задействованных в проведении ЕГЭ, прошли соответствующее обучение; </w:t>
      </w:r>
    </w:p>
    <w:p w14:paraId="262D3F08"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аккредитовано 368 общественных наблюдателей, из них 57 студентов вузов, в том числе 37 членов «Российского союза молодежи». </w:t>
      </w:r>
    </w:p>
    <w:p w14:paraId="30D7DA18" w14:textId="62DB15D1"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2016 году выпускников ОУ –</w:t>
      </w:r>
      <w:r w:rsidR="006F4F4E">
        <w:rPr>
          <w:rFonts w:eastAsiaTheme="minorEastAsia"/>
          <w:szCs w:val="24"/>
          <w:lang w:eastAsia="ru-RU"/>
        </w:rPr>
        <w:t xml:space="preserve"> </w:t>
      </w:r>
      <w:r w:rsidRPr="00E41A45">
        <w:rPr>
          <w:rFonts w:eastAsiaTheme="minorEastAsia"/>
          <w:szCs w:val="24"/>
          <w:lang w:eastAsia="ru-RU"/>
        </w:rPr>
        <w:t>13</w:t>
      </w:r>
      <w:r w:rsidR="006F4F4E">
        <w:rPr>
          <w:rFonts w:eastAsiaTheme="minorEastAsia"/>
          <w:szCs w:val="24"/>
          <w:lang w:eastAsia="ru-RU"/>
        </w:rPr>
        <w:t xml:space="preserve"> </w:t>
      </w:r>
      <w:r w:rsidRPr="00E41A45">
        <w:rPr>
          <w:rFonts w:eastAsiaTheme="minorEastAsia"/>
          <w:szCs w:val="24"/>
          <w:lang w:eastAsia="ru-RU"/>
        </w:rPr>
        <w:t>421человек (в 2015 году – 14</w:t>
      </w:r>
      <w:r w:rsidR="006F4F4E">
        <w:rPr>
          <w:rFonts w:eastAsiaTheme="minorEastAsia"/>
          <w:szCs w:val="24"/>
          <w:lang w:eastAsia="ru-RU"/>
        </w:rPr>
        <w:t xml:space="preserve"> </w:t>
      </w:r>
      <w:r w:rsidRPr="00E41A45">
        <w:rPr>
          <w:rFonts w:eastAsiaTheme="minorEastAsia"/>
          <w:szCs w:val="24"/>
          <w:lang w:eastAsia="ru-RU"/>
        </w:rPr>
        <w:t xml:space="preserve">099). </w:t>
      </w:r>
    </w:p>
    <w:p w14:paraId="63D6896F" w14:textId="153DF1C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166 выпускников не допущено к ГИА-11, что со</w:t>
      </w:r>
      <w:r w:rsidR="006F4F4E">
        <w:rPr>
          <w:rFonts w:eastAsiaTheme="minorEastAsia"/>
          <w:szCs w:val="24"/>
          <w:lang w:eastAsia="ru-RU"/>
        </w:rPr>
        <w:t>ставляет 1,2 % от их общего чис</w:t>
      </w:r>
      <w:r w:rsidRPr="00E41A45">
        <w:rPr>
          <w:rFonts w:eastAsiaTheme="minorEastAsia"/>
          <w:szCs w:val="24"/>
          <w:lang w:eastAsia="ru-RU"/>
        </w:rPr>
        <w:t xml:space="preserve">ла (в 2015 г. – 1,1%). </w:t>
      </w:r>
    </w:p>
    <w:p w14:paraId="38634270" w14:textId="00518819"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284 человека (2,0 % от числа допущенных)</w:t>
      </w:r>
      <w:r w:rsidR="006F4F4E">
        <w:rPr>
          <w:rFonts w:eastAsiaTheme="minorEastAsia"/>
          <w:szCs w:val="24"/>
          <w:lang w:eastAsia="ru-RU"/>
        </w:rPr>
        <w:t xml:space="preserve"> сдавали ГИА-11 в форме государ</w:t>
      </w:r>
      <w:r w:rsidRPr="00E41A45">
        <w:rPr>
          <w:rFonts w:eastAsiaTheme="minorEastAsia"/>
          <w:szCs w:val="24"/>
          <w:lang w:eastAsia="ru-RU"/>
        </w:rPr>
        <w:t xml:space="preserve">ственного выпускного экзамена (ГВЭ) (в 2015 году – 2,0 %). </w:t>
      </w:r>
    </w:p>
    <w:p w14:paraId="52F897BB" w14:textId="489EE6B4"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55 человек (25% от общего числа не прошедших ГИА-11 в 2015 г.) </w:t>
      </w:r>
      <w:r w:rsidR="006F4F4E">
        <w:rPr>
          <w:rFonts w:eastAsiaTheme="minorEastAsia"/>
          <w:szCs w:val="24"/>
          <w:lang w:eastAsia="ru-RU"/>
        </w:rPr>
        <w:t>участво</w:t>
      </w:r>
      <w:r w:rsidRPr="00E41A45">
        <w:rPr>
          <w:rFonts w:eastAsiaTheme="minorEastAsia"/>
          <w:szCs w:val="24"/>
          <w:lang w:eastAsia="ru-RU"/>
        </w:rPr>
        <w:t xml:space="preserve">вали в ГИА-11 повторно, из них успешно – 24 человека (43,6%). </w:t>
      </w:r>
    </w:p>
    <w:p w14:paraId="60B5A4DE" w14:textId="4FB50E83" w:rsidR="00E41A45" w:rsidRPr="00E41A45" w:rsidRDefault="00E41A45" w:rsidP="006F4F4E">
      <w:pPr>
        <w:spacing w:line="240" w:lineRule="auto"/>
        <w:rPr>
          <w:rFonts w:eastAsiaTheme="minorEastAsia"/>
          <w:szCs w:val="24"/>
          <w:lang w:eastAsia="ru-RU"/>
        </w:rPr>
      </w:pPr>
      <w:r w:rsidRPr="00E41A45">
        <w:rPr>
          <w:rFonts w:eastAsiaTheme="minorEastAsia"/>
          <w:szCs w:val="24"/>
          <w:lang w:eastAsia="ru-RU"/>
        </w:rPr>
        <w:t xml:space="preserve">Также в основные сроки принимали участие в ЕГЭ 129 обучающихся СПО </w:t>
      </w:r>
      <w:r w:rsidR="006F4F4E">
        <w:rPr>
          <w:rFonts w:eastAsiaTheme="minorEastAsia"/>
          <w:szCs w:val="24"/>
          <w:lang w:eastAsia="ru-RU"/>
        </w:rPr>
        <w:t xml:space="preserve">и 580 выпускников прошлых лет. </w:t>
      </w:r>
    </w:p>
    <w:p w14:paraId="3382B543" w14:textId="6FFA904D"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Количество участников ЕГЭ математика (базовый уровень) – 9</w:t>
      </w:r>
      <w:r w:rsidR="006F4F4E">
        <w:rPr>
          <w:rFonts w:eastAsiaTheme="minorEastAsia"/>
          <w:szCs w:val="24"/>
          <w:lang w:eastAsia="ru-RU"/>
        </w:rPr>
        <w:t xml:space="preserve"> </w:t>
      </w:r>
      <w:r w:rsidRPr="00E41A45">
        <w:rPr>
          <w:rFonts w:eastAsiaTheme="minorEastAsia"/>
          <w:szCs w:val="24"/>
          <w:lang w:eastAsia="ru-RU"/>
        </w:rPr>
        <w:t xml:space="preserve">065; </w:t>
      </w:r>
    </w:p>
    <w:p w14:paraId="3870924C"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Средняя оценка – 4,2; </w:t>
      </w:r>
    </w:p>
    <w:p w14:paraId="663AF78B" w14:textId="6FE0BDF4" w:rsidR="00E41A45" w:rsidRPr="00E41A45" w:rsidRDefault="00E41A45" w:rsidP="006F4F4E">
      <w:pPr>
        <w:spacing w:line="240" w:lineRule="auto"/>
        <w:rPr>
          <w:rFonts w:eastAsiaTheme="minorEastAsia"/>
          <w:szCs w:val="24"/>
          <w:lang w:eastAsia="ru-RU"/>
        </w:rPr>
      </w:pPr>
      <w:r w:rsidRPr="00E41A45">
        <w:rPr>
          <w:rFonts w:eastAsiaTheme="minorEastAsia"/>
          <w:szCs w:val="24"/>
          <w:lang w:eastAsia="ru-RU"/>
        </w:rPr>
        <w:t>Доля участников ЕГЭ, получивших оценку «2» –</w:t>
      </w:r>
      <w:r w:rsidR="006F4F4E">
        <w:rPr>
          <w:rFonts w:eastAsiaTheme="minorEastAsia"/>
          <w:szCs w:val="24"/>
          <w:lang w:eastAsia="ru-RU"/>
        </w:rPr>
        <w:t xml:space="preserve"> 1,6 %; (в 2015 году – 3,2 %). </w:t>
      </w:r>
    </w:p>
    <w:p w14:paraId="7F377266" w14:textId="057D0E36"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Всего в 2016 году по 9 предметам б</w:t>
      </w:r>
      <w:r w:rsidR="006F4F4E">
        <w:rPr>
          <w:rFonts w:eastAsiaTheme="minorEastAsia"/>
          <w:szCs w:val="24"/>
          <w:lang w:eastAsia="ru-RU"/>
        </w:rPr>
        <w:t>ыло получено 193 стобалльных ре</w:t>
      </w:r>
      <w:r w:rsidRPr="00E41A45">
        <w:rPr>
          <w:rFonts w:eastAsiaTheme="minorEastAsia"/>
          <w:szCs w:val="24"/>
          <w:lang w:eastAsia="ru-RU"/>
        </w:rPr>
        <w:t>зультата (в 2015</w:t>
      </w:r>
      <w:r w:rsidR="006F4F4E">
        <w:rPr>
          <w:rFonts w:eastAsiaTheme="minorEastAsia"/>
          <w:szCs w:val="24"/>
          <w:lang w:eastAsia="ru-RU"/>
        </w:rPr>
        <w:t xml:space="preserve"> </w:t>
      </w:r>
      <w:r w:rsidRPr="00E41A45">
        <w:rPr>
          <w:rFonts w:eastAsiaTheme="minorEastAsia"/>
          <w:szCs w:val="24"/>
          <w:lang w:eastAsia="ru-RU"/>
        </w:rPr>
        <w:t xml:space="preserve">году – 167). </w:t>
      </w:r>
    </w:p>
    <w:p w14:paraId="0D2CAA45"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5 выпускников получили 100 баллов по 2 предметам. </w:t>
      </w:r>
    </w:p>
    <w:p w14:paraId="058CCC3F" w14:textId="47652491"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течение прошедшего экзаменац</w:t>
      </w:r>
      <w:r w:rsidR="006F4F4E">
        <w:rPr>
          <w:rFonts w:eastAsiaTheme="minorEastAsia"/>
          <w:szCs w:val="24"/>
          <w:lang w:eastAsia="ru-RU"/>
        </w:rPr>
        <w:t>ионного перио</w:t>
      </w:r>
      <w:r w:rsidRPr="00E41A45">
        <w:rPr>
          <w:rFonts w:eastAsiaTheme="minorEastAsia"/>
          <w:szCs w:val="24"/>
          <w:lang w:eastAsia="ru-RU"/>
        </w:rPr>
        <w:t>да за нарушение п. 45 Порядка проведения ГИА-11, а именно: наличие и</w:t>
      </w:r>
      <w:r w:rsidR="006F4F4E">
        <w:rPr>
          <w:rFonts w:eastAsiaTheme="minorEastAsia"/>
          <w:szCs w:val="24"/>
          <w:lang w:eastAsia="ru-RU"/>
        </w:rPr>
        <w:t xml:space="preserve"> использование в момент нахожде</w:t>
      </w:r>
      <w:r w:rsidRPr="00E41A45">
        <w:rPr>
          <w:rFonts w:eastAsiaTheme="minorEastAsia"/>
          <w:szCs w:val="24"/>
          <w:lang w:eastAsia="ru-RU"/>
        </w:rPr>
        <w:t xml:space="preserve">ния на пункте проведения ЕГЭ мобильного телефона </w:t>
      </w:r>
      <w:r w:rsidR="00291C08" w:rsidRPr="00291C08">
        <w:rPr>
          <w:rFonts w:eastAsiaTheme="minorEastAsia"/>
          <w:szCs w:val="24"/>
          <w:lang w:eastAsia="ru-RU"/>
        </w:rPr>
        <w:t xml:space="preserve">и (или) справочных материалов, удалено 14 участников ЕГЭ. </w:t>
      </w:r>
      <w:r w:rsidRPr="00E41A45">
        <w:rPr>
          <w:rFonts w:eastAsiaTheme="minorEastAsia"/>
          <w:szCs w:val="24"/>
          <w:lang w:eastAsia="ru-RU"/>
        </w:rPr>
        <w:t xml:space="preserve"> </w:t>
      </w:r>
    </w:p>
    <w:p w14:paraId="16CC5A24" w14:textId="2C301DF3"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Составлено 16 протоколов об административ</w:t>
      </w:r>
      <w:r w:rsidR="00291C08">
        <w:rPr>
          <w:rFonts w:eastAsiaTheme="minorEastAsia"/>
          <w:szCs w:val="24"/>
          <w:lang w:eastAsia="ru-RU"/>
        </w:rPr>
        <w:t>ных нарушениях (6 – на долж</w:t>
      </w:r>
      <w:r w:rsidRPr="00E41A45">
        <w:rPr>
          <w:rFonts w:eastAsiaTheme="minorEastAsia"/>
          <w:szCs w:val="24"/>
          <w:lang w:eastAsia="ru-RU"/>
        </w:rPr>
        <w:t xml:space="preserve">ностное лицо, 10 – на физическое). </w:t>
      </w:r>
    </w:p>
    <w:p w14:paraId="38AAD113" w14:textId="0F4AC0A8"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На территории Самарской области в 201</w:t>
      </w:r>
      <w:r w:rsidR="00291C08">
        <w:rPr>
          <w:rFonts w:eastAsiaTheme="minorEastAsia"/>
          <w:szCs w:val="24"/>
          <w:lang w:eastAsia="ru-RU"/>
        </w:rPr>
        <w:t>6 году представителями Рособрна</w:t>
      </w:r>
      <w:r w:rsidRPr="00E41A45">
        <w:rPr>
          <w:rFonts w:eastAsiaTheme="minorEastAsia"/>
          <w:szCs w:val="24"/>
          <w:lang w:eastAsia="ru-RU"/>
        </w:rPr>
        <w:t xml:space="preserve">дзора и Федерального института педагогических измерений был осуществлен внешний контроль за соблюдением Порядка проведения государственной итоговой аттестации. Нарушений не выявлено. </w:t>
      </w:r>
    </w:p>
    <w:p w14:paraId="0C239003" w14:textId="0A1A5B50"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В целях обеспечения права на объективное оценивание участникам ЕГЭ предоставлялось право подать апелляцию о нарушении порядка проведения ЕГЭ и (или) о несогласии с выставленными баллами в конфли</w:t>
      </w:r>
      <w:r w:rsidR="00291C08">
        <w:rPr>
          <w:rFonts w:eastAsiaTheme="minorEastAsia"/>
          <w:szCs w:val="24"/>
          <w:lang w:eastAsia="ru-RU"/>
        </w:rPr>
        <w:t>ктную комиссию Самар</w:t>
      </w:r>
      <w:r w:rsidRPr="00E41A45">
        <w:rPr>
          <w:rFonts w:eastAsiaTheme="minorEastAsia"/>
          <w:szCs w:val="24"/>
          <w:lang w:eastAsia="ru-RU"/>
        </w:rPr>
        <w:t xml:space="preserve">ской области. </w:t>
      </w:r>
    </w:p>
    <w:p w14:paraId="4B5868DA"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14 участников ЕГЭ подали апелляцию о нарушении порядка проведения ЕГЭ, из них было удовлетворено 13 апелляций. </w:t>
      </w:r>
    </w:p>
    <w:p w14:paraId="19BB6204"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178 выпускников (1,3% от общего числа выпускников), не прошедшие ГИА-11 в 2016 году, не получили аттестаты о среднем общем образовании (в 2015 г. – 223 человека (1,6 %)), их них: </w:t>
      </w:r>
    </w:p>
    <w:p w14:paraId="44ABFFBB"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lastRenderedPageBreak/>
        <w:t xml:space="preserve">10 выпускников, удаленных с обязательных предметов; </w:t>
      </w:r>
    </w:p>
    <w:p w14:paraId="157E7F54"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11 выпускников, получивших неудовлетворительный результат по двум обязательным предметам; </w:t>
      </w:r>
    </w:p>
    <w:p w14:paraId="30E77D8D" w14:textId="77777777"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 xml:space="preserve">157 выпускников, получивших неудовлетворительный результат по одному из обязательных предметов. </w:t>
      </w:r>
    </w:p>
    <w:p w14:paraId="3BC8615D" w14:textId="27AA539D" w:rsidR="00E41A45" w:rsidRPr="00E41A45" w:rsidRDefault="00E41A45" w:rsidP="00E41A45">
      <w:pPr>
        <w:spacing w:line="240" w:lineRule="auto"/>
        <w:rPr>
          <w:rFonts w:eastAsiaTheme="minorEastAsia"/>
          <w:szCs w:val="24"/>
          <w:lang w:eastAsia="ru-RU"/>
        </w:rPr>
      </w:pPr>
      <w:r w:rsidRPr="00E41A45">
        <w:rPr>
          <w:rFonts w:eastAsiaTheme="minorEastAsia"/>
          <w:szCs w:val="24"/>
          <w:lang w:eastAsia="ru-RU"/>
        </w:rPr>
        <w:t>Обучающи</w:t>
      </w:r>
      <w:r w:rsidR="00291C08">
        <w:rPr>
          <w:rFonts w:eastAsiaTheme="minorEastAsia"/>
          <w:szCs w:val="24"/>
          <w:lang w:eastAsia="ru-RU"/>
        </w:rPr>
        <w:t>еся, не прошедшие ГИА-11 и полу</w:t>
      </w:r>
      <w:r w:rsidRPr="00E41A45">
        <w:rPr>
          <w:rFonts w:eastAsiaTheme="minorEastAsia"/>
          <w:szCs w:val="24"/>
          <w:lang w:eastAsia="ru-RU"/>
        </w:rPr>
        <w:t xml:space="preserve">чившие на ГИА-11 неудовлетворительные результаты по обязательным предметам, </w:t>
      </w:r>
      <w:r w:rsidR="00291C08">
        <w:rPr>
          <w:rFonts w:eastAsiaTheme="minorEastAsia"/>
          <w:szCs w:val="24"/>
          <w:lang w:eastAsia="ru-RU"/>
        </w:rPr>
        <w:t>могут воспользоваться</w:t>
      </w:r>
      <w:r w:rsidRPr="00E41A45">
        <w:rPr>
          <w:rFonts w:eastAsiaTheme="minorEastAsia"/>
          <w:szCs w:val="24"/>
          <w:lang w:eastAsia="ru-RU"/>
        </w:rPr>
        <w:t xml:space="preserve"> правом пересдачи в сентябре. </w:t>
      </w:r>
    </w:p>
    <w:p w14:paraId="2FBB3C1A" w14:textId="77777777" w:rsidR="00184B8D" w:rsidRDefault="00184B8D" w:rsidP="003C4DFC"/>
    <w:p w14:paraId="43597001" w14:textId="77777777" w:rsidR="00CB109B" w:rsidRPr="00CE5649" w:rsidRDefault="00CB109B" w:rsidP="00791D44">
      <w:pPr>
        <w:pStyle w:val="4"/>
      </w:pPr>
      <w:r w:rsidRPr="00CE5649">
        <w:t xml:space="preserve">Финансово-экономическая деятельность </w:t>
      </w:r>
    </w:p>
    <w:p w14:paraId="5C3DF462" w14:textId="183AAE84" w:rsidR="00322B96" w:rsidRDefault="00322B96" w:rsidP="00322B96">
      <w:pPr>
        <w:spacing w:line="240" w:lineRule="auto"/>
      </w:pPr>
      <w:r>
        <w:t>В 2016 году, кроме общих направлений финансирования системы общего образования. одними из расходных обязательств региона являлись:</w:t>
      </w:r>
    </w:p>
    <w:p w14:paraId="3D4A91CE" w14:textId="48D3AD86" w:rsidR="00CB109B" w:rsidRDefault="00322B96" w:rsidP="003462E6">
      <w:pPr>
        <w:pStyle w:val="a8"/>
      </w:pPr>
      <w:r>
        <w:t>в</w:t>
      </w:r>
      <w:r w:rsidRPr="00322B96">
        <w:t>ыплата ежемесячной денежной компенсации педагогическим работникам образовательных учреждений Самарской области (в том числе руководящим работникам учреждений, деятельность которых связана с образовательным процессом) в целях содействия обеспечению их книгоиздательской продукцией и периодическими изданиями</w:t>
      </w:r>
      <w:r>
        <w:t xml:space="preserve"> – 37 388 тыс. рублей;</w:t>
      </w:r>
    </w:p>
    <w:p w14:paraId="7740637C" w14:textId="12A739DE" w:rsidR="00322B96" w:rsidRDefault="00322B96" w:rsidP="003462E6">
      <w:pPr>
        <w:pStyle w:val="a8"/>
      </w:pPr>
      <w:r>
        <w:t>е</w:t>
      </w:r>
      <w:r w:rsidRPr="00322B96">
        <w:t>жемесячное вознаграждение за выполнение функций классного руководителя педагогическим работникам государственных образовательных учреждений, находящихся в ведении Самарской области, и муниципальных образовательных учреждений, реализующих общеобразовательные программы начального общего, основного общего и среднего общего образования</w:t>
      </w:r>
      <w:r>
        <w:t xml:space="preserve"> – 318 015 тыс. рублей;</w:t>
      </w:r>
    </w:p>
    <w:p w14:paraId="051C0C6B" w14:textId="5F5D141F" w:rsidR="00322B96" w:rsidRDefault="00322B96" w:rsidP="003462E6">
      <w:pPr>
        <w:pStyle w:val="a8"/>
      </w:pPr>
      <w:r>
        <w:t>д</w:t>
      </w:r>
      <w:r w:rsidRPr="00322B96">
        <w:t>ополнительное финансирование оплаты работников образовательных организаций в Самарской области, реализующих основные общеобразовательные программы начального общего, основного общего и среднего общего образования, расположенных в зданиях культурного наследия (памятниках истории и культуры)</w:t>
      </w:r>
      <w:r>
        <w:t xml:space="preserve"> – 18 787 тыс. рублей;</w:t>
      </w:r>
    </w:p>
    <w:p w14:paraId="54306344" w14:textId="53886232" w:rsidR="00322B96" w:rsidRDefault="00322B96" w:rsidP="003462E6">
      <w:pPr>
        <w:pStyle w:val="a8"/>
      </w:pPr>
      <w:r>
        <w:t>в</w:t>
      </w:r>
      <w:r w:rsidRPr="00322B96">
        <w:t>ыплата денежного поощрения лучшим учителям</w:t>
      </w:r>
      <w:r>
        <w:t xml:space="preserve"> – 2 800 тыс. рублей;</w:t>
      </w:r>
    </w:p>
    <w:p w14:paraId="38D80D70" w14:textId="057AA92D" w:rsidR="00322B96" w:rsidRDefault="00322B96" w:rsidP="003462E6">
      <w:pPr>
        <w:pStyle w:val="a8"/>
      </w:pPr>
      <w:r>
        <w:t>н</w:t>
      </w:r>
      <w:r w:rsidRPr="00322B96">
        <w:t>азначение и выплата вознаграждений педагогам дополнительного образования и учителям образовательных организаций в Самарской области, подготовившим победителей и призеров регионального этапа всероссийской олимпиады школьников, победителей и призеров заключительного этапа всероссийской олимпиады школьников, победителей и призеров международных олимпиад по общеобразовательным предметам</w:t>
      </w:r>
      <w:r>
        <w:t xml:space="preserve"> – 52 824 тыс. рублей;</w:t>
      </w:r>
    </w:p>
    <w:p w14:paraId="7534CBC8" w14:textId="774A6DFF" w:rsidR="00322B96" w:rsidRDefault="00322B96" w:rsidP="003462E6">
      <w:pPr>
        <w:pStyle w:val="a8"/>
      </w:pPr>
      <w:r>
        <w:t>ф</w:t>
      </w:r>
      <w:r w:rsidRPr="00322B96">
        <w:t>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и частных образовательных организациях высшего образования, осуществляющих образовательную деятельность по имеющим государственную аккредитацию основным общеобразовательным программам</w:t>
      </w:r>
      <w:r>
        <w:t xml:space="preserve"> – 94 021 тыс. рублей.</w:t>
      </w:r>
    </w:p>
    <w:p w14:paraId="72F62C44" w14:textId="77777777" w:rsidR="002B4B50" w:rsidRDefault="002B4B50" w:rsidP="003462E6">
      <w:pPr>
        <w:pStyle w:val="a8"/>
      </w:pPr>
    </w:p>
    <w:p w14:paraId="2CA8381E" w14:textId="0993BB22" w:rsidR="006D7C05" w:rsidRDefault="006D7C05" w:rsidP="003462E6">
      <w:pPr>
        <w:pStyle w:val="a8"/>
      </w:pPr>
      <w:r>
        <w:rPr>
          <w:noProof/>
        </w:rPr>
        <w:lastRenderedPageBreak/>
        <w:drawing>
          <wp:inline distT="0" distB="0" distL="0" distR="0" wp14:anchorId="037EC313" wp14:editId="26E32459">
            <wp:extent cx="54864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0C85184" w14:textId="55D28BB1" w:rsidR="00CB109B" w:rsidRDefault="00CB109B" w:rsidP="003C4DFC"/>
    <w:p w14:paraId="10A0BD63" w14:textId="700D44B7" w:rsidR="003818B4" w:rsidRPr="00DD7B83" w:rsidRDefault="003F3C64" w:rsidP="003818B4">
      <w:pPr>
        <w:pStyle w:val="23"/>
        <w:shd w:val="clear" w:color="auto" w:fill="auto"/>
        <w:spacing w:after="0" w:line="240" w:lineRule="auto"/>
        <w:jc w:val="center"/>
        <w:rPr>
          <w:i/>
          <w:sz w:val="24"/>
          <w:szCs w:val="24"/>
        </w:rPr>
      </w:pPr>
      <w:r>
        <w:rPr>
          <w:i/>
          <w:sz w:val="24"/>
          <w:szCs w:val="24"/>
        </w:rPr>
        <w:t xml:space="preserve">Рис. </w:t>
      </w:r>
      <w:r w:rsidR="00743058">
        <w:rPr>
          <w:i/>
          <w:sz w:val="24"/>
          <w:szCs w:val="24"/>
        </w:rPr>
        <w:t>8</w:t>
      </w:r>
      <w:r w:rsidR="003818B4" w:rsidRPr="00DD7B83">
        <w:rPr>
          <w:i/>
          <w:sz w:val="24"/>
          <w:szCs w:val="24"/>
        </w:rPr>
        <w:t xml:space="preserve">. </w:t>
      </w:r>
      <w:r w:rsidR="003818B4">
        <w:rPr>
          <w:i/>
          <w:sz w:val="24"/>
          <w:szCs w:val="24"/>
        </w:rPr>
        <w:t>Распределение численности обучающихся по источникам финансирования их обучения</w:t>
      </w:r>
      <w:r w:rsidR="00322B96">
        <w:rPr>
          <w:i/>
          <w:sz w:val="24"/>
          <w:szCs w:val="24"/>
        </w:rPr>
        <w:t>, чел.</w:t>
      </w:r>
    </w:p>
    <w:p w14:paraId="018E428E" w14:textId="2DF621AD" w:rsidR="003818B4" w:rsidRDefault="003818B4" w:rsidP="003818B4">
      <w:pPr>
        <w:pStyle w:val="23"/>
        <w:shd w:val="clear" w:color="auto" w:fill="auto"/>
        <w:spacing w:after="0" w:line="240" w:lineRule="auto"/>
        <w:jc w:val="center"/>
        <w:rPr>
          <w:i/>
          <w:sz w:val="24"/>
          <w:szCs w:val="24"/>
        </w:rPr>
      </w:pPr>
    </w:p>
    <w:p w14:paraId="4137B17C" w14:textId="49A934BF" w:rsidR="003818B4" w:rsidRDefault="00BC15AF" w:rsidP="00BC15AF">
      <w:pPr>
        <w:spacing w:line="240" w:lineRule="auto"/>
      </w:pPr>
      <w:r>
        <w:t xml:space="preserve">Общий объем поступивших в 2016 году в государственные общеобразовательные организации средств составил </w:t>
      </w:r>
      <w:r w:rsidRPr="00BC15AF">
        <w:t>23 388 428,1</w:t>
      </w:r>
      <w:r>
        <w:t xml:space="preserve"> тыс. рублей. 92,6% поступивших средств приходится на бюджеты всех уровней, 0,5% - средства организаций, 6,8% - средства населения, 0,1% - средства внебюджетных фондов.</w:t>
      </w:r>
    </w:p>
    <w:p w14:paraId="7B5969A9" w14:textId="38325AF8" w:rsidR="00BC15AF" w:rsidRDefault="00BC15AF" w:rsidP="00BC15AF">
      <w:pPr>
        <w:spacing w:line="240" w:lineRule="auto"/>
      </w:pPr>
      <w:r>
        <w:t xml:space="preserve">Расходы государственных общеобразовательных организаций составили </w:t>
      </w:r>
      <w:r w:rsidRPr="00BC15AF">
        <w:t>21 476 058,1</w:t>
      </w:r>
      <w:r>
        <w:t xml:space="preserve"> тыс. рублей. </w:t>
      </w:r>
      <w:r w:rsidR="00E87832">
        <w:t>88,9%</w:t>
      </w:r>
      <w:r w:rsidR="006257EE">
        <w:t xml:space="preserve"> расходов пришло</w:t>
      </w:r>
      <w:r w:rsidR="00E87832">
        <w:t>сь на оплату труда и начисления на выплаты по оплате труда, 8,9% - оплата работ и услуг, 0,1% - социальное обеспечение, 2,7% - прочие расходы.</w:t>
      </w:r>
    </w:p>
    <w:p w14:paraId="0ED12FE5" w14:textId="3EFB2B37" w:rsidR="00E87832" w:rsidRDefault="00E87832" w:rsidP="00BC15AF">
      <w:pPr>
        <w:spacing w:line="240" w:lineRule="auto"/>
      </w:pPr>
      <w:r>
        <w:t xml:space="preserve">Остаток средств на конец отчетного периода составил </w:t>
      </w:r>
      <w:r w:rsidRPr="00E87832">
        <w:t>182 661,6</w:t>
      </w:r>
      <w:r>
        <w:t xml:space="preserve"> тыс. рублей.</w:t>
      </w:r>
    </w:p>
    <w:p w14:paraId="59D12E9E" w14:textId="33431EE2" w:rsidR="006257EE" w:rsidRDefault="00B02BEF" w:rsidP="00BC15AF">
      <w:pPr>
        <w:spacing w:line="240" w:lineRule="auto"/>
      </w:pPr>
      <w:r w:rsidRPr="00B02BEF">
        <w:t>Несмотря на непростую экономическую ситуацию, в Самарской области сохранён средний размер заработной платы</w:t>
      </w:r>
      <w:r>
        <w:t>:</w:t>
      </w:r>
    </w:p>
    <w:p w14:paraId="1247AA1B" w14:textId="77777777" w:rsidR="00D55713" w:rsidRDefault="00D55713" w:rsidP="00BC15AF">
      <w:pPr>
        <w:spacing w:line="240" w:lineRule="auto"/>
      </w:pPr>
    </w:p>
    <w:p w14:paraId="62559A4F" w14:textId="77777777" w:rsidR="00D55713" w:rsidRDefault="00D55713" w:rsidP="00BC15AF">
      <w:pPr>
        <w:spacing w:line="240" w:lineRule="auto"/>
      </w:pPr>
    </w:p>
    <w:p w14:paraId="3EAE3945" w14:textId="77777777" w:rsidR="00B02BEF" w:rsidRDefault="00B02BEF" w:rsidP="00BC15AF">
      <w:pPr>
        <w:spacing w:line="240" w:lineRule="auto"/>
      </w:pPr>
    </w:p>
    <w:tbl>
      <w:tblPr>
        <w:tblW w:w="8647" w:type="dxa"/>
        <w:jc w:val="center"/>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578"/>
        <w:gridCol w:w="966"/>
        <w:gridCol w:w="992"/>
        <w:gridCol w:w="993"/>
        <w:gridCol w:w="992"/>
        <w:gridCol w:w="992"/>
        <w:gridCol w:w="1134"/>
      </w:tblGrid>
      <w:tr w:rsidR="00B02BEF" w:rsidRPr="00B02BEF" w14:paraId="36CBA88B" w14:textId="77777777" w:rsidTr="00B02BEF">
        <w:trPr>
          <w:trHeight w:val="700"/>
          <w:jc w:val="center"/>
        </w:trPr>
        <w:tc>
          <w:tcPr>
            <w:tcW w:w="2578" w:type="dxa"/>
            <w:shd w:val="clear" w:color="auto" w:fill="auto"/>
            <w:vAlign w:val="center"/>
          </w:tcPr>
          <w:p w14:paraId="6996B2F2" w14:textId="3CD7DD84" w:rsidR="00B02BEF" w:rsidRPr="00A84EFE" w:rsidRDefault="00B02BEF" w:rsidP="0011053E">
            <w:pPr>
              <w:spacing w:line="100" w:lineRule="atLeast"/>
              <w:ind w:firstLine="0"/>
              <w:jc w:val="center"/>
              <w:rPr>
                <w:b/>
                <w:bCs/>
                <w:iCs/>
                <w:szCs w:val="24"/>
              </w:rPr>
            </w:pPr>
          </w:p>
        </w:tc>
        <w:tc>
          <w:tcPr>
            <w:tcW w:w="966" w:type="dxa"/>
            <w:shd w:val="clear" w:color="auto" w:fill="auto"/>
            <w:vAlign w:val="center"/>
          </w:tcPr>
          <w:p w14:paraId="555BD05F" w14:textId="77777777" w:rsidR="00B02BEF" w:rsidRPr="00A84EFE" w:rsidRDefault="00B02BEF" w:rsidP="00B02BEF">
            <w:pPr>
              <w:spacing w:line="100" w:lineRule="atLeast"/>
              <w:ind w:firstLine="0"/>
              <w:jc w:val="center"/>
              <w:rPr>
                <w:b/>
                <w:bCs/>
                <w:iCs/>
                <w:szCs w:val="24"/>
              </w:rPr>
            </w:pPr>
            <w:r w:rsidRPr="00A84EFE">
              <w:rPr>
                <w:b/>
                <w:bCs/>
                <w:iCs/>
                <w:szCs w:val="24"/>
              </w:rPr>
              <w:t>2012 г.</w:t>
            </w:r>
          </w:p>
        </w:tc>
        <w:tc>
          <w:tcPr>
            <w:tcW w:w="992" w:type="dxa"/>
            <w:shd w:val="clear" w:color="auto" w:fill="auto"/>
            <w:vAlign w:val="center"/>
          </w:tcPr>
          <w:p w14:paraId="3E55A561" w14:textId="77777777" w:rsidR="00B02BEF" w:rsidRPr="00A84EFE" w:rsidRDefault="00B02BEF" w:rsidP="00B02BEF">
            <w:pPr>
              <w:spacing w:line="100" w:lineRule="atLeast"/>
              <w:ind w:firstLine="0"/>
              <w:jc w:val="center"/>
              <w:rPr>
                <w:b/>
                <w:bCs/>
                <w:iCs/>
                <w:szCs w:val="24"/>
              </w:rPr>
            </w:pPr>
            <w:r w:rsidRPr="00A84EFE">
              <w:rPr>
                <w:b/>
                <w:bCs/>
                <w:iCs/>
                <w:szCs w:val="24"/>
              </w:rPr>
              <w:t>2013 г.</w:t>
            </w:r>
          </w:p>
        </w:tc>
        <w:tc>
          <w:tcPr>
            <w:tcW w:w="993" w:type="dxa"/>
            <w:shd w:val="clear" w:color="auto" w:fill="auto"/>
            <w:vAlign w:val="center"/>
          </w:tcPr>
          <w:p w14:paraId="76B63E0C" w14:textId="77777777" w:rsidR="00B02BEF" w:rsidRPr="00A84EFE" w:rsidRDefault="00B02BEF" w:rsidP="00B02BEF">
            <w:pPr>
              <w:spacing w:line="100" w:lineRule="atLeast"/>
              <w:ind w:firstLine="0"/>
              <w:jc w:val="center"/>
              <w:rPr>
                <w:b/>
                <w:bCs/>
                <w:iCs/>
                <w:szCs w:val="24"/>
              </w:rPr>
            </w:pPr>
            <w:r w:rsidRPr="00A84EFE">
              <w:rPr>
                <w:b/>
                <w:bCs/>
                <w:iCs/>
                <w:szCs w:val="24"/>
              </w:rPr>
              <w:t>2014 г.</w:t>
            </w:r>
          </w:p>
        </w:tc>
        <w:tc>
          <w:tcPr>
            <w:tcW w:w="992" w:type="dxa"/>
            <w:shd w:val="clear" w:color="auto" w:fill="auto"/>
            <w:vAlign w:val="center"/>
          </w:tcPr>
          <w:p w14:paraId="48773AF6" w14:textId="77777777" w:rsidR="00B02BEF" w:rsidRPr="00A84EFE" w:rsidRDefault="00B02BEF" w:rsidP="00B02BEF">
            <w:pPr>
              <w:spacing w:line="100" w:lineRule="atLeast"/>
              <w:ind w:firstLine="0"/>
              <w:jc w:val="center"/>
              <w:rPr>
                <w:b/>
                <w:bCs/>
                <w:iCs/>
                <w:szCs w:val="24"/>
              </w:rPr>
            </w:pPr>
            <w:r w:rsidRPr="00A84EFE">
              <w:rPr>
                <w:b/>
                <w:bCs/>
                <w:iCs/>
                <w:szCs w:val="24"/>
              </w:rPr>
              <w:t>2015 г.</w:t>
            </w:r>
          </w:p>
        </w:tc>
        <w:tc>
          <w:tcPr>
            <w:tcW w:w="992" w:type="dxa"/>
            <w:shd w:val="clear" w:color="auto" w:fill="auto"/>
            <w:vAlign w:val="center"/>
          </w:tcPr>
          <w:p w14:paraId="211DB8B9" w14:textId="77777777" w:rsidR="00B02BEF" w:rsidRPr="00A84EFE" w:rsidRDefault="00B02BEF" w:rsidP="00B02BEF">
            <w:pPr>
              <w:spacing w:line="100" w:lineRule="atLeast"/>
              <w:ind w:firstLine="0"/>
              <w:jc w:val="center"/>
              <w:rPr>
                <w:b/>
                <w:bCs/>
                <w:iCs/>
                <w:szCs w:val="24"/>
              </w:rPr>
            </w:pPr>
            <w:r w:rsidRPr="00A84EFE">
              <w:rPr>
                <w:b/>
                <w:bCs/>
                <w:iCs/>
                <w:szCs w:val="24"/>
              </w:rPr>
              <w:t>2016 г.</w:t>
            </w:r>
          </w:p>
        </w:tc>
        <w:tc>
          <w:tcPr>
            <w:tcW w:w="1134" w:type="dxa"/>
            <w:shd w:val="clear" w:color="auto" w:fill="auto"/>
            <w:vAlign w:val="center"/>
          </w:tcPr>
          <w:p w14:paraId="0C446462" w14:textId="77777777" w:rsidR="00B02BEF" w:rsidRPr="00A84EFE" w:rsidRDefault="00B02BEF" w:rsidP="00B02BEF">
            <w:pPr>
              <w:spacing w:line="100" w:lineRule="atLeast"/>
              <w:ind w:firstLine="0"/>
              <w:jc w:val="center"/>
              <w:rPr>
                <w:b/>
              </w:rPr>
            </w:pPr>
            <w:r w:rsidRPr="00A84EFE">
              <w:rPr>
                <w:b/>
                <w:bCs/>
                <w:iCs/>
                <w:szCs w:val="24"/>
              </w:rPr>
              <w:t>2017 г. (план)</w:t>
            </w:r>
          </w:p>
        </w:tc>
      </w:tr>
      <w:tr w:rsidR="00B02BEF" w:rsidRPr="00B02BEF" w14:paraId="48EB2C83" w14:textId="77777777" w:rsidTr="00B02BEF">
        <w:trPr>
          <w:trHeight w:val="749"/>
          <w:jc w:val="center"/>
        </w:trPr>
        <w:tc>
          <w:tcPr>
            <w:tcW w:w="2578" w:type="dxa"/>
            <w:shd w:val="clear" w:color="auto" w:fill="auto"/>
          </w:tcPr>
          <w:p w14:paraId="321165B1" w14:textId="77777777" w:rsidR="00B02BEF" w:rsidRPr="00B02BEF" w:rsidRDefault="00B02BEF" w:rsidP="0011053E">
            <w:pPr>
              <w:spacing w:line="192" w:lineRule="auto"/>
              <w:ind w:firstLine="0"/>
              <w:rPr>
                <w:bCs/>
                <w:iCs/>
                <w:szCs w:val="24"/>
              </w:rPr>
            </w:pPr>
            <w:r w:rsidRPr="00B02BEF">
              <w:rPr>
                <w:bCs/>
                <w:iCs/>
                <w:szCs w:val="24"/>
              </w:rPr>
              <w:t xml:space="preserve">Учреждения </w:t>
            </w:r>
          </w:p>
          <w:p w14:paraId="60770F7D" w14:textId="77777777" w:rsidR="00B02BEF" w:rsidRPr="00B02BEF" w:rsidRDefault="00B02BEF" w:rsidP="0011053E">
            <w:pPr>
              <w:spacing w:line="192" w:lineRule="auto"/>
              <w:ind w:firstLine="0"/>
              <w:rPr>
                <w:bCs/>
                <w:iCs/>
                <w:szCs w:val="24"/>
              </w:rPr>
            </w:pPr>
            <w:r w:rsidRPr="00B02BEF">
              <w:rPr>
                <w:bCs/>
                <w:iCs/>
                <w:szCs w:val="24"/>
              </w:rPr>
              <w:t xml:space="preserve">общего </w:t>
            </w:r>
          </w:p>
          <w:p w14:paraId="529A2698" w14:textId="31909D5B" w:rsidR="00B02BEF" w:rsidRPr="00B02BEF" w:rsidRDefault="00B02BEF" w:rsidP="0011053E">
            <w:pPr>
              <w:spacing w:line="192" w:lineRule="auto"/>
              <w:ind w:firstLine="0"/>
              <w:rPr>
                <w:bCs/>
                <w:iCs/>
                <w:szCs w:val="24"/>
              </w:rPr>
            </w:pPr>
            <w:r w:rsidRPr="00B02BEF">
              <w:rPr>
                <w:bCs/>
                <w:iCs/>
                <w:szCs w:val="24"/>
              </w:rPr>
              <w:t>образования</w:t>
            </w:r>
            <w:r>
              <w:rPr>
                <w:bCs/>
                <w:iCs/>
                <w:szCs w:val="24"/>
              </w:rPr>
              <w:t>, руб.</w:t>
            </w:r>
          </w:p>
        </w:tc>
        <w:tc>
          <w:tcPr>
            <w:tcW w:w="966" w:type="dxa"/>
            <w:shd w:val="clear" w:color="auto" w:fill="auto"/>
            <w:vAlign w:val="center"/>
          </w:tcPr>
          <w:p w14:paraId="7EC77C8B" w14:textId="77777777" w:rsidR="00B02BEF" w:rsidRPr="00B02BEF" w:rsidRDefault="00B02BEF" w:rsidP="00B02BEF">
            <w:pPr>
              <w:spacing w:line="192" w:lineRule="auto"/>
              <w:ind w:firstLine="0"/>
              <w:jc w:val="center"/>
              <w:rPr>
                <w:bCs/>
                <w:iCs/>
                <w:szCs w:val="24"/>
              </w:rPr>
            </w:pPr>
            <w:r w:rsidRPr="00B02BEF">
              <w:rPr>
                <w:bCs/>
                <w:iCs/>
                <w:szCs w:val="24"/>
              </w:rPr>
              <w:t>19141</w:t>
            </w:r>
          </w:p>
        </w:tc>
        <w:tc>
          <w:tcPr>
            <w:tcW w:w="992" w:type="dxa"/>
            <w:shd w:val="clear" w:color="auto" w:fill="auto"/>
            <w:vAlign w:val="center"/>
          </w:tcPr>
          <w:p w14:paraId="4601CCD8" w14:textId="77777777" w:rsidR="00B02BEF" w:rsidRPr="00B02BEF" w:rsidRDefault="00B02BEF" w:rsidP="00B02BEF">
            <w:pPr>
              <w:spacing w:line="192" w:lineRule="auto"/>
              <w:ind w:firstLine="0"/>
              <w:jc w:val="center"/>
              <w:rPr>
                <w:bCs/>
                <w:iCs/>
                <w:szCs w:val="24"/>
              </w:rPr>
            </w:pPr>
            <w:r w:rsidRPr="00B02BEF">
              <w:rPr>
                <w:bCs/>
                <w:iCs/>
                <w:szCs w:val="24"/>
              </w:rPr>
              <w:t>24611</w:t>
            </w:r>
          </w:p>
        </w:tc>
        <w:tc>
          <w:tcPr>
            <w:tcW w:w="993" w:type="dxa"/>
            <w:shd w:val="clear" w:color="auto" w:fill="auto"/>
            <w:vAlign w:val="center"/>
          </w:tcPr>
          <w:p w14:paraId="4E1C46F8" w14:textId="77777777" w:rsidR="00B02BEF" w:rsidRPr="00B02BEF" w:rsidRDefault="00B02BEF" w:rsidP="00B02BEF">
            <w:pPr>
              <w:spacing w:line="192" w:lineRule="auto"/>
              <w:ind w:firstLine="0"/>
              <w:jc w:val="center"/>
              <w:rPr>
                <w:bCs/>
                <w:iCs/>
                <w:szCs w:val="24"/>
              </w:rPr>
            </w:pPr>
            <w:r w:rsidRPr="00B02BEF">
              <w:rPr>
                <w:bCs/>
                <w:iCs/>
                <w:szCs w:val="24"/>
              </w:rPr>
              <w:t>26784</w:t>
            </w:r>
          </w:p>
        </w:tc>
        <w:tc>
          <w:tcPr>
            <w:tcW w:w="992" w:type="dxa"/>
            <w:shd w:val="clear" w:color="auto" w:fill="auto"/>
            <w:vAlign w:val="center"/>
          </w:tcPr>
          <w:p w14:paraId="2DDB8364" w14:textId="77777777" w:rsidR="00B02BEF" w:rsidRPr="00B02BEF" w:rsidRDefault="00B02BEF" w:rsidP="00B02BEF">
            <w:pPr>
              <w:spacing w:line="192" w:lineRule="auto"/>
              <w:ind w:firstLine="0"/>
              <w:jc w:val="center"/>
              <w:rPr>
                <w:bCs/>
                <w:iCs/>
                <w:szCs w:val="24"/>
              </w:rPr>
            </w:pPr>
            <w:r w:rsidRPr="00B02BEF">
              <w:rPr>
                <w:bCs/>
                <w:iCs/>
                <w:szCs w:val="24"/>
              </w:rPr>
              <w:t>26937</w:t>
            </w:r>
          </w:p>
        </w:tc>
        <w:tc>
          <w:tcPr>
            <w:tcW w:w="992" w:type="dxa"/>
            <w:shd w:val="clear" w:color="auto" w:fill="auto"/>
            <w:vAlign w:val="center"/>
          </w:tcPr>
          <w:p w14:paraId="594C715D" w14:textId="77777777" w:rsidR="00B02BEF" w:rsidRPr="00B02BEF" w:rsidRDefault="00B02BEF" w:rsidP="00B02BEF">
            <w:pPr>
              <w:spacing w:line="192" w:lineRule="auto"/>
              <w:ind w:firstLine="0"/>
              <w:jc w:val="center"/>
              <w:rPr>
                <w:bCs/>
                <w:iCs/>
                <w:szCs w:val="24"/>
              </w:rPr>
            </w:pPr>
            <w:r w:rsidRPr="00B02BEF">
              <w:rPr>
                <w:bCs/>
                <w:iCs/>
                <w:szCs w:val="24"/>
              </w:rPr>
              <w:t>27342</w:t>
            </w:r>
          </w:p>
        </w:tc>
        <w:tc>
          <w:tcPr>
            <w:tcW w:w="1134" w:type="dxa"/>
            <w:shd w:val="clear" w:color="auto" w:fill="auto"/>
            <w:vAlign w:val="center"/>
          </w:tcPr>
          <w:p w14:paraId="64A5D50C" w14:textId="77777777" w:rsidR="00B02BEF" w:rsidRPr="00B02BEF" w:rsidRDefault="00B02BEF" w:rsidP="00B02BEF">
            <w:pPr>
              <w:spacing w:line="192" w:lineRule="auto"/>
              <w:ind w:firstLine="0"/>
              <w:jc w:val="center"/>
            </w:pPr>
            <w:r w:rsidRPr="00B02BEF">
              <w:rPr>
                <w:bCs/>
                <w:iCs/>
                <w:szCs w:val="24"/>
              </w:rPr>
              <w:t>27478</w:t>
            </w:r>
          </w:p>
        </w:tc>
      </w:tr>
    </w:tbl>
    <w:p w14:paraId="41DF549B" w14:textId="77777777" w:rsidR="00B02BEF" w:rsidRDefault="00B02BEF" w:rsidP="00BC15AF">
      <w:pPr>
        <w:spacing w:line="240" w:lineRule="auto"/>
      </w:pPr>
    </w:p>
    <w:p w14:paraId="0945EDAE" w14:textId="23E1D052" w:rsidR="005527CF" w:rsidRDefault="005527CF" w:rsidP="0011053E">
      <w:pPr>
        <w:spacing w:line="240" w:lineRule="auto"/>
        <w:ind w:firstLine="0"/>
      </w:pPr>
    </w:p>
    <w:p w14:paraId="13E35F33" w14:textId="14C7E87E" w:rsidR="0002037F" w:rsidRPr="00CE5649" w:rsidRDefault="005527CF" w:rsidP="0002037F">
      <w:pPr>
        <w:pStyle w:val="4"/>
      </w:pPr>
      <w:r w:rsidRPr="00CE5649">
        <w:t>Выводы</w:t>
      </w:r>
    </w:p>
    <w:p w14:paraId="16C5F7B7"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Одной из важнейшей задач в сфере общего образования является обеспечение гарантий получения общего образования. В 2017 году, как и в 2016 году будет продолжена работа по обновлению зданий общеобразовательных организаций (капитальный ремонт и реконструкция) и строительству новых школ.</w:t>
      </w:r>
    </w:p>
    <w:p w14:paraId="43BCF3C0"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 xml:space="preserve">В 2017 году в регионе в эксплуатацию будут введены две новые школы на 1500 мест в Южном городе и на 200 мест в с.Новодевичье Шигонского района, и будет завершена реконструкция школы № 1 в с.Сергиевск Сергиевского района, начатая в 2006 году, а также </w:t>
      </w:r>
      <w:r w:rsidRPr="00CE5649">
        <w:rPr>
          <w:rFonts w:eastAsiaTheme="minorEastAsia"/>
          <w:szCs w:val="24"/>
          <w:lang w:eastAsia="ru-RU"/>
        </w:rPr>
        <w:lastRenderedPageBreak/>
        <w:t xml:space="preserve">продолжена реконструкция школы в с. Приволжье, возобновлено проектирование школ на ул. Врубеля и для одаренных детей в Октябрьском районе г. Самары, начато строительство второй школы в ЖР «Южный город». </w:t>
      </w:r>
    </w:p>
    <w:p w14:paraId="42DFD3E5"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В ближайшие два года с привлечением средств федерального бюджета должны быть построены семь и реконструирована одна школы, в том числе центр для одаренных детей.</w:t>
      </w:r>
    </w:p>
    <w:p w14:paraId="1FD0D0D5"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 xml:space="preserve">В числе достижений в общем образовании можно отметить рост числа медалистов, успехи самарских школьников на всероссийских и международных олимпиадах и конкурсах, а также начало деятельности областного Центра одарённых детей. </w:t>
      </w:r>
    </w:p>
    <w:p w14:paraId="28E850A6"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Немаловажное значение имеют вопросы качества образования. Важным нововведением в системе оценки качества образования в прошедшем учебном году стало проведение всероссийских проверочных работ среди учащихся, завершающих обучение на уровне начального общего образования. Можно отметить, что 98% четвероклассников успешно справились с данными работами.</w:t>
      </w:r>
    </w:p>
    <w:p w14:paraId="736ABEE7"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Также были выявлены дети, которые смогли решить задания повышенной сложности. Например, по математике таковых набралось 7,6% от общего числа прошедших соответствующую процедуру.</w:t>
      </w:r>
    </w:p>
    <w:p w14:paraId="612A9283"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В дальнейшем планируется организовать качественное сопровождение дальнейшей образовательной траектории указанных детей, обеспечить развитие одарённости. В то же время в отдельных школах выявлены попытки приукрасить действительность, завысив результаты обучающихся. В этой связи данные образовательные учреждения взяты министерством под особый контроль. Планируется изменить процедуру проведения всероссийских проверочных работ.</w:t>
      </w:r>
    </w:p>
    <w:p w14:paraId="39438953"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 xml:space="preserve">Что касается основного общего образования, то и результатами аттестации обучающихся, и различными исследованиями фиксируется ухудшение показателей детей именно на данном уровне образования. </w:t>
      </w:r>
    </w:p>
    <w:p w14:paraId="6EF817E8"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В этой связи администрациям и педагогическим коллективам школ, а также учебно-методическим объединениям всех уровней необходимо уделить серьёзное внимание качеству образования, прежде всего, в 5-9 классах.</w:t>
      </w:r>
    </w:p>
    <w:p w14:paraId="3EBA088E"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С целью методического сопровождения введения ФГОС ОВЗ министерством совместно специалистами СИПКРО, Центром специального образования проводятся семинары-практикумы по разработке локальных актов образовательных организаций, написанию основных адаптированных образовательных программ.</w:t>
      </w:r>
    </w:p>
    <w:p w14:paraId="01E7115F" w14:textId="77777777" w:rsidR="00CE5649" w:rsidRPr="00CE5649" w:rsidRDefault="00CE5649" w:rsidP="00CE5649">
      <w:pPr>
        <w:spacing w:line="240" w:lineRule="auto"/>
        <w:rPr>
          <w:rFonts w:eastAsiaTheme="minorEastAsia"/>
          <w:szCs w:val="24"/>
          <w:lang w:eastAsia="ru-RU"/>
        </w:rPr>
      </w:pPr>
      <w:r w:rsidRPr="00CE5649">
        <w:rPr>
          <w:rFonts w:eastAsiaTheme="minorEastAsia"/>
          <w:szCs w:val="24"/>
          <w:lang w:eastAsia="ru-RU"/>
        </w:rPr>
        <w:t>Для обучения кадрового состава разработано 38 программ повышения квалификации.</w:t>
      </w:r>
    </w:p>
    <w:p w14:paraId="00A46A45" w14:textId="68044B39" w:rsidR="0002037F" w:rsidRDefault="00CE5649" w:rsidP="00CE5649">
      <w:pPr>
        <w:spacing w:line="240" w:lineRule="auto"/>
      </w:pPr>
      <w:r w:rsidRPr="00CE5649">
        <w:rPr>
          <w:rFonts w:eastAsiaTheme="minorEastAsia"/>
          <w:szCs w:val="24"/>
          <w:lang w:eastAsia="ru-RU"/>
        </w:rPr>
        <w:t xml:space="preserve">Кроме того, значительное внимание уделялось созданию условий для получения общего образования лицами с ограниченными возможностями здоровья и инвалидами. В 2016 году в реализации мероприятий государственной программы Самарской области «Доступная среда в Самарской области» приняли участие 3 общеобразовательных организаций, реализующих адаптированные образовательные программы. На создание архитектурной доступности зданий указанных образовательных организаций, а также приобретение коррекционно-развивающего оборудования было выделено </w:t>
      </w:r>
      <w:r w:rsidR="00926EDC">
        <w:rPr>
          <w:rFonts w:eastAsiaTheme="minorEastAsia"/>
          <w:szCs w:val="24"/>
          <w:lang w:eastAsia="ru-RU"/>
        </w:rPr>
        <w:t>3 330</w:t>
      </w:r>
      <w:r w:rsidRPr="00CE5649">
        <w:rPr>
          <w:rFonts w:eastAsiaTheme="minorEastAsia"/>
          <w:szCs w:val="24"/>
          <w:lang w:eastAsia="ru-RU"/>
        </w:rPr>
        <w:t xml:space="preserve"> тыс. рублей (в том числе средства федерального бюджета – </w:t>
      </w:r>
      <w:r w:rsidR="00926EDC">
        <w:rPr>
          <w:rFonts w:eastAsiaTheme="minorEastAsia"/>
          <w:szCs w:val="24"/>
          <w:lang w:eastAsia="ru-RU"/>
        </w:rPr>
        <w:t>2 331</w:t>
      </w:r>
      <w:r w:rsidRPr="00CE5649">
        <w:rPr>
          <w:rFonts w:eastAsiaTheme="minorEastAsia"/>
          <w:szCs w:val="24"/>
          <w:lang w:eastAsia="ru-RU"/>
        </w:rPr>
        <w:t xml:space="preserve"> тыс. рублей, средства областного бюджета – </w:t>
      </w:r>
      <w:r w:rsidR="00926EDC">
        <w:rPr>
          <w:rFonts w:eastAsiaTheme="minorEastAsia"/>
          <w:szCs w:val="24"/>
          <w:lang w:eastAsia="ru-RU"/>
        </w:rPr>
        <w:t>999</w:t>
      </w:r>
      <w:r w:rsidRPr="00CE5649">
        <w:rPr>
          <w:rFonts w:eastAsiaTheme="minorEastAsia"/>
          <w:szCs w:val="24"/>
          <w:lang w:eastAsia="ru-RU"/>
        </w:rPr>
        <w:t xml:space="preserve"> тыс. рублей). В 2017 году министерство планирует продолжить реализацию мероприятий государственной программы Самарской области «Доступная среда в Самарской области».</w:t>
      </w:r>
    </w:p>
    <w:p w14:paraId="7130E234" w14:textId="77777777" w:rsidR="00621EF2" w:rsidRDefault="00621EF2" w:rsidP="0002037F">
      <w:pPr>
        <w:spacing w:line="240" w:lineRule="auto"/>
      </w:pPr>
    </w:p>
    <w:p w14:paraId="3E8D7829" w14:textId="77777777" w:rsidR="0002037F" w:rsidRDefault="0002037F" w:rsidP="0002037F">
      <w:pPr>
        <w:spacing w:line="240" w:lineRule="auto"/>
      </w:pPr>
    </w:p>
    <w:p w14:paraId="5447A558" w14:textId="77777777" w:rsidR="0002037F" w:rsidRDefault="0002037F" w:rsidP="0002037F">
      <w:pPr>
        <w:spacing w:line="240" w:lineRule="auto"/>
      </w:pPr>
    </w:p>
    <w:p w14:paraId="5B9F0E36" w14:textId="77777777" w:rsidR="0002037F" w:rsidRDefault="0002037F" w:rsidP="0002037F">
      <w:pPr>
        <w:spacing w:line="240" w:lineRule="auto"/>
      </w:pPr>
    </w:p>
    <w:p w14:paraId="7FF1275F" w14:textId="77777777" w:rsidR="0002037F" w:rsidRDefault="0002037F" w:rsidP="0002037F">
      <w:pPr>
        <w:spacing w:line="240" w:lineRule="auto"/>
      </w:pPr>
    </w:p>
    <w:p w14:paraId="61806E15" w14:textId="77777777" w:rsidR="0002037F" w:rsidRDefault="0002037F" w:rsidP="0002037F">
      <w:pPr>
        <w:spacing w:line="240" w:lineRule="auto"/>
      </w:pPr>
    </w:p>
    <w:p w14:paraId="170BFE2A" w14:textId="77777777" w:rsidR="0002037F" w:rsidRDefault="0002037F" w:rsidP="0002037F">
      <w:pPr>
        <w:spacing w:line="240" w:lineRule="auto"/>
      </w:pPr>
    </w:p>
    <w:p w14:paraId="42223F44" w14:textId="77777777" w:rsidR="0002037F" w:rsidRDefault="0002037F" w:rsidP="0002037F">
      <w:pPr>
        <w:spacing w:line="240" w:lineRule="auto"/>
      </w:pPr>
    </w:p>
    <w:p w14:paraId="38AB44DF" w14:textId="77777777" w:rsidR="00CE5649" w:rsidRDefault="00CE5649" w:rsidP="0002037F">
      <w:pPr>
        <w:spacing w:line="240" w:lineRule="auto"/>
      </w:pPr>
    </w:p>
    <w:p w14:paraId="3352D632" w14:textId="58EA6558" w:rsidR="00F4493E" w:rsidRDefault="00375C2F" w:rsidP="004B31A7">
      <w:pPr>
        <w:pStyle w:val="3"/>
      </w:pPr>
      <w:bookmarkStart w:id="16" w:name="_Toc499132271"/>
      <w:r>
        <w:lastRenderedPageBreak/>
        <w:t xml:space="preserve">2.3. </w:t>
      </w:r>
      <w:r w:rsidR="00FE028B" w:rsidRPr="00FE028B">
        <w:t>Сведения о развитии среднего профессионального образования</w:t>
      </w:r>
      <w:r w:rsidR="004B31A7">
        <w:t>, профессионального обучения и</w:t>
      </w:r>
      <w:r w:rsidR="004B31A7" w:rsidRPr="004B31A7">
        <w:t xml:space="preserve"> интеграции образования и науки, а также образования и сферы труда</w:t>
      </w:r>
      <w:bookmarkEnd w:id="16"/>
    </w:p>
    <w:p w14:paraId="5EA0BCD6" w14:textId="77777777" w:rsidR="004B31A7" w:rsidRPr="004B31A7" w:rsidRDefault="004B31A7" w:rsidP="004B31A7"/>
    <w:p w14:paraId="6621580A" w14:textId="3F2C8738" w:rsidR="00CE5649" w:rsidRPr="0007028C" w:rsidRDefault="00CE5649" w:rsidP="00CE5649">
      <w:pPr>
        <w:spacing w:line="240" w:lineRule="auto"/>
        <w:rPr>
          <w:rFonts w:eastAsiaTheme="minorEastAsia"/>
          <w:szCs w:val="24"/>
          <w:lang w:eastAsia="ru-RU"/>
        </w:rPr>
      </w:pPr>
      <w:r w:rsidRPr="0007028C">
        <w:rPr>
          <w:rFonts w:eastAsiaTheme="minorEastAsia"/>
          <w:szCs w:val="24"/>
          <w:lang w:eastAsia="ru-RU"/>
        </w:rPr>
        <w:t xml:space="preserve">Основными задачами развития системы </w:t>
      </w:r>
      <w:r w:rsidR="0007028C" w:rsidRPr="0007028C">
        <w:rPr>
          <w:rFonts w:eastAsiaTheme="minorEastAsia"/>
          <w:szCs w:val="24"/>
          <w:lang w:eastAsia="ru-RU"/>
        </w:rPr>
        <w:t>среднего профессионального образования</w:t>
      </w:r>
      <w:r w:rsidRPr="0007028C">
        <w:rPr>
          <w:rFonts w:eastAsiaTheme="minorEastAsia"/>
          <w:szCs w:val="24"/>
          <w:lang w:eastAsia="ru-RU"/>
        </w:rPr>
        <w:t xml:space="preserve"> в Самарской области являются </w:t>
      </w:r>
      <w:r w:rsidR="0007028C" w:rsidRPr="0007028C">
        <w:rPr>
          <w:rFonts w:eastAsiaTheme="minorEastAsia"/>
          <w:szCs w:val="24"/>
          <w:lang w:eastAsia="ru-RU"/>
        </w:rPr>
        <w:t>укрепление потенциала системы профессионального обучения и среднего профессионального образования и повышение ее инвестиционной привлекательности, повышение качества профессионального обучения и среднего профессионального образования.</w:t>
      </w:r>
    </w:p>
    <w:p w14:paraId="283B63FB" w14:textId="1A89C33F" w:rsidR="00CE5649" w:rsidRPr="001F61DF" w:rsidRDefault="00CE5649" w:rsidP="00CE5649">
      <w:pPr>
        <w:spacing w:line="240" w:lineRule="auto"/>
        <w:rPr>
          <w:rFonts w:eastAsiaTheme="minorEastAsia"/>
          <w:szCs w:val="24"/>
          <w:lang w:eastAsia="ru-RU"/>
        </w:rPr>
      </w:pPr>
      <w:r w:rsidRPr="001F61DF">
        <w:rPr>
          <w:rFonts w:eastAsiaTheme="minorEastAsia"/>
          <w:szCs w:val="24"/>
          <w:lang w:eastAsia="ru-RU"/>
        </w:rPr>
        <w:t xml:space="preserve">Численность </w:t>
      </w:r>
      <w:r w:rsidR="001F61DF" w:rsidRPr="001F61DF">
        <w:rPr>
          <w:rFonts w:eastAsiaTheme="minorEastAsia"/>
          <w:szCs w:val="24"/>
          <w:lang w:eastAsia="ru-RU"/>
        </w:rPr>
        <w:t>населения</w:t>
      </w:r>
      <w:r w:rsidRPr="001F61DF">
        <w:rPr>
          <w:rFonts w:eastAsiaTheme="minorEastAsia"/>
          <w:szCs w:val="24"/>
          <w:lang w:eastAsia="ru-RU"/>
        </w:rPr>
        <w:t xml:space="preserve"> в возрасте </w:t>
      </w:r>
      <w:r w:rsidR="004B7DCE" w:rsidRPr="001F61DF">
        <w:rPr>
          <w:rFonts w:eastAsiaTheme="minorEastAsia"/>
          <w:szCs w:val="24"/>
          <w:lang w:eastAsia="ru-RU"/>
        </w:rPr>
        <w:t>15-21</w:t>
      </w:r>
      <w:r w:rsidRPr="001F61DF">
        <w:rPr>
          <w:rFonts w:eastAsiaTheme="minorEastAsia"/>
          <w:szCs w:val="24"/>
          <w:lang w:eastAsia="ru-RU"/>
        </w:rPr>
        <w:t xml:space="preserve"> лет в Самарской области </w:t>
      </w:r>
      <w:r w:rsidR="001F61DF" w:rsidRPr="001F61DF">
        <w:rPr>
          <w:rFonts w:eastAsiaTheme="minorEastAsia"/>
          <w:szCs w:val="24"/>
          <w:lang w:eastAsia="ru-RU"/>
        </w:rPr>
        <w:t>сократилась</w:t>
      </w:r>
      <w:r w:rsidRPr="001F61DF">
        <w:rPr>
          <w:rFonts w:eastAsiaTheme="minorEastAsia"/>
          <w:szCs w:val="24"/>
          <w:lang w:eastAsia="ru-RU"/>
        </w:rPr>
        <w:t xml:space="preserve"> относительно 01.01.2016 на </w:t>
      </w:r>
      <w:r w:rsidR="001F61DF" w:rsidRPr="001F61DF">
        <w:rPr>
          <w:rFonts w:eastAsiaTheme="minorEastAsia"/>
          <w:szCs w:val="24"/>
          <w:lang w:eastAsia="ru-RU"/>
        </w:rPr>
        <w:t>7 076 человек</w:t>
      </w:r>
      <w:r w:rsidRPr="001F61DF">
        <w:rPr>
          <w:rFonts w:eastAsiaTheme="minorEastAsia"/>
          <w:szCs w:val="24"/>
          <w:lang w:eastAsia="ru-RU"/>
        </w:rPr>
        <w:t xml:space="preserve"> и составила на 01.01.2017 </w:t>
      </w:r>
      <w:r w:rsidR="001F61DF" w:rsidRPr="001F61DF">
        <w:rPr>
          <w:rFonts w:eastAsiaTheme="minorEastAsia"/>
          <w:szCs w:val="24"/>
          <w:lang w:eastAsia="ru-RU"/>
        </w:rPr>
        <w:t>191 559</w:t>
      </w:r>
      <w:r w:rsidRPr="001F61DF">
        <w:rPr>
          <w:rFonts w:eastAsiaTheme="minorEastAsia"/>
          <w:szCs w:val="24"/>
          <w:lang w:eastAsia="ru-RU"/>
        </w:rPr>
        <w:t xml:space="preserve"> человек. </w:t>
      </w:r>
    </w:p>
    <w:p w14:paraId="097760B0" w14:textId="065D0F1A" w:rsidR="00CE5649" w:rsidRPr="008D4015" w:rsidRDefault="00CE5649" w:rsidP="008D4015">
      <w:pPr>
        <w:spacing w:line="240" w:lineRule="auto"/>
        <w:rPr>
          <w:rFonts w:eastAsiaTheme="minorEastAsia"/>
          <w:szCs w:val="24"/>
          <w:lang w:eastAsia="ru-RU"/>
        </w:rPr>
      </w:pPr>
      <w:r w:rsidRPr="008D4015">
        <w:rPr>
          <w:rFonts w:eastAsiaTheme="minorEastAsia"/>
          <w:szCs w:val="24"/>
          <w:lang w:eastAsia="ru-RU"/>
        </w:rPr>
        <w:t xml:space="preserve">В рамках </w:t>
      </w:r>
      <w:r w:rsidR="008D4015" w:rsidRPr="008D4015">
        <w:rPr>
          <w:rFonts w:eastAsiaTheme="minorEastAsia"/>
          <w:szCs w:val="24"/>
          <w:lang w:eastAsia="ru-RU"/>
        </w:rPr>
        <w:t>укрепления потенциала системы профессионального обучения и среднего профессионального образования и повышение ее инвестиционной привлекательности проводится мониторинг оценки деятельности образовательных организаций, реализующих программы профессионального обучения и среднего профессионального образования, реализуется программа модернизации профессионального образования, создана сеть многофункциональных центров прикладных квалификаций, проводится оптимизация сети образовательных организаций среднего профессионального образования.</w:t>
      </w:r>
    </w:p>
    <w:p w14:paraId="6E12C8C3" w14:textId="3C82132A" w:rsidR="008D4015" w:rsidRPr="008D4015" w:rsidRDefault="008D4015" w:rsidP="008D4015">
      <w:pPr>
        <w:spacing w:line="240" w:lineRule="auto"/>
        <w:rPr>
          <w:rFonts w:eastAsiaTheme="minorEastAsia"/>
          <w:szCs w:val="24"/>
          <w:lang w:eastAsia="ru-RU"/>
        </w:rPr>
      </w:pPr>
      <w:r w:rsidRPr="008D4015">
        <w:rPr>
          <w:rFonts w:eastAsiaTheme="minorEastAsia"/>
          <w:szCs w:val="24"/>
          <w:lang w:eastAsia="ru-RU"/>
        </w:rPr>
        <w:t>Повышение качества профессионального обучения и среднего профессионального образования</w:t>
      </w:r>
      <w:r w:rsidR="00CE5649" w:rsidRPr="008D4015">
        <w:rPr>
          <w:rFonts w:eastAsiaTheme="minorEastAsia"/>
          <w:szCs w:val="24"/>
          <w:lang w:eastAsia="ru-RU"/>
        </w:rPr>
        <w:t xml:space="preserve"> включает в себя </w:t>
      </w:r>
      <w:r w:rsidRPr="008D4015">
        <w:rPr>
          <w:rFonts w:eastAsiaTheme="minorEastAsia"/>
          <w:szCs w:val="24"/>
          <w:lang w:eastAsia="ru-RU"/>
        </w:rPr>
        <w:t>разработку и внедрение системы оценки качества услуг системы профессионального обучения и среднего профессионального образования, формирование новых принципов распределения государственного задания на программы профессионального обучения и среднего профессионального образования, включая реализацию новых подходов к распределению контрольных цифр приема граждан для обучения по программам среднего профессионального образования (на конкурсной основе)</w:t>
      </w:r>
      <w:r>
        <w:rPr>
          <w:rFonts w:eastAsiaTheme="minorEastAsia"/>
          <w:szCs w:val="24"/>
          <w:lang w:eastAsia="ru-RU"/>
        </w:rPr>
        <w:t>.</w:t>
      </w:r>
    </w:p>
    <w:p w14:paraId="26667724" w14:textId="77777777" w:rsidR="008D4015" w:rsidRDefault="008D4015" w:rsidP="001F61DF">
      <w:pPr>
        <w:spacing w:line="240" w:lineRule="auto"/>
        <w:ind w:firstLine="0"/>
        <w:rPr>
          <w:rFonts w:eastAsiaTheme="minorEastAsia"/>
          <w:color w:val="FF0000"/>
          <w:szCs w:val="24"/>
          <w:lang w:eastAsia="ru-RU"/>
        </w:rPr>
      </w:pPr>
    </w:p>
    <w:p w14:paraId="69FB2488" w14:textId="61ACCEAF" w:rsidR="00754247" w:rsidRPr="008D4015" w:rsidRDefault="00E96C91" w:rsidP="008D4015">
      <w:pPr>
        <w:pStyle w:val="4"/>
        <w:rPr>
          <w:rFonts w:eastAsiaTheme="minorEastAsia"/>
          <w:color w:val="FF0000"/>
          <w:szCs w:val="24"/>
          <w:lang w:eastAsia="ru-RU"/>
        </w:rPr>
      </w:pPr>
      <w:r>
        <w:t>Контингент</w:t>
      </w:r>
    </w:p>
    <w:p w14:paraId="48BFB0D2" w14:textId="196015C3" w:rsidR="003B6E82" w:rsidRPr="001F61DF" w:rsidRDefault="003B6E82" w:rsidP="001F61DF">
      <w:pPr>
        <w:widowControl w:val="0"/>
        <w:autoSpaceDE w:val="0"/>
        <w:autoSpaceDN w:val="0"/>
        <w:adjustRightInd w:val="0"/>
        <w:spacing w:line="240" w:lineRule="auto"/>
        <w:ind w:firstLine="567"/>
        <w:rPr>
          <w:rFonts w:eastAsia="Calibri" w:cs="Times New Roman"/>
          <w:bCs/>
          <w:spacing w:val="-4"/>
          <w:szCs w:val="24"/>
        </w:rPr>
      </w:pPr>
      <w:r w:rsidRPr="007C4B08">
        <w:rPr>
          <w:rFonts w:eastAsia="Calibri" w:cs="Times New Roman"/>
          <w:bCs/>
          <w:spacing w:val="-4"/>
          <w:szCs w:val="24"/>
        </w:rPr>
        <w:t>Последние несколько лет Правительством Самарской области совместно с Союзом работодателей Самарской области и предприятиями региона ведется серьезная и планомерная работа по выстраиванию взаимодействия, направленного на преодоление разрыва между квалификационными запросами предприятий региона и уровнем подготовки выпускников системы среднего профессионального образования.</w:t>
      </w:r>
    </w:p>
    <w:p w14:paraId="22FE6592" w14:textId="77777777" w:rsidR="003B6E82" w:rsidRDefault="003B6E82" w:rsidP="003B6E82">
      <w:pPr>
        <w:widowControl w:val="0"/>
        <w:autoSpaceDE w:val="0"/>
        <w:autoSpaceDN w:val="0"/>
        <w:adjustRightInd w:val="0"/>
        <w:spacing w:line="240" w:lineRule="auto"/>
        <w:ind w:firstLine="567"/>
        <w:rPr>
          <w:rFonts w:eastAsia="Calibri"/>
          <w:bCs/>
          <w:spacing w:val="-4"/>
          <w:szCs w:val="24"/>
        </w:rPr>
      </w:pPr>
    </w:p>
    <w:p w14:paraId="148B5C4C" w14:textId="77777777" w:rsidR="003B6E82" w:rsidRDefault="003B6E82" w:rsidP="003B6E82">
      <w:pPr>
        <w:keepNext/>
        <w:widowControl w:val="0"/>
        <w:autoSpaceDE w:val="0"/>
        <w:autoSpaceDN w:val="0"/>
        <w:adjustRightInd w:val="0"/>
        <w:spacing w:line="240" w:lineRule="auto"/>
        <w:ind w:firstLine="0"/>
      </w:pPr>
      <w:r>
        <w:rPr>
          <w:noProof/>
          <w:lang w:eastAsia="ru-RU"/>
        </w:rPr>
        <w:drawing>
          <wp:inline distT="0" distB="0" distL="0" distR="0" wp14:anchorId="70B34ECD" wp14:editId="5149BD95">
            <wp:extent cx="5943600" cy="2658139"/>
            <wp:effectExtent l="0" t="0" r="19050" b="279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160834F" w14:textId="6DBF1BAB" w:rsidR="003B6E82" w:rsidRPr="001F61DF" w:rsidRDefault="001F61DF" w:rsidP="003B6E82">
      <w:pPr>
        <w:pStyle w:val="affc"/>
        <w:ind w:firstLine="0"/>
        <w:jc w:val="center"/>
        <w:rPr>
          <w:rFonts w:eastAsia="Calibri"/>
          <w:b w:val="0"/>
          <w:bCs w:val="0"/>
          <w:i/>
          <w:color w:val="auto"/>
          <w:spacing w:val="-4"/>
          <w:sz w:val="24"/>
          <w:szCs w:val="24"/>
        </w:rPr>
      </w:pPr>
      <w:r w:rsidRPr="001F61DF">
        <w:rPr>
          <w:b w:val="0"/>
          <w:i/>
          <w:color w:val="auto"/>
          <w:sz w:val="24"/>
          <w:szCs w:val="24"/>
        </w:rPr>
        <w:t>Рис.</w:t>
      </w:r>
      <w:r w:rsidR="00D55713">
        <w:rPr>
          <w:b w:val="0"/>
          <w:i/>
          <w:color w:val="auto"/>
          <w:sz w:val="24"/>
          <w:szCs w:val="24"/>
        </w:rPr>
        <w:t xml:space="preserve">9. </w:t>
      </w:r>
      <w:r w:rsidRPr="001F61DF">
        <w:rPr>
          <w:b w:val="0"/>
          <w:i/>
          <w:color w:val="auto"/>
          <w:sz w:val="24"/>
          <w:szCs w:val="24"/>
        </w:rPr>
        <w:t xml:space="preserve"> </w:t>
      </w:r>
      <w:r w:rsidR="003B6E82" w:rsidRPr="001F61DF">
        <w:rPr>
          <w:b w:val="0"/>
          <w:i/>
          <w:color w:val="auto"/>
          <w:sz w:val="24"/>
          <w:szCs w:val="24"/>
        </w:rPr>
        <w:t>Динамика обучающихся по программам СПО</w:t>
      </w:r>
    </w:p>
    <w:p w14:paraId="2E9A5447" w14:textId="5E314638" w:rsidR="003B6E82" w:rsidRPr="0058200E" w:rsidRDefault="009F36E3" w:rsidP="0058200E">
      <w:pPr>
        <w:tabs>
          <w:tab w:val="left" w:pos="720"/>
        </w:tabs>
        <w:autoSpaceDE w:val="0"/>
        <w:autoSpaceDN w:val="0"/>
        <w:adjustRightInd w:val="0"/>
        <w:spacing w:line="240" w:lineRule="auto"/>
        <w:ind w:firstLine="720"/>
        <w:rPr>
          <w:szCs w:val="28"/>
        </w:rPr>
      </w:pPr>
      <w:r>
        <w:rPr>
          <w:szCs w:val="28"/>
        </w:rPr>
        <w:lastRenderedPageBreak/>
        <w:t>В 2016/2017 учебном</w:t>
      </w:r>
      <w:r w:rsidRPr="00CE5649">
        <w:rPr>
          <w:szCs w:val="28"/>
        </w:rPr>
        <w:t xml:space="preserve"> году  по программам среднего профессионального образования обучаются 65</w:t>
      </w:r>
      <w:r>
        <w:rPr>
          <w:szCs w:val="28"/>
        </w:rPr>
        <w:t xml:space="preserve"> </w:t>
      </w:r>
      <w:r w:rsidRPr="00CE5649">
        <w:rPr>
          <w:szCs w:val="28"/>
        </w:rPr>
        <w:t>552 человек.</w:t>
      </w:r>
    </w:p>
    <w:p w14:paraId="719FF4D1" w14:textId="77777777" w:rsidR="003B6E82" w:rsidRDefault="003B6E82" w:rsidP="003462E6">
      <w:pPr>
        <w:pStyle w:val="a8"/>
      </w:pPr>
      <w:r>
        <w:t>В 2016 году охват молодежи в возрасте 15-17 лет образовательными программами среднего профессионального образования - программами подготовки квалифицированных рабочих, служащих составил 9,3%. Охват молодежи в возрасте 15-19 лет образовательными программами среднего профессионального образования - программами подготовки специалистов среднего звена - 64,09%.</w:t>
      </w:r>
    </w:p>
    <w:p w14:paraId="207FEBA4" w14:textId="77777777" w:rsidR="003B6E82" w:rsidRDefault="003B6E82" w:rsidP="003462E6">
      <w:pPr>
        <w:pStyle w:val="a8"/>
      </w:pPr>
      <w:r>
        <w:t>Удельный вес численности лиц, освоивших образовательные программы среднего профессионального образования - программы подготовки специалистов среднего звена с использованием дистанционных образовательных технологий, электронного обучения составил 12,41%.</w:t>
      </w:r>
    </w:p>
    <w:p w14:paraId="667FB3D7" w14:textId="77777777" w:rsidR="003B6E82" w:rsidRDefault="003B6E82" w:rsidP="003462E6">
      <w:pPr>
        <w:pStyle w:val="a8"/>
      </w:pPr>
    </w:p>
    <w:p w14:paraId="4C2320F6" w14:textId="77777777" w:rsidR="003B6E82" w:rsidRDefault="003B6E82" w:rsidP="003462E6">
      <w:pPr>
        <w:pStyle w:val="a8"/>
      </w:pPr>
      <w:r>
        <w:rPr>
          <w:noProof/>
        </w:rPr>
        <w:drawing>
          <wp:inline distT="0" distB="0" distL="0" distR="0" wp14:anchorId="0740CE64" wp14:editId="14FAEBE0">
            <wp:extent cx="5890437" cy="3136605"/>
            <wp:effectExtent l="0" t="0" r="15240" b="2603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D6501E1" w14:textId="77777777" w:rsidR="001F61DF" w:rsidRDefault="001F61DF" w:rsidP="003B6E82">
      <w:pPr>
        <w:pStyle w:val="affc"/>
        <w:jc w:val="center"/>
        <w:rPr>
          <w:b w:val="0"/>
          <w:i/>
          <w:color w:val="auto"/>
        </w:rPr>
      </w:pPr>
    </w:p>
    <w:p w14:paraId="7AB45FBF" w14:textId="57956DC0" w:rsidR="003B6E82" w:rsidRPr="001F61DF" w:rsidRDefault="001F61DF" w:rsidP="003B6E82">
      <w:pPr>
        <w:pStyle w:val="affc"/>
        <w:jc w:val="center"/>
        <w:rPr>
          <w:b w:val="0"/>
          <w:i/>
          <w:color w:val="auto"/>
          <w:sz w:val="24"/>
          <w:szCs w:val="24"/>
        </w:rPr>
      </w:pPr>
      <w:r>
        <w:rPr>
          <w:b w:val="0"/>
          <w:i/>
          <w:color w:val="auto"/>
          <w:sz w:val="24"/>
          <w:szCs w:val="24"/>
        </w:rPr>
        <w:t xml:space="preserve">Рис. </w:t>
      </w:r>
      <w:r w:rsidR="00D55713">
        <w:rPr>
          <w:b w:val="0"/>
          <w:i/>
          <w:color w:val="auto"/>
          <w:sz w:val="24"/>
          <w:szCs w:val="24"/>
        </w:rPr>
        <w:t xml:space="preserve">10. </w:t>
      </w:r>
      <w:r w:rsidR="003B6E82" w:rsidRPr="001F61DF">
        <w:rPr>
          <w:b w:val="0"/>
          <w:i/>
          <w:color w:val="auto"/>
          <w:sz w:val="24"/>
          <w:szCs w:val="24"/>
        </w:rPr>
        <w:t>Удельный вес численности лиц, обучающихся по образовательным программам среднего профессионального образования на базе основного общего образования или среднего общего образования</w:t>
      </w:r>
    </w:p>
    <w:p w14:paraId="747F0ED3" w14:textId="77777777" w:rsidR="003B6E82" w:rsidRDefault="003B6E82" w:rsidP="003462E6">
      <w:pPr>
        <w:pStyle w:val="a8"/>
      </w:pPr>
    </w:p>
    <w:p w14:paraId="49689BE7" w14:textId="77777777" w:rsidR="003B6E82" w:rsidRDefault="003B6E82" w:rsidP="003462E6">
      <w:pPr>
        <w:pStyle w:val="a8"/>
      </w:pPr>
      <w:r>
        <w:t>По образовательным программам среднего профессионального образования - программам подготовки квалифицированных рабочих, служащих по очной форме обучения обучалось 97,7% студентов.</w:t>
      </w:r>
    </w:p>
    <w:p w14:paraId="4EC55DD7" w14:textId="77777777" w:rsidR="001F61DF" w:rsidRDefault="001F61DF" w:rsidP="003462E6">
      <w:pPr>
        <w:pStyle w:val="a8"/>
      </w:pPr>
      <w:r>
        <w:t>В 2016 году в государственных образовательных организациях за счет внебюджетных средств</w:t>
      </w:r>
      <w:r w:rsidRPr="0076450A">
        <w:t xml:space="preserve"> </w:t>
      </w:r>
      <w:r>
        <w:t>по образовательным программам среднего профессионального образования - программам подготовки специалистов среднего звена обучалось 15,84% студентов, в частных образовательных организациях – 96,37%.</w:t>
      </w:r>
    </w:p>
    <w:p w14:paraId="1D3981A4" w14:textId="77777777" w:rsidR="001F61DF" w:rsidRPr="00AF1DA3" w:rsidRDefault="001F61DF" w:rsidP="003462E6">
      <w:pPr>
        <w:pStyle w:val="a8"/>
        <w:rPr>
          <w:rFonts w:eastAsia="SimSun"/>
        </w:rPr>
      </w:pPr>
      <w:r w:rsidRPr="001478D3">
        <w:rPr>
          <w:rFonts w:eastAsia="SimSun"/>
        </w:rPr>
        <w:t xml:space="preserve">В 2016 году в Самарской области продолжилось  начатое в 2015 году внедрение элементов дуального обучения в образовательных организациях среднего профессионального образования. </w:t>
      </w:r>
      <w:r>
        <w:rPr>
          <w:rFonts w:eastAsia="SimSun"/>
        </w:rPr>
        <w:t>С</w:t>
      </w:r>
      <w:r w:rsidRPr="001478D3">
        <w:rPr>
          <w:rFonts w:eastAsia="SimSun"/>
        </w:rPr>
        <w:t xml:space="preserve">оздана кафедра дуального образования учебного центра ПАО «Кузнецов», в состав которой </w:t>
      </w:r>
      <w:r>
        <w:rPr>
          <w:rFonts w:eastAsia="SimSun"/>
        </w:rPr>
        <w:t xml:space="preserve">вошли </w:t>
      </w:r>
      <w:r w:rsidRPr="001478D3">
        <w:rPr>
          <w:rFonts w:eastAsia="SimSun"/>
        </w:rPr>
        <w:t xml:space="preserve">сотрудники учебного центра, представители министерства, государственного бюджетного учреждения дополнительного профессионального образования Самарской области Центра профессионального образования и профессиональных образовательных организаций. Создано 14 учебно-методических объединений профессионального образования, в состав которых вошли представители работодателей. УМО разработаны примерные образовательные программы, позволяющие учесть основные </w:t>
      </w:r>
      <w:r w:rsidRPr="001478D3">
        <w:rPr>
          <w:rFonts w:eastAsia="SimSun"/>
        </w:rPr>
        <w:lastRenderedPageBreak/>
        <w:t>квалификационные запросы работодателей по всем существующим сегодня направлениям подготовки. В настоящее время на территории Самарской области 165 предприятий/организаций Самарской области заключили договоры о дуальном обучении с 825 студентами из 33 профессиональных образовательных организаций</w:t>
      </w:r>
      <w:r w:rsidRPr="00AF1DA3">
        <w:rPr>
          <w:rFonts w:eastAsia="SimSun"/>
        </w:rPr>
        <w:t xml:space="preserve">. </w:t>
      </w:r>
      <w:r w:rsidRPr="00AF1DA3">
        <w:t>Результатом перехода на дуальное образование должно стать повышение инвестиционной привлекательности Самарской области за счет подготовки рабочих кадров, соответствующих требованиям высокотехнологичных отраслей промышленности.</w:t>
      </w:r>
    </w:p>
    <w:p w14:paraId="4D31D24C" w14:textId="77777777" w:rsidR="003B6E82" w:rsidRDefault="003B6E82" w:rsidP="003462E6">
      <w:pPr>
        <w:pStyle w:val="a8"/>
      </w:pPr>
    </w:p>
    <w:p w14:paraId="0B5D7E3C" w14:textId="77777777" w:rsidR="003B6E82" w:rsidRDefault="003B6E82" w:rsidP="003462E6">
      <w:pPr>
        <w:pStyle w:val="a8"/>
      </w:pPr>
      <w:r>
        <w:rPr>
          <w:noProof/>
        </w:rPr>
        <w:drawing>
          <wp:inline distT="0" distB="0" distL="0" distR="0" wp14:anchorId="4C40209A" wp14:editId="7937B5AE">
            <wp:extent cx="5176299" cy="2926080"/>
            <wp:effectExtent l="0" t="19050" r="24765" b="2667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98B4F60" w14:textId="77777777" w:rsidR="001F61DF" w:rsidRDefault="001F61DF" w:rsidP="003B6E82">
      <w:pPr>
        <w:pStyle w:val="affc"/>
        <w:jc w:val="center"/>
        <w:rPr>
          <w:b w:val="0"/>
          <w:i/>
          <w:color w:val="auto"/>
          <w:sz w:val="24"/>
          <w:szCs w:val="24"/>
        </w:rPr>
      </w:pPr>
    </w:p>
    <w:p w14:paraId="1CC0885C" w14:textId="1AA0378B" w:rsidR="003B6E82" w:rsidRPr="001F61DF" w:rsidRDefault="001F61DF" w:rsidP="003B6E82">
      <w:pPr>
        <w:pStyle w:val="affc"/>
        <w:jc w:val="center"/>
        <w:rPr>
          <w:b w:val="0"/>
          <w:i/>
          <w:color w:val="auto"/>
          <w:sz w:val="24"/>
          <w:szCs w:val="24"/>
        </w:rPr>
      </w:pPr>
      <w:r>
        <w:rPr>
          <w:b w:val="0"/>
          <w:i/>
          <w:color w:val="auto"/>
          <w:sz w:val="24"/>
          <w:szCs w:val="24"/>
        </w:rPr>
        <w:t xml:space="preserve">Рис. </w:t>
      </w:r>
      <w:r w:rsidR="00D55713">
        <w:rPr>
          <w:b w:val="0"/>
          <w:i/>
          <w:color w:val="auto"/>
          <w:sz w:val="24"/>
          <w:szCs w:val="24"/>
        </w:rPr>
        <w:t xml:space="preserve">11. </w:t>
      </w:r>
      <w:r w:rsidR="003B6E82" w:rsidRPr="001F61DF">
        <w:rPr>
          <w:b w:val="0"/>
          <w:i/>
          <w:color w:val="auto"/>
          <w:sz w:val="24"/>
          <w:szCs w:val="24"/>
        </w:rPr>
        <w:t>Удельный вес численности студентов, обучающихся по образовательным программам среднего   профессионального образования - программам подготовки специалистов среднего звена по формам обучения</w:t>
      </w:r>
    </w:p>
    <w:p w14:paraId="49C7AE33" w14:textId="77777777" w:rsidR="003B6E82" w:rsidRDefault="003B6E82" w:rsidP="003462E6">
      <w:pPr>
        <w:pStyle w:val="a8"/>
        <w:rPr>
          <w:rFonts w:eastAsia="SimSun"/>
        </w:rPr>
      </w:pPr>
      <w:r w:rsidRPr="001478D3">
        <w:rPr>
          <w:rFonts w:eastAsia="SimSun"/>
        </w:rPr>
        <w:t>В 2016 году Самарская область стала пилотным регионом по внедрению регионального стандарта кадрового обеспечения промыш</w:t>
      </w:r>
      <w:r>
        <w:rPr>
          <w:rFonts w:eastAsia="SimSun"/>
        </w:rPr>
        <w:t>ленного роста</w:t>
      </w:r>
      <w:r w:rsidRPr="001478D3">
        <w:rPr>
          <w:rFonts w:eastAsia="SimSun"/>
        </w:rPr>
        <w:t>.</w:t>
      </w:r>
      <w:r>
        <w:rPr>
          <w:rFonts w:eastAsia="SimSun"/>
        </w:rPr>
        <w:t xml:space="preserve"> </w:t>
      </w:r>
      <w:r w:rsidRPr="001478D3">
        <w:rPr>
          <w:rFonts w:eastAsia="SimSun"/>
        </w:rPr>
        <w:t>В октябре 2016 года подписано соглашение между Правительством Самарской области в лице Губернатора Самарской области и АНО АСИ и союзом «Агентство развития профессиональных сообществ и рабочих кадров «Ворлдскиллс Россия».</w:t>
      </w:r>
    </w:p>
    <w:p w14:paraId="0C72A8FB" w14:textId="77777777" w:rsidR="003B6E82" w:rsidRPr="001478D3" w:rsidRDefault="003B6E82" w:rsidP="003462E6">
      <w:pPr>
        <w:pStyle w:val="a8"/>
        <w:rPr>
          <w:rFonts w:eastAsia="SimSun"/>
        </w:rPr>
      </w:pPr>
      <w:r w:rsidRPr="001478D3">
        <w:rPr>
          <w:rFonts w:eastAsia="SimSun"/>
        </w:rPr>
        <w:t>Постановлением Губернатора Самарской области от 30.12.2016 № 287 утвержден План мероприятий («дорожная карта») по внедрению регионального стандарта кадрового обеспечения промышленного роста в Самарской области.</w:t>
      </w:r>
    </w:p>
    <w:p w14:paraId="25C95F7B" w14:textId="77777777" w:rsidR="003B6E82" w:rsidRPr="001478D3" w:rsidRDefault="003B6E82" w:rsidP="003B6E82">
      <w:pPr>
        <w:suppressAutoHyphens/>
        <w:spacing w:line="240" w:lineRule="auto"/>
        <w:ind w:firstLine="567"/>
        <w:rPr>
          <w:rFonts w:eastAsia="SimSun" w:cs="Times New Roman"/>
          <w:spacing w:val="-4"/>
          <w:kern w:val="1"/>
          <w:szCs w:val="24"/>
          <w:lang w:eastAsia="ar-SA"/>
        </w:rPr>
      </w:pPr>
      <w:r w:rsidRPr="001478D3">
        <w:rPr>
          <w:rFonts w:eastAsia="SimSun" w:cs="Times New Roman"/>
          <w:spacing w:val="-4"/>
          <w:kern w:val="1"/>
          <w:szCs w:val="24"/>
          <w:lang w:eastAsia="ar-SA"/>
        </w:rPr>
        <w:t>Основным направлением внедрения Стандарта в регионе определена отрасль, являющаяся стратегическим приоритетом развития Самарской области – авиационно-космическое машиностроение.</w:t>
      </w:r>
    </w:p>
    <w:p w14:paraId="3960B14C" w14:textId="77777777" w:rsidR="003B6E82" w:rsidRPr="001478D3" w:rsidRDefault="003B6E82" w:rsidP="003B6E82">
      <w:pPr>
        <w:suppressAutoHyphens/>
        <w:spacing w:line="240" w:lineRule="auto"/>
        <w:ind w:firstLine="567"/>
        <w:rPr>
          <w:rFonts w:eastAsia="SimSun" w:cs="Times New Roman"/>
          <w:spacing w:val="-4"/>
          <w:kern w:val="1"/>
          <w:szCs w:val="24"/>
          <w:lang w:eastAsia="ar-SA"/>
        </w:rPr>
      </w:pPr>
      <w:r w:rsidRPr="001478D3">
        <w:rPr>
          <w:rFonts w:eastAsia="SimSun" w:cs="Times New Roman"/>
          <w:spacing w:val="-4"/>
          <w:kern w:val="1"/>
          <w:szCs w:val="24"/>
          <w:lang w:eastAsia="ar-SA"/>
        </w:rPr>
        <w:t xml:space="preserve">В реализации Стандарта принимают участие ключевые предприятия отрасли: АО «РКЦ «Прогресс», ПАО «Кузнецов», ООО «Завод приборных подшипников», ПАО «Салют», и образовательные организации: ФГАОУ ВО Самарский национальный исследовательский университет имени академика С.П. Королева, ФГБОУ ВО «Самарский государственный технически уни-верситет», ГБПОУ СО «Технологический колледж имени Н.Д. Кузнецова», ГБПОУ СО «Самарский техникум авиационного и промышленного машино-строения им. Д.И. Козлова», ГБПОУ СО «Поволжский государственный кол-ледж», ГАПОУ СО «Самарский колледж сервиса производственного оборудования имени Героя Российской Федерации Е.В. Золотухина», ГБПОУ СО «Самарский машиностроительный колледж», ГБПОУ СО Самарский техникум промышленных технологий, ГБУ ДПО СО «Региональный центр развития трудовых ресурсов», ГБУ ДПО СО </w:t>
      </w:r>
      <w:r w:rsidRPr="001478D3">
        <w:rPr>
          <w:rFonts w:eastAsia="SimSun" w:cs="Times New Roman"/>
          <w:spacing w:val="-4"/>
          <w:kern w:val="1"/>
          <w:szCs w:val="24"/>
          <w:lang w:eastAsia="ar-SA"/>
        </w:rPr>
        <w:lastRenderedPageBreak/>
        <w:t>«Центр профессионального образования», ГБОУ ДОД Самарский областной центр детско-юношеского технического творчества.</w:t>
      </w:r>
    </w:p>
    <w:p w14:paraId="4D7E929D" w14:textId="77777777" w:rsidR="003B6E82" w:rsidRDefault="003B6E82" w:rsidP="003B6E82">
      <w:pPr>
        <w:suppressAutoHyphens/>
        <w:spacing w:line="240" w:lineRule="auto"/>
        <w:ind w:firstLine="567"/>
        <w:rPr>
          <w:rFonts w:eastAsia="SimSun" w:cs="Times New Roman"/>
          <w:spacing w:val="-4"/>
          <w:kern w:val="1"/>
          <w:szCs w:val="24"/>
          <w:lang w:eastAsia="ar-SA"/>
        </w:rPr>
      </w:pPr>
      <w:r w:rsidRPr="001478D3">
        <w:rPr>
          <w:rFonts w:eastAsia="SimSun" w:cs="Times New Roman"/>
          <w:spacing w:val="-4"/>
          <w:kern w:val="1"/>
          <w:szCs w:val="24"/>
          <w:lang w:eastAsia="ar-SA"/>
        </w:rPr>
        <w:t>Стандарт учитывает как результаты реализации системного проекта АНО АСИ «Подготовка рабочих кадров, соответствующих требованиям высокотехнологичных отраслей промышленности, на основе дуального образования», так и результаты развития движения WorldSkills в России, а также лучшие практики кадрового обеспечения регионов.</w:t>
      </w:r>
    </w:p>
    <w:p w14:paraId="5297EA12" w14:textId="646805FE" w:rsidR="00754247" w:rsidRDefault="003B6E82" w:rsidP="001F61DF">
      <w:pPr>
        <w:autoSpaceDE w:val="0"/>
        <w:autoSpaceDN w:val="0"/>
        <w:adjustRightInd w:val="0"/>
        <w:spacing w:line="240" w:lineRule="auto"/>
        <w:ind w:firstLine="567"/>
        <w:rPr>
          <w:rFonts w:cs="Times New Roman"/>
          <w:color w:val="000000"/>
          <w:szCs w:val="24"/>
        </w:rPr>
      </w:pPr>
      <w:r w:rsidRPr="001478D3">
        <w:rPr>
          <w:rFonts w:cs="Times New Roman"/>
          <w:color w:val="000000"/>
          <w:szCs w:val="24"/>
        </w:rPr>
        <w:t>4 колледжа  Самарской области вошли в число 56 площадок лучших практик Академии WorldSkills для обучения преподавателей и мастеров производств</w:t>
      </w:r>
      <w:r w:rsidR="001F61DF">
        <w:rPr>
          <w:rFonts w:cs="Times New Roman"/>
          <w:color w:val="000000"/>
          <w:szCs w:val="24"/>
        </w:rPr>
        <w:t>енного обучения со всей страны.</w:t>
      </w:r>
    </w:p>
    <w:p w14:paraId="02712197" w14:textId="77777777" w:rsidR="0058200E" w:rsidRPr="0058200E" w:rsidRDefault="0058200E" w:rsidP="0058200E">
      <w:pPr>
        <w:suppressAutoHyphens/>
        <w:spacing w:line="240" w:lineRule="auto"/>
        <w:ind w:firstLine="567"/>
        <w:rPr>
          <w:rFonts w:eastAsia="SimSun" w:cs="Times New Roman"/>
          <w:spacing w:val="-4"/>
          <w:kern w:val="1"/>
          <w:szCs w:val="24"/>
          <w:lang w:eastAsia="ar-SA"/>
        </w:rPr>
      </w:pPr>
      <w:r w:rsidRPr="0058200E">
        <w:rPr>
          <w:rFonts w:eastAsia="SimSun" w:cs="Times New Roman"/>
          <w:spacing w:val="-4"/>
          <w:kern w:val="1"/>
          <w:szCs w:val="24"/>
          <w:lang w:eastAsia="ar-SA"/>
        </w:rPr>
        <w:t>В 2016 году обучение по программам профессионального обучения осуществляли 36 профессиональных образовательных организаций Самарской области.</w:t>
      </w:r>
    </w:p>
    <w:p w14:paraId="4922615E" w14:textId="77777777" w:rsidR="0058200E" w:rsidRPr="0058200E" w:rsidRDefault="0058200E" w:rsidP="0058200E">
      <w:pPr>
        <w:suppressAutoHyphens/>
        <w:spacing w:line="240" w:lineRule="auto"/>
        <w:ind w:firstLine="567"/>
        <w:rPr>
          <w:rFonts w:eastAsia="SimSun" w:cs="Times New Roman"/>
          <w:spacing w:val="-4"/>
          <w:kern w:val="1"/>
          <w:szCs w:val="24"/>
          <w:lang w:eastAsia="ar-SA"/>
        </w:rPr>
      </w:pPr>
      <w:r w:rsidRPr="0058200E">
        <w:rPr>
          <w:rFonts w:eastAsia="SimSun" w:cs="Times New Roman"/>
          <w:spacing w:val="-4"/>
          <w:kern w:val="1"/>
          <w:szCs w:val="24"/>
          <w:lang w:eastAsia="ar-SA"/>
        </w:rPr>
        <w:t xml:space="preserve">Численность лиц, обучающихся по программам профессионального обучения в 2016 году составила 5 426 человек, из них обучались по программам подготовки рабочих, служащих – 4 287 человек, проходили профессиональную переподготовку – 610 человек, повышали квалификацию – 529 человек. </w:t>
      </w:r>
    </w:p>
    <w:p w14:paraId="46FE1FE1" w14:textId="77777777" w:rsidR="0058200E" w:rsidRPr="0058200E" w:rsidRDefault="0058200E" w:rsidP="0058200E">
      <w:pPr>
        <w:suppressAutoHyphens/>
        <w:spacing w:line="240" w:lineRule="auto"/>
        <w:ind w:firstLine="567"/>
        <w:rPr>
          <w:rFonts w:eastAsia="SimSun" w:cs="Times New Roman"/>
          <w:spacing w:val="-4"/>
          <w:kern w:val="1"/>
          <w:szCs w:val="24"/>
          <w:lang w:eastAsia="ar-SA"/>
        </w:rPr>
      </w:pPr>
      <w:r w:rsidRPr="0058200E">
        <w:rPr>
          <w:rFonts w:eastAsia="SimSun" w:cs="Times New Roman"/>
          <w:spacing w:val="-4"/>
          <w:kern w:val="1"/>
          <w:szCs w:val="24"/>
          <w:lang w:eastAsia="ar-SA"/>
        </w:rPr>
        <w:t>За счет финансовых средств бюджета обучено 1053 человек, из них по направлению службы занятости 242 человека, за счет средств работодателей обучено 132 человека, за счет собственных средств обучение прошли 3 635 человек.</w:t>
      </w:r>
    </w:p>
    <w:p w14:paraId="1E19C538" w14:textId="77777777" w:rsidR="0058200E" w:rsidRPr="0058200E" w:rsidRDefault="0058200E" w:rsidP="0058200E">
      <w:pPr>
        <w:suppressAutoHyphens/>
        <w:spacing w:line="240" w:lineRule="auto"/>
        <w:ind w:firstLine="567"/>
        <w:rPr>
          <w:rFonts w:eastAsia="SimSun" w:cs="Times New Roman"/>
          <w:spacing w:val="-4"/>
          <w:kern w:val="1"/>
          <w:szCs w:val="24"/>
          <w:lang w:eastAsia="ar-SA"/>
        </w:rPr>
      </w:pPr>
      <w:r w:rsidRPr="0058200E">
        <w:rPr>
          <w:rFonts w:eastAsia="SimSun" w:cs="Times New Roman"/>
          <w:spacing w:val="-4"/>
          <w:kern w:val="1"/>
          <w:szCs w:val="24"/>
          <w:lang w:eastAsia="ar-SA"/>
        </w:rPr>
        <w:t>В 2016 году по программам профессионального обучения обучено 183 слушателя с ограниченными возможностями здоровья, из них инвалиды 96 человек.</w:t>
      </w:r>
    </w:p>
    <w:p w14:paraId="5DAFBDF3" w14:textId="77777777" w:rsidR="0058200E" w:rsidRPr="0058200E" w:rsidRDefault="0058200E" w:rsidP="0058200E">
      <w:pPr>
        <w:suppressAutoHyphens/>
        <w:spacing w:line="240" w:lineRule="auto"/>
        <w:ind w:firstLine="0"/>
        <w:rPr>
          <w:rFonts w:eastAsia="SimSun" w:cs="Times New Roman"/>
          <w:spacing w:val="-4"/>
          <w:kern w:val="1"/>
          <w:szCs w:val="24"/>
          <w:lang w:eastAsia="ar-SA"/>
        </w:rPr>
      </w:pPr>
    </w:p>
    <w:p w14:paraId="3A16ED7E" w14:textId="77777777" w:rsidR="0058200E" w:rsidRDefault="0058200E" w:rsidP="0058200E">
      <w:pPr>
        <w:keepNext/>
        <w:autoSpaceDE w:val="0"/>
        <w:autoSpaceDN w:val="0"/>
        <w:adjustRightInd w:val="0"/>
        <w:spacing w:line="240" w:lineRule="auto"/>
        <w:ind w:firstLine="0"/>
      </w:pPr>
      <w:r>
        <w:rPr>
          <w:rFonts w:cs="Times New Roman"/>
          <w:noProof/>
          <w:color w:val="000000"/>
          <w:sz w:val="28"/>
          <w:szCs w:val="28"/>
          <w:lang w:eastAsia="ru-RU"/>
        </w:rPr>
        <w:drawing>
          <wp:inline distT="0" distB="0" distL="0" distR="0" wp14:anchorId="6A572B08" wp14:editId="4195C8D2">
            <wp:extent cx="5909094" cy="3200400"/>
            <wp:effectExtent l="0" t="0" r="15875" b="1905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4F36119" w14:textId="77777777" w:rsidR="0058200E" w:rsidRDefault="0058200E" w:rsidP="0058200E">
      <w:pPr>
        <w:pStyle w:val="affc"/>
        <w:spacing w:after="0"/>
        <w:ind w:firstLine="0"/>
        <w:jc w:val="center"/>
        <w:rPr>
          <w:rFonts w:cs="Times New Roman"/>
          <w:b w:val="0"/>
          <w:i/>
          <w:color w:val="auto"/>
          <w:sz w:val="24"/>
          <w:szCs w:val="24"/>
        </w:rPr>
      </w:pPr>
    </w:p>
    <w:p w14:paraId="1CA1C8ED" w14:textId="0F7F8C57" w:rsidR="0058200E" w:rsidRPr="0058200E" w:rsidRDefault="0058200E" w:rsidP="0058200E">
      <w:pPr>
        <w:pStyle w:val="affc"/>
        <w:spacing w:after="0"/>
        <w:ind w:firstLine="0"/>
        <w:jc w:val="center"/>
        <w:rPr>
          <w:rFonts w:cs="Times New Roman"/>
          <w:b w:val="0"/>
          <w:i/>
          <w:color w:val="auto"/>
          <w:sz w:val="24"/>
          <w:szCs w:val="24"/>
        </w:rPr>
      </w:pPr>
      <w:r w:rsidRPr="0058200E">
        <w:rPr>
          <w:rFonts w:cs="Times New Roman"/>
          <w:b w:val="0"/>
          <w:i/>
          <w:color w:val="auto"/>
          <w:sz w:val="24"/>
          <w:szCs w:val="24"/>
        </w:rPr>
        <w:t xml:space="preserve">Рис. </w:t>
      </w:r>
      <w:r w:rsidR="00D55713">
        <w:rPr>
          <w:rFonts w:cs="Times New Roman"/>
          <w:b w:val="0"/>
          <w:i/>
          <w:color w:val="auto"/>
          <w:sz w:val="24"/>
          <w:szCs w:val="24"/>
        </w:rPr>
        <w:t xml:space="preserve">12. </w:t>
      </w:r>
      <w:r w:rsidRPr="0058200E">
        <w:rPr>
          <w:rFonts w:cs="Times New Roman"/>
          <w:b w:val="0"/>
          <w:i/>
          <w:color w:val="auto"/>
          <w:sz w:val="24"/>
          <w:szCs w:val="24"/>
        </w:rPr>
        <w:t>Распределение слушателей, обученных по программам профессионального обучения по возрасту</w:t>
      </w:r>
    </w:p>
    <w:p w14:paraId="05A5F0E3" w14:textId="77777777" w:rsidR="0058200E" w:rsidRDefault="0058200E" w:rsidP="0058200E">
      <w:pPr>
        <w:autoSpaceDE w:val="0"/>
        <w:autoSpaceDN w:val="0"/>
        <w:adjustRightInd w:val="0"/>
        <w:spacing w:line="240" w:lineRule="auto"/>
        <w:rPr>
          <w:rFonts w:cs="Times New Roman"/>
          <w:color w:val="000000"/>
          <w:sz w:val="28"/>
          <w:szCs w:val="28"/>
        </w:rPr>
      </w:pPr>
    </w:p>
    <w:p w14:paraId="4A16DE33" w14:textId="77777777" w:rsidR="0058200E" w:rsidRPr="0058200E" w:rsidRDefault="0058200E" w:rsidP="0058200E">
      <w:pPr>
        <w:spacing w:line="240" w:lineRule="auto"/>
        <w:rPr>
          <w:rFonts w:eastAsia="SimSun" w:cs="Times New Roman"/>
          <w:spacing w:val="-4"/>
          <w:kern w:val="1"/>
          <w:szCs w:val="24"/>
          <w:lang w:eastAsia="ar-SA"/>
        </w:rPr>
      </w:pPr>
      <w:r w:rsidRPr="0058200E">
        <w:rPr>
          <w:rFonts w:eastAsia="SimSun" w:cs="Times New Roman"/>
          <w:spacing w:val="-4"/>
          <w:kern w:val="1"/>
          <w:szCs w:val="24"/>
          <w:lang w:eastAsia="ar-SA"/>
        </w:rPr>
        <w:t xml:space="preserve">Наиболее востребованными в 2016 году среди профессий, общих для всех видов экономической деятельности, являлись оператор ЭВМ, электромонтер по ремонту и обслуживанию оборудования. По направлению отрасли металлообработка спросом пользовалась профессия сварщик, по отрасли переработки нефти и нефтепродуктов – профессии аппаратчик-оператор и оператор технологических установок. Среди профессий легкой промышленности распространенной является профессия портной. Среди специальностей строительных, монтажных и ремонтно-строительных работ интерес проявлен к профессиям маляр, штукатур, столяр строительный, монтажник санитарно-технических, вентиляционных систем и оборудования. </w:t>
      </w:r>
      <w:r w:rsidRPr="0058200E">
        <w:rPr>
          <w:rFonts w:eastAsia="SimSun" w:cs="Times New Roman"/>
          <w:spacing w:val="-4"/>
          <w:kern w:val="1"/>
          <w:szCs w:val="24"/>
          <w:lang w:eastAsia="ar-SA"/>
        </w:rPr>
        <w:lastRenderedPageBreak/>
        <w:t>Профессии автомеханик, слесарь по ремонту городского электротранспорта – наиболее распространены среди специальностей отрасли транспорта. По отрасли сельского хозяйства предпочтение отдано профессии тракторист-машинист сельскохозяйственного производства.</w:t>
      </w:r>
    </w:p>
    <w:p w14:paraId="1D821F3F" w14:textId="77777777" w:rsidR="001F61DF" w:rsidRPr="001F61DF" w:rsidRDefault="001F61DF" w:rsidP="00D55713">
      <w:pPr>
        <w:autoSpaceDE w:val="0"/>
        <w:autoSpaceDN w:val="0"/>
        <w:adjustRightInd w:val="0"/>
        <w:spacing w:line="240" w:lineRule="auto"/>
        <w:ind w:firstLine="0"/>
        <w:rPr>
          <w:rFonts w:cs="Times New Roman"/>
          <w:color w:val="000000"/>
          <w:szCs w:val="24"/>
        </w:rPr>
      </w:pPr>
    </w:p>
    <w:p w14:paraId="28FB9FFD" w14:textId="77777777" w:rsidR="00754247" w:rsidRDefault="00754247" w:rsidP="00754247">
      <w:pPr>
        <w:pStyle w:val="4"/>
      </w:pPr>
      <w:r>
        <w:t>Кадровое обеспечение</w:t>
      </w:r>
    </w:p>
    <w:p w14:paraId="68EA94A2" w14:textId="77777777" w:rsidR="003B6E82" w:rsidRDefault="003B6E82" w:rsidP="003B6E82">
      <w:pPr>
        <w:spacing w:line="240" w:lineRule="auto"/>
      </w:pPr>
      <w:r>
        <w:t xml:space="preserve">В образовательных организациях, реализующих исключительно программы подготовки квалифицированных рабочих, служащих, 67,37% педагогических работников имеют высшее образование (из них преподаватели – 97,87%). </w:t>
      </w:r>
    </w:p>
    <w:p w14:paraId="0A54FF85" w14:textId="77777777" w:rsidR="003B6E82" w:rsidRDefault="003B6E82" w:rsidP="003B6E82">
      <w:pPr>
        <w:spacing w:line="240" w:lineRule="auto"/>
      </w:pPr>
    </w:p>
    <w:p w14:paraId="79DB3DAC" w14:textId="77777777" w:rsidR="003B6E82" w:rsidRDefault="003B6E82" w:rsidP="003B6E82">
      <w:pPr>
        <w:keepNext/>
        <w:spacing w:line="240" w:lineRule="auto"/>
      </w:pPr>
      <w:r>
        <w:rPr>
          <w:noProof/>
          <w:lang w:eastAsia="ru-RU"/>
        </w:rPr>
        <w:drawing>
          <wp:inline distT="0" distB="0" distL="0" distR="0" wp14:anchorId="184D1515" wp14:editId="6941D516">
            <wp:extent cx="5224007" cy="1868557"/>
            <wp:effectExtent l="0" t="0" r="15240" b="1778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1CCEBB7" w14:textId="77777777" w:rsidR="00D55713" w:rsidRDefault="00D55713" w:rsidP="003B6E82">
      <w:pPr>
        <w:pStyle w:val="affc"/>
        <w:spacing w:after="0"/>
        <w:ind w:left="709" w:right="850" w:firstLine="0"/>
        <w:jc w:val="center"/>
        <w:rPr>
          <w:b w:val="0"/>
          <w:i/>
          <w:color w:val="auto"/>
          <w:sz w:val="24"/>
          <w:szCs w:val="24"/>
        </w:rPr>
      </w:pPr>
    </w:p>
    <w:p w14:paraId="6DBA2B96" w14:textId="77777777" w:rsidR="00D55713" w:rsidRDefault="001F61DF" w:rsidP="00D55713">
      <w:pPr>
        <w:pStyle w:val="affc"/>
        <w:spacing w:after="0"/>
        <w:ind w:firstLine="0"/>
        <w:jc w:val="center"/>
        <w:rPr>
          <w:b w:val="0"/>
          <w:i/>
          <w:color w:val="auto"/>
          <w:sz w:val="24"/>
          <w:szCs w:val="24"/>
        </w:rPr>
      </w:pPr>
      <w:r>
        <w:rPr>
          <w:b w:val="0"/>
          <w:i/>
          <w:color w:val="auto"/>
          <w:sz w:val="24"/>
          <w:szCs w:val="24"/>
        </w:rPr>
        <w:t xml:space="preserve">Рис. </w:t>
      </w:r>
      <w:r w:rsidR="00D55713">
        <w:rPr>
          <w:b w:val="0"/>
          <w:i/>
          <w:color w:val="auto"/>
          <w:sz w:val="24"/>
          <w:szCs w:val="24"/>
        </w:rPr>
        <w:t xml:space="preserve">13. </w:t>
      </w:r>
      <w:r w:rsidR="003B6E82" w:rsidRPr="001F61DF">
        <w:rPr>
          <w:b w:val="0"/>
          <w:i/>
          <w:color w:val="auto"/>
          <w:sz w:val="24"/>
          <w:szCs w:val="24"/>
        </w:rPr>
        <w:t>Удельный вес педагогических работников и преподавателей, имеющих высшее образование, образоват</w:t>
      </w:r>
      <w:r w:rsidR="00D55713">
        <w:rPr>
          <w:b w:val="0"/>
          <w:i/>
          <w:color w:val="auto"/>
          <w:sz w:val="24"/>
          <w:szCs w:val="24"/>
        </w:rPr>
        <w:t xml:space="preserve">ельных организаций, реализующих </w:t>
      </w:r>
      <w:r w:rsidR="003B6E82" w:rsidRPr="001F61DF">
        <w:rPr>
          <w:b w:val="0"/>
          <w:i/>
          <w:color w:val="auto"/>
          <w:sz w:val="24"/>
          <w:szCs w:val="24"/>
        </w:rPr>
        <w:t>образовательные программы</w:t>
      </w:r>
      <w:r w:rsidR="003B6E82" w:rsidRPr="001F61DF">
        <w:rPr>
          <w:sz w:val="24"/>
          <w:szCs w:val="24"/>
        </w:rPr>
        <w:t xml:space="preserve"> </w:t>
      </w:r>
      <w:r w:rsidR="003B6E82" w:rsidRPr="001F61DF">
        <w:rPr>
          <w:b w:val="0"/>
          <w:i/>
          <w:color w:val="auto"/>
          <w:sz w:val="24"/>
          <w:szCs w:val="24"/>
        </w:rPr>
        <w:t xml:space="preserve">среднего профессионального образования – программы подготовки специалистов </w:t>
      </w:r>
    </w:p>
    <w:p w14:paraId="6AD9DDB4" w14:textId="1A270757" w:rsidR="003B6E82" w:rsidRPr="001F61DF" w:rsidRDefault="003B6E82" w:rsidP="00D55713">
      <w:pPr>
        <w:pStyle w:val="affc"/>
        <w:spacing w:after="0"/>
        <w:ind w:firstLine="0"/>
        <w:jc w:val="center"/>
        <w:rPr>
          <w:b w:val="0"/>
          <w:i/>
          <w:color w:val="auto"/>
          <w:sz w:val="24"/>
          <w:szCs w:val="24"/>
        </w:rPr>
      </w:pPr>
      <w:r w:rsidRPr="001F61DF">
        <w:rPr>
          <w:b w:val="0"/>
          <w:i/>
          <w:color w:val="auto"/>
          <w:sz w:val="24"/>
          <w:szCs w:val="24"/>
        </w:rPr>
        <w:t>среднего звена</w:t>
      </w:r>
    </w:p>
    <w:p w14:paraId="431B23B9" w14:textId="77777777" w:rsidR="003B6E82" w:rsidRDefault="003B6E82" w:rsidP="003B6E82">
      <w:pPr>
        <w:spacing w:line="240" w:lineRule="auto"/>
      </w:pPr>
    </w:p>
    <w:p w14:paraId="14799EED" w14:textId="58AB6FC0" w:rsidR="003B6E82" w:rsidRDefault="003B6E82" w:rsidP="003462E6">
      <w:pPr>
        <w:pStyle w:val="a8"/>
      </w:pPr>
      <w:r>
        <w:t>Численность студентов, обучающихся по образовательным программам среднего профессионального образования, в расчете на 1 работника, замещающего должности преподавателей и (или) мастеров производственного обучения:</w:t>
      </w:r>
      <w:r w:rsidR="00D55713">
        <w:t xml:space="preserve"> </w:t>
      </w:r>
      <w:r>
        <w:t>по программа подготовки квалифицированных рабочих, служащих</w:t>
      </w:r>
      <w:r w:rsidR="009F36E3">
        <w:t xml:space="preserve"> –</w:t>
      </w:r>
      <w:r>
        <w:t xml:space="preserve"> 13 человек,</w:t>
      </w:r>
      <w:r w:rsidR="00D55713">
        <w:t xml:space="preserve"> </w:t>
      </w:r>
      <w:r>
        <w:t>по программам подготовки специалистов среднего звена – 22 человека.</w:t>
      </w:r>
    </w:p>
    <w:p w14:paraId="56F3342E" w14:textId="77777777" w:rsidR="0058200E" w:rsidRDefault="0058200E" w:rsidP="003B6E82">
      <w:pPr>
        <w:spacing w:line="240" w:lineRule="auto"/>
      </w:pPr>
    </w:p>
    <w:p w14:paraId="634FDDEF" w14:textId="77777777" w:rsidR="003B6E82" w:rsidRDefault="003B6E82" w:rsidP="003B6E82">
      <w:pPr>
        <w:keepNext/>
        <w:spacing w:line="240" w:lineRule="auto"/>
        <w:ind w:firstLine="0"/>
        <w:jc w:val="left"/>
      </w:pPr>
      <w:r>
        <w:rPr>
          <w:noProof/>
          <w:lang w:eastAsia="ru-RU"/>
        </w:rPr>
        <w:drawing>
          <wp:inline distT="0" distB="0" distL="0" distR="0" wp14:anchorId="72D5868E" wp14:editId="1D989705">
            <wp:extent cx="5836257" cy="2870421"/>
            <wp:effectExtent l="0" t="0" r="12700" b="2540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549941D" w14:textId="77777777" w:rsidR="00D55713" w:rsidRDefault="00D55713" w:rsidP="003462E6">
      <w:pPr>
        <w:pStyle w:val="a8"/>
      </w:pPr>
    </w:p>
    <w:p w14:paraId="0A0208CC" w14:textId="7D7B7BCE" w:rsidR="003B6E82" w:rsidRPr="009F36E3" w:rsidRDefault="009F36E3" w:rsidP="003462E6">
      <w:pPr>
        <w:pStyle w:val="a8"/>
      </w:pPr>
      <w:r>
        <w:t xml:space="preserve">Рис. </w:t>
      </w:r>
      <w:r w:rsidR="00D55713">
        <w:t xml:space="preserve">14. </w:t>
      </w:r>
      <w:r w:rsidR="003B6E82" w:rsidRPr="009F36E3">
        <w:t xml:space="preserve">Удельный вес педагогических работников, имеющих первую и высшую квалификационную категорию, в общей численности педагогических работников </w:t>
      </w:r>
    </w:p>
    <w:p w14:paraId="0B182DF7" w14:textId="77777777" w:rsidR="003B6E82" w:rsidRPr="009F36E3" w:rsidRDefault="003B6E82" w:rsidP="003B6E82">
      <w:pPr>
        <w:pStyle w:val="affc"/>
        <w:jc w:val="left"/>
        <w:rPr>
          <w:sz w:val="24"/>
          <w:szCs w:val="24"/>
        </w:rPr>
      </w:pPr>
    </w:p>
    <w:p w14:paraId="4DB5B497" w14:textId="77777777" w:rsidR="0058200E" w:rsidRDefault="0058200E" w:rsidP="0058200E">
      <w:pPr>
        <w:spacing w:line="240" w:lineRule="auto"/>
      </w:pPr>
      <w:r w:rsidRPr="009F36E3">
        <w:t>Средняя заработная плата педагогических работников учреждений среднего профессионального образования за 2016 год составила 23 548 рублей (в 2015 году – 23 187 рублей). Уровень среднемесячной заработной платы преподавателей и мастеров производственного обучения государственных и муниципальных образовательных организаций, реализующих образовательные программы среднего профессионального образования на 6,7% ниже по отношению к среднемесячной начисленной заработной плате по экономике в регионе.</w:t>
      </w:r>
    </w:p>
    <w:p w14:paraId="07FB45E9" w14:textId="30FA213C" w:rsidR="0058200E" w:rsidRDefault="0058200E" w:rsidP="0058200E">
      <w:pPr>
        <w:pStyle w:val="affd"/>
        <w:spacing w:before="0" w:beforeAutospacing="0" w:after="0" w:afterAutospacing="0"/>
        <w:ind w:firstLine="709"/>
        <w:jc w:val="both"/>
      </w:pPr>
      <w:r w:rsidRPr="009F36E3">
        <w:t xml:space="preserve">В апреле </w:t>
      </w:r>
      <w:r w:rsidRPr="009F36E3">
        <w:rPr>
          <w:rStyle w:val="highlight"/>
        </w:rPr>
        <w:t>2016</w:t>
      </w:r>
      <w:r w:rsidRPr="009F36E3">
        <w:t xml:space="preserve"> года прошел ежегодный конкурс </w:t>
      </w:r>
      <w:r w:rsidRPr="009F36E3">
        <w:rPr>
          <w:b/>
        </w:rPr>
        <w:t>«</w:t>
      </w:r>
      <w:r w:rsidRPr="009F36E3">
        <w:rPr>
          <w:rStyle w:val="aff6"/>
          <w:rFonts w:eastAsiaTheme="minorEastAsia"/>
          <w:b w:val="0"/>
        </w:rPr>
        <w:t>Преподаватель года профессиональных образовательных организаций Самарской области</w:t>
      </w:r>
      <w:r w:rsidRPr="009F36E3">
        <w:rPr>
          <w:rStyle w:val="aff6"/>
          <w:rFonts w:eastAsiaTheme="minorEastAsia"/>
        </w:rPr>
        <w:t xml:space="preserve"> – </w:t>
      </w:r>
      <w:r w:rsidRPr="009F36E3">
        <w:rPr>
          <w:rStyle w:val="highlight"/>
          <w:bCs/>
        </w:rPr>
        <w:t>2016</w:t>
      </w:r>
      <w:r w:rsidRPr="009F36E3">
        <w:rPr>
          <w:rStyle w:val="aff6"/>
          <w:rFonts w:eastAsiaTheme="minorEastAsia"/>
        </w:rPr>
        <w:t>»</w:t>
      </w:r>
      <w:r w:rsidRPr="009F36E3">
        <w:t xml:space="preserve">. Цель данного конкурса – поддержка, распространение и внедрение в практику работы профессиональных образовательных организаций Самарской области инновационного педагогического опыта и современных образовательных технологий. </w:t>
      </w:r>
    </w:p>
    <w:p w14:paraId="1C62E08C" w14:textId="77777777" w:rsidR="003B6E82" w:rsidRPr="009F36E3" w:rsidRDefault="003B6E82" w:rsidP="003B6E82">
      <w:pPr>
        <w:pStyle w:val="affd"/>
        <w:spacing w:before="0" w:beforeAutospacing="0" w:after="0" w:afterAutospacing="0"/>
        <w:ind w:firstLine="709"/>
        <w:jc w:val="both"/>
      </w:pPr>
      <w:r w:rsidRPr="009F36E3">
        <w:t xml:space="preserve">В нем приняли участие 39 преподавателей из 27 колледжей и техникумов Самары, Тольятти, Новокуйбышевска, Похвистнево, Сергиевска и других населенных пунктов губернии. Конкурс прошел по трем номинациям: </w:t>
      </w:r>
      <w:r w:rsidRPr="009F36E3">
        <w:rPr>
          <w:rStyle w:val="aff6"/>
          <w:rFonts w:eastAsiaTheme="minorEastAsia"/>
          <w:b w:val="0"/>
        </w:rPr>
        <w:t>Преподаватель общих гуманитарных, социально-экономических, общеобразовательных, естественно-научных и математических дисциплин, Преподаватель общепрофессиональных дисциплин и профессиональных модулей, Молодой преподаватель.</w:t>
      </w:r>
      <w:r w:rsidRPr="009F36E3">
        <w:t xml:space="preserve"> Победителем конкурса стал преподаватель Новокуйбышевского гуманитарно-технологического колледжа </w:t>
      </w:r>
      <w:r w:rsidRPr="009F36E3">
        <w:rPr>
          <w:bCs/>
        </w:rPr>
        <w:t>Полина Сабир</w:t>
      </w:r>
      <w:r w:rsidRPr="009F36E3">
        <w:t xml:space="preserve"> в номинации «Молодой преподаватель».</w:t>
      </w:r>
    </w:p>
    <w:p w14:paraId="319D98A4" w14:textId="77777777" w:rsidR="003C4DFC" w:rsidRDefault="003C4DFC" w:rsidP="009F36E3">
      <w:pPr>
        <w:ind w:firstLine="0"/>
      </w:pPr>
    </w:p>
    <w:p w14:paraId="07D66BDE" w14:textId="77777777" w:rsidR="00CE0D73" w:rsidRDefault="00CE0D73" w:rsidP="00CE0D73">
      <w:pPr>
        <w:pStyle w:val="4"/>
      </w:pPr>
      <w:r>
        <w:t>Сеть образовательных организаций</w:t>
      </w:r>
    </w:p>
    <w:p w14:paraId="701EB983" w14:textId="77777777" w:rsidR="00CE5649" w:rsidRPr="00CE5649" w:rsidRDefault="00CE5649" w:rsidP="00CE5649">
      <w:pPr>
        <w:tabs>
          <w:tab w:val="left" w:pos="720"/>
        </w:tabs>
        <w:autoSpaceDE w:val="0"/>
        <w:autoSpaceDN w:val="0"/>
        <w:adjustRightInd w:val="0"/>
        <w:spacing w:line="240" w:lineRule="auto"/>
        <w:ind w:firstLine="720"/>
        <w:rPr>
          <w:szCs w:val="28"/>
        </w:rPr>
      </w:pPr>
      <w:r w:rsidRPr="00CE5649">
        <w:rPr>
          <w:szCs w:val="28"/>
        </w:rPr>
        <w:t>В Самарской области осуществляют подготовку по программам среднего профессионального образования 90 учреждений:</w:t>
      </w:r>
    </w:p>
    <w:p w14:paraId="7FA5936F" w14:textId="1200719A" w:rsidR="00CE5649" w:rsidRPr="00CE5649" w:rsidRDefault="00CE5649" w:rsidP="00CE5649">
      <w:pPr>
        <w:tabs>
          <w:tab w:val="left" w:pos="720"/>
        </w:tabs>
        <w:autoSpaceDE w:val="0"/>
        <w:autoSpaceDN w:val="0"/>
        <w:adjustRightInd w:val="0"/>
        <w:spacing w:line="240" w:lineRule="auto"/>
        <w:ind w:firstLine="720"/>
        <w:rPr>
          <w:szCs w:val="28"/>
        </w:rPr>
      </w:pPr>
      <w:r w:rsidRPr="00CE5649">
        <w:rPr>
          <w:szCs w:val="28"/>
        </w:rPr>
        <w:t>63 государственные профессиональные образовательные организации</w:t>
      </w:r>
      <w:r w:rsidR="003462E6">
        <w:rPr>
          <w:szCs w:val="28"/>
        </w:rPr>
        <w:t xml:space="preserve"> Самарской области, из которых </w:t>
      </w:r>
      <w:r w:rsidRPr="00CE5649">
        <w:rPr>
          <w:szCs w:val="28"/>
        </w:rPr>
        <w:t>45 находятся в ведении министерства образования и науки Самарской области, 15 – министерства сельского хозяйства и продовольствия Самарской области,</w:t>
      </w:r>
      <w:r w:rsidR="003462E6">
        <w:rPr>
          <w:szCs w:val="28"/>
        </w:rPr>
        <w:t xml:space="preserve"> </w:t>
      </w:r>
      <w:r w:rsidRPr="00CE5649">
        <w:rPr>
          <w:szCs w:val="28"/>
        </w:rPr>
        <w:t>2 – министерства здравоохранения Самарской области, 1 – министер</w:t>
      </w:r>
      <w:r w:rsidR="003462E6">
        <w:rPr>
          <w:szCs w:val="28"/>
        </w:rPr>
        <w:t>ства культуры Самарской области;</w:t>
      </w:r>
    </w:p>
    <w:p w14:paraId="0E161751" w14:textId="77777777" w:rsidR="00CE5649" w:rsidRPr="00CE5649" w:rsidRDefault="00CE5649" w:rsidP="00CE5649">
      <w:pPr>
        <w:tabs>
          <w:tab w:val="left" w:pos="720"/>
        </w:tabs>
        <w:autoSpaceDE w:val="0"/>
        <w:autoSpaceDN w:val="0"/>
        <w:adjustRightInd w:val="0"/>
        <w:spacing w:line="240" w:lineRule="auto"/>
        <w:ind w:firstLine="720"/>
        <w:rPr>
          <w:szCs w:val="28"/>
        </w:rPr>
      </w:pPr>
      <w:r w:rsidRPr="00CE5649">
        <w:rPr>
          <w:szCs w:val="28"/>
        </w:rPr>
        <w:t>1 – федеральное учреждение, подведомственное Министерству спорта РФ;</w:t>
      </w:r>
    </w:p>
    <w:p w14:paraId="008939FF" w14:textId="77777777" w:rsidR="00CE5649" w:rsidRPr="00CE5649" w:rsidRDefault="00CE5649" w:rsidP="00CE5649">
      <w:pPr>
        <w:tabs>
          <w:tab w:val="left" w:pos="720"/>
        </w:tabs>
        <w:autoSpaceDE w:val="0"/>
        <w:autoSpaceDN w:val="0"/>
        <w:adjustRightInd w:val="0"/>
        <w:spacing w:line="240" w:lineRule="auto"/>
        <w:ind w:firstLine="720"/>
        <w:rPr>
          <w:szCs w:val="28"/>
        </w:rPr>
      </w:pPr>
      <w:r w:rsidRPr="00CE5649">
        <w:rPr>
          <w:szCs w:val="28"/>
        </w:rPr>
        <w:t>1 – федеральное казенное профессиональное образовательное учреждение, подведомственное Федеральной службе исполнения наказаний;</w:t>
      </w:r>
    </w:p>
    <w:p w14:paraId="2B82AEA0" w14:textId="77777777" w:rsidR="00CE5649" w:rsidRPr="00CE5649" w:rsidRDefault="00CE5649" w:rsidP="00CE5649">
      <w:pPr>
        <w:tabs>
          <w:tab w:val="left" w:pos="720"/>
        </w:tabs>
        <w:autoSpaceDE w:val="0"/>
        <w:autoSpaceDN w:val="0"/>
        <w:adjustRightInd w:val="0"/>
        <w:spacing w:line="240" w:lineRule="auto"/>
        <w:ind w:firstLine="720"/>
        <w:rPr>
          <w:szCs w:val="28"/>
        </w:rPr>
      </w:pPr>
      <w:r w:rsidRPr="00CE5649">
        <w:rPr>
          <w:szCs w:val="28"/>
        </w:rPr>
        <w:t>7 – частных профессиональных образовательных организаций;</w:t>
      </w:r>
    </w:p>
    <w:p w14:paraId="4F71F270" w14:textId="77777777" w:rsidR="00CE5649" w:rsidRPr="00CE5649" w:rsidRDefault="00CE5649" w:rsidP="00CE5649">
      <w:pPr>
        <w:tabs>
          <w:tab w:val="left" w:pos="720"/>
        </w:tabs>
        <w:autoSpaceDE w:val="0"/>
        <w:autoSpaceDN w:val="0"/>
        <w:adjustRightInd w:val="0"/>
        <w:spacing w:line="240" w:lineRule="auto"/>
        <w:ind w:firstLine="720"/>
        <w:rPr>
          <w:szCs w:val="28"/>
        </w:rPr>
      </w:pPr>
      <w:r w:rsidRPr="00CE5649">
        <w:rPr>
          <w:szCs w:val="28"/>
        </w:rPr>
        <w:t>18 образовательных организаций высшего образования, реализующих программы среднего профессионального образования.</w:t>
      </w:r>
    </w:p>
    <w:p w14:paraId="13C42683" w14:textId="77777777" w:rsidR="003B6E82" w:rsidRPr="00E5278E" w:rsidRDefault="003B6E82" w:rsidP="003B6E82">
      <w:pPr>
        <w:tabs>
          <w:tab w:val="left" w:pos="720"/>
        </w:tabs>
        <w:autoSpaceDE w:val="0"/>
        <w:autoSpaceDN w:val="0"/>
        <w:adjustRightInd w:val="0"/>
        <w:spacing w:line="240" w:lineRule="auto"/>
        <w:ind w:firstLine="720"/>
        <w:rPr>
          <w:szCs w:val="28"/>
        </w:rPr>
      </w:pPr>
      <w:r w:rsidRPr="00E5278E">
        <w:rPr>
          <w:szCs w:val="28"/>
        </w:rPr>
        <w:t>В соответствии с п</w:t>
      </w:r>
      <w:r>
        <w:rPr>
          <w:szCs w:val="28"/>
        </w:rPr>
        <w:t>унктом</w:t>
      </w:r>
      <w:r w:rsidRPr="00E5278E">
        <w:rPr>
          <w:szCs w:val="28"/>
        </w:rPr>
        <w:t xml:space="preserve"> 2 </w:t>
      </w:r>
      <w:r>
        <w:rPr>
          <w:szCs w:val="28"/>
        </w:rPr>
        <w:t>части</w:t>
      </w:r>
      <w:r w:rsidRPr="00E5278E">
        <w:rPr>
          <w:szCs w:val="28"/>
        </w:rPr>
        <w:t xml:space="preserve"> 1 статьи 8 Федерального закона </w:t>
      </w:r>
      <w:r w:rsidRPr="00E5278E">
        <w:rPr>
          <w:szCs w:val="28"/>
        </w:rPr>
        <w:br/>
        <w:t>от 29.12.2012 № 273-ФЗ «Об образовании в Российской Федерации» к полномочиям органов государственной власти субъекта Российской Федерации в сфере образования относится создание, реорганизация, ликвидация образовательных организаций субъектов Российской Федерации.</w:t>
      </w:r>
      <w:r>
        <w:rPr>
          <w:szCs w:val="28"/>
        </w:rPr>
        <w:t xml:space="preserve"> </w:t>
      </w:r>
      <w:r w:rsidRPr="00E5278E">
        <w:rPr>
          <w:szCs w:val="28"/>
        </w:rPr>
        <w:t>Реорганизация образовательных учреждений проводится в целях</w:t>
      </w:r>
      <w:r w:rsidRPr="00E5278E">
        <w:t xml:space="preserve"> </w:t>
      </w:r>
      <w:r w:rsidRPr="00E5278E">
        <w:rPr>
          <w:szCs w:val="28"/>
        </w:rPr>
        <w:t>оптимизации сети государственных бюджетных общеобразовательных учреждений, эффективного использования ресурсов, обеспечивающих качество предоставления образовательных услуг.</w:t>
      </w:r>
    </w:p>
    <w:p w14:paraId="6706369F" w14:textId="77777777" w:rsidR="003B6E82" w:rsidRDefault="003B6E82" w:rsidP="003B6E82">
      <w:pPr>
        <w:tabs>
          <w:tab w:val="left" w:pos="720"/>
        </w:tabs>
        <w:spacing w:line="240" w:lineRule="auto"/>
        <w:ind w:firstLine="720"/>
        <w:rPr>
          <w:b/>
          <w:bCs/>
          <w:szCs w:val="28"/>
        </w:rPr>
      </w:pPr>
      <w:r w:rsidRPr="00E5278E">
        <w:rPr>
          <w:szCs w:val="28"/>
        </w:rPr>
        <w:t>В 201</w:t>
      </w:r>
      <w:r>
        <w:rPr>
          <w:szCs w:val="28"/>
        </w:rPr>
        <w:t>6</w:t>
      </w:r>
      <w:r w:rsidRPr="00E5278E">
        <w:rPr>
          <w:szCs w:val="28"/>
        </w:rPr>
        <w:t xml:space="preserve"> году на территории Самарской области в рамках оптимизации сети образовательных учреждений реорганизован</w:t>
      </w:r>
      <w:r>
        <w:rPr>
          <w:szCs w:val="28"/>
        </w:rPr>
        <w:t>ы</w:t>
      </w:r>
      <w:r w:rsidRPr="00E5278E">
        <w:rPr>
          <w:szCs w:val="28"/>
        </w:rPr>
        <w:t xml:space="preserve"> в форме присоедине</w:t>
      </w:r>
      <w:r>
        <w:rPr>
          <w:szCs w:val="28"/>
        </w:rPr>
        <w:t>ния к другому юридическому лицу: Отрадненский государственный техникум к Отрадненскому нефтяному техникуму, Самарский механико-технологический техникум к Самарскому торгово-экономическому колледжу, Самарский техникум индустрии торговли и общественного питания к Самарскому государственному колледжу сервисных технологий и дизайна.</w:t>
      </w:r>
    </w:p>
    <w:p w14:paraId="746A5317" w14:textId="77777777" w:rsidR="003B6E82" w:rsidRDefault="003B6E82" w:rsidP="003B6E82">
      <w:pPr>
        <w:tabs>
          <w:tab w:val="left" w:pos="720"/>
        </w:tabs>
        <w:spacing w:line="240" w:lineRule="auto"/>
        <w:ind w:firstLine="720"/>
        <w:rPr>
          <w:szCs w:val="28"/>
        </w:rPr>
      </w:pPr>
      <w:r w:rsidRPr="00E5278E">
        <w:rPr>
          <w:szCs w:val="28"/>
        </w:rPr>
        <w:lastRenderedPageBreak/>
        <w:t>Реорганизация образовательных учреждений осуществлялась с обязательным обеспечением прав учащихся на продолжение образования в реорганизуемом или другом образовательном учреждении.</w:t>
      </w:r>
    </w:p>
    <w:p w14:paraId="2E0297B0" w14:textId="77777777" w:rsidR="003B6E82" w:rsidRDefault="003B6E82" w:rsidP="003B6E82">
      <w:pPr>
        <w:tabs>
          <w:tab w:val="left" w:pos="720"/>
        </w:tabs>
        <w:spacing w:line="240" w:lineRule="auto"/>
        <w:ind w:firstLine="720"/>
      </w:pPr>
      <w:r>
        <w:t>Удельный вес числа организаций, имеющих филиалы, реализующие образовательные программы среднего профессионального образования - программы подготовки специалистов среднего звена, в общем числе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 составляет 8,3%.</w:t>
      </w:r>
    </w:p>
    <w:p w14:paraId="2A3B651E" w14:textId="77777777" w:rsidR="009F36E3" w:rsidRDefault="009F36E3" w:rsidP="003B6E82">
      <w:pPr>
        <w:tabs>
          <w:tab w:val="left" w:pos="720"/>
        </w:tabs>
        <w:spacing w:line="240" w:lineRule="auto"/>
        <w:ind w:firstLine="720"/>
      </w:pPr>
    </w:p>
    <w:p w14:paraId="3481F7DB" w14:textId="77777777" w:rsidR="003B6E82" w:rsidRDefault="003B6E82" w:rsidP="003B6E82">
      <w:pPr>
        <w:keepNext/>
        <w:tabs>
          <w:tab w:val="left" w:pos="720"/>
        </w:tabs>
        <w:spacing w:line="264" w:lineRule="auto"/>
        <w:ind w:firstLine="0"/>
        <w:jc w:val="center"/>
      </w:pPr>
      <w:r>
        <w:rPr>
          <w:noProof/>
          <w:lang w:eastAsia="ru-RU"/>
        </w:rPr>
        <w:drawing>
          <wp:inline distT="0" distB="0" distL="0" distR="0" wp14:anchorId="77E72D4A" wp14:editId="01E64F1F">
            <wp:extent cx="5788550" cy="2560320"/>
            <wp:effectExtent l="0" t="0" r="22225" b="1143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E043E57" w14:textId="77777777" w:rsidR="00D55713" w:rsidRDefault="00D55713" w:rsidP="003B6E82">
      <w:pPr>
        <w:pStyle w:val="affc"/>
        <w:ind w:right="283" w:firstLine="284"/>
        <w:jc w:val="center"/>
        <w:rPr>
          <w:b w:val="0"/>
          <w:i/>
          <w:color w:val="auto"/>
          <w:sz w:val="24"/>
          <w:szCs w:val="24"/>
        </w:rPr>
      </w:pPr>
    </w:p>
    <w:p w14:paraId="790E59E2" w14:textId="23D85212" w:rsidR="003B6E82" w:rsidRPr="009F36E3" w:rsidRDefault="009F36E3" w:rsidP="003B6E82">
      <w:pPr>
        <w:pStyle w:val="affc"/>
        <w:ind w:right="283" w:firstLine="284"/>
        <w:jc w:val="center"/>
        <w:rPr>
          <w:b w:val="0"/>
          <w:i/>
          <w:color w:val="auto"/>
          <w:sz w:val="24"/>
          <w:szCs w:val="24"/>
        </w:rPr>
      </w:pPr>
      <w:r>
        <w:rPr>
          <w:b w:val="0"/>
          <w:i/>
          <w:color w:val="auto"/>
          <w:sz w:val="24"/>
          <w:szCs w:val="24"/>
        </w:rPr>
        <w:t xml:space="preserve">Рис. </w:t>
      </w:r>
      <w:r w:rsidR="00D55713">
        <w:rPr>
          <w:b w:val="0"/>
          <w:i/>
          <w:color w:val="auto"/>
          <w:sz w:val="24"/>
          <w:szCs w:val="24"/>
        </w:rPr>
        <w:t xml:space="preserve">15. </w:t>
      </w:r>
      <w:r w:rsidR="003B6E82" w:rsidRPr="009F36E3">
        <w:rPr>
          <w:b w:val="0"/>
          <w:i/>
          <w:color w:val="auto"/>
          <w:sz w:val="24"/>
          <w:szCs w:val="24"/>
        </w:rPr>
        <w:t>Удельный вес площади зданий, оборудованной охранно-пожарной сигнализацией, в общей площади зданий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p w14:paraId="369B1E53" w14:textId="77777777" w:rsidR="003B6E82" w:rsidRDefault="003B6E82" w:rsidP="003462E6">
      <w:pPr>
        <w:pStyle w:val="a8"/>
      </w:pPr>
      <w:r>
        <w:t xml:space="preserve">11,46% площадей учебно-лабораторных зданий (11,83% площадей общежитий) государственных образовательных организаций требуют капитального ремонта, 0,24% - находятся в аварийном состоянии. </w:t>
      </w:r>
    </w:p>
    <w:p w14:paraId="657DA405" w14:textId="77777777" w:rsidR="003C4DFC" w:rsidRDefault="003C4DFC" w:rsidP="009F36E3">
      <w:pPr>
        <w:ind w:firstLine="0"/>
      </w:pPr>
    </w:p>
    <w:p w14:paraId="4645598D" w14:textId="77777777" w:rsidR="00754247" w:rsidRDefault="00754247" w:rsidP="00754247">
      <w:pPr>
        <w:pStyle w:val="4"/>
      </w:pPr>
      <w:r w:rsidRPr="00754247">
        <w:t>Материально-техническое и информационное обеспечение</w:t>
      </w:r>
    </w:p>
    <w:p w14:paraId="6B44E952" w14:textId="5468BDE9" w:rsidR="003B6E82" w:rsidRDefault="003B6E82" w:rsidP="003462E6">
      <w:pPr>
        <w:pStyle w:val="a8"/>
      </w:pPr>
      <w:r>
        <w:t xml:space="preserve">Обеспеченность студентов государственных профессиональных образовательных организаций, реализующих образовательные программы среднего профессионального образования </w:t>
      </w:r>
      <w:r w:rsidR="009F36E3">
        <w:t>–</w:t>
      </w:r>
      <w:r>
        <w:t xml:space="preserve"> программы подготовки специалистов среднего звена общежитиями составляет 98,34% (в частных образовательных организациях – 100%).</w:t>
      </w:r>
    </w:p>
    <w:p w14:paraId="5847E7E8" w14:textId="34B6DF00" w:rsidR="0058200E" w:rsidRDefault="003B6E82" w:rsidP="003462E6">
      <w:pPr>
        <w:pStyle w:val="a8"/>
      </w:pPr>
      <w:r>
        <w:t>Студенты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 полностью обеспечены сетью общественного питания.</w:t>
      </w:r>
    </w:p>
    <w:p w14:paraId="599892DC" w14:textId="77777777" w:rsidR="0058200E" w:rsidRDefault="0058200E" w:rsidP="003462E6">
      <w:pPr>
        <w:pStyle w:val="a8"/>
      </w:pPr>
      <w:r>
        <w:t>Доля государственных организаций, реализующих образовательные программы среднего профессионального образования – программы подготовки специалистов среднего звена, подключенных к Интернету со скоростью передачи данных 2 Мбит/сек и выше, составляет 81,25% (частных – 100%).</w:t>
      </w:r>
    </w:p>
    <w:p w14:paraId="23CB7E49" w14:textId="4D46EB1F" w:rsidR="003B6E82" w:rsidRDefault="0058200E" w:rsidP="003462E6">
      <w:pPr>
        <w:pStyle w:val="a8"/>
      </w:pPr>
      <w:r>
        <w:t xml:space="preserve">На одного студента государственной профессиональной образовательной организации, реализующей исключительно программы подготовки квалифицированных рабочих, служащих приходится 20,62 кв.м площади учебно-лабораторных зданий, государственной </w:t>
      </w:r>
      <w:r>
        <w:lastRenderedPageBreak/>
        <w:t>профессиональной образовательной организации, реализующей программы подготовки специалистов среднего звена – 13,95 кв.м.</w:t>
      </w:r>
    </w:p>
    <w:p w14:paraId="50B873A9" w14:textId="77777777" w:rsidR="003B6E82" w:rsidRDefault="003B6E82" w:rsidP="003462E6">
      <w:pPr>
        <w:pStyle w:val="a8"/>
      </w:pPr>
      <w:r>
        <w:rPr>
          <w:noProof/>
        </w:rPr>
        <w:drawing>
          <wp:inline distT="0" distB="0" distL="0" distR="0" wp14:anchorId="4BC9F0F4" wp14:editId="7B76037E">
            <wp:extent cx="5709684" cy="3540642"/>
            <wp:effectExtent l="0" t="0" r="24765" b="2222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0D5737F" w14:textId="77777777" w:rsidR="00D55713" w:rsidRDefault="00D55713" w:rsidP="003B6E82">
      <w:pPr>
        <w:pStyle w:val="affc"/>
        <w:ind w:left="284" w:right="283" w:firstLine="0"/>
        <w:jc w:val="center"/>
        <w:rPr>
          <w:b w:val="0"/>
          <w:i/>
          <w:color w:val="auto"/>
          <w:sz w:val="24"/>
          <w:szCs w:val="24"/>
        </w:rPr>
      </w:pPr>
    </w:p>
    <w:p w14:paraId="0B731C57" w14:textId="57BC9B90" w:rsidR="003C4DFC" w:rsidRDefault="009F36E3" w:rsidP="00D55713">
      <w:pPr>
        <w:pStyle w:val="affc"/>
        <w:ind w:left="284" w:right="283" w:firstLine="0"/>
        <w:jc w:val="center"/>
        <w:rPr>
          <w:b w:val="0"/>
          <w:i/>
          <w:color w:val="auto"/>
          <w:sz w:val="24"/>
          <w:szCs w:val="24"/>
        </w:rPr>
      </w:pPr>
      <w:r>
        <w:rPr>
          <w:b w:val="0"/>
          <w:i/>
          <w:color w:val="auto"/>
          <w:sz w:val="24"/>
          <w:szCs w:val="24"/>
        </w:rPr>
        <w:t xml:space="preserve">Рис. </w:t>
      </w:r>
      <w:r w:rsidR="00D55713">
        <w:rPr>
          <w:b w:val="0"/>
          <w:i/>
          <w:color w:val="auto"/>
          <w:sz w:val="24"/>
          <w:szCs w:val="24"/>
        </w:rPr>
        <w:t xml:space="preserve">16. </w:t>
      </w:r>
      <w:r w:rsidR="003B6E82" w:rsidRPr="009F36E3">
        <w:rPr>
          <w:b w:val="0"/>
          <w:i/>
          <w:color w:val="auto"/>
          <w:sz w:val="24"/>
          <w:szCs w:val="24"/>
        </w:rPr>
        <w:t>Число персональных компьютеров, используемых в учебных целях, в расчете на 100 студентов профессиональных образовательных организаций, реализующих образовательные программы среднего профессионального образования</w:t>
      </w:r>
    </w:p>
    <w:p w14:paraId="79A8C7A3" w14:textId="77777777" w:rsidR="00D55713" w:rsidRPr="00D55713" w:rsidRDefault="00D55713" w:rsidP="00D55713"/>
    <w:p w14:paraId="10863796" w14:textId="77777777" w:rsidR="0015696E" w:rsidRDefault="0015696E" w:rsidP="008C7155">
      <w:pPr>
        <w:pStyle w:val="4"/>
      </w:pPr>
      <w:r>
        <w:t>Условия получения среднего профессионального образования лицами с ограниченными возможностями здоровья и инвалидами</w:t>
      </w:r>
    </w:p>
    <w:p w14:paraId="7E777FE5" w14:textId="77777777" w:rsidR="003B6E82" w:rsidRDefault="003B6E82" w:rsidP="003462E6">
      <w:pPr>
        <w:pStyle w:val="a8"/>
      </w:pPr>
      <w:r>
        <w:t>Доступность обучения и проживания лиц с ограниченными возможностями здоровья и инвалидов обеспечивают 40% государственных образовательных организаций и 33,3%  частных образовательных организаций, реализующих образовательные программы среднего профессионального образования программы подготовки специалистов среднего звена.</w:t>
      </w:r>
    </w:p>
    <w:p w14:paraId="462436DE" w14:textId="77777777" w:rsidR="009F36E3" w:rsidRPr="001478D3" w:rsidRDefault="009F36E3" w:rsidP="009F36E3">
      <w:pPr>
        <w:suppressAutoHyphens/>
        <w:spacing w:line="240" w:lineRule="auto"/>
        <w:rPr>
          <w:rFonts w:eastAsia="SimSun" w:cs="Times New Roman"/>
          <w:spacing w:val="-4"/>
          <w:kern w:val="1"/>
          <w:szCs w:val="24"/>
          <w:lang w:eastAsia="ar-SA"/>
        </w:rPr>
      </w:pPr>
      <w:r w:rsidRPr="001478D3">
        <w:rPr>
          <w:rFonts w:eastAsia="SimSun" w:cs="Times New Roman"/>
          <w:spacing w:val="-4"/>
          <w:kern w:val="1"/>
          <w:szCs w:val="24"/>
          <w:lang w:eastAsia="ar-SA"/>
        </w:rPr>
        <w:t xml:space="preserve">13-14 октября 2016 года впервые в Самарской области прошел Региональный этап Национального чемпионата конкурсов профессионального мастерства для людей с инвалидностью и ОВЗ «АБИЛИМПИКС» по 12 профессиональным компетенциям. В конкурсе приняли участие 63 студента из профессиональных образовательных организаций Самарской области. 12 победителей регионального этапа сформировали сборную Самарской области и приняли участие во Втором Национальном чемпионате конкурсов профессионального мастерства «АБИЛИМПИКС», который проходил 17-19 ноября 2016 года в г. Москва. </w:t>
      </w:r>
    </w:p>
    <w:p w14:paraId="2A45A48B" w14:textId="77777777" w:rsidR="0058200E" w:rsidRPr="001478D3" w:rsidRDefault="0058200E" w:rsidP="0058200E">
      <w:pPr>
        <w:suppressAutoHyphens/>
        <w:spacing w:line="240" w:lineRule="auto"/>
        <w:rPr>
          <w:rFonts w:eastAsia="SimSun" w:cs="Times New Roman"/>
          <w:spacing w:val="-4"/>
          <w:kern w:val="1"/>
          <w:szCs w:val="24"/>
          <w:lang w:eastAsia="ar-SA"/>
        </w:rPr>
      </w:pPr>
      <w:r w:rsidRPr="001478D3">
        <w:rPr>
          <w:rFonts w:eastAsia="SimSun" w:cs="Times New Roman"/>
          <w:spacing w:val="-4"/>
          <w:kern w:val="1"/>
          <w:szCs w:val="24"/>
          <w:lang w:eastAsia="ar-SA"/>
        </w:rPr>
        <w:t xml:space="preserve">Команда Самарской области завоевала </w:t>
      </w:r>
      <w:r>
        <w:rPr>
          <w:rFonts w:eastAsia="SimSun" w:cs="Times New Roman"/>
          <w:spacing w:val="-4"/>
          <w:kern w:val="1"/>
          <w:szCs w:val="24"/>
          <w:lang w:eastAsia="ar-SA"/>
        </w:rPr>
        <w:t>шесть призовых мест на чемпиона</w:t>
      </w:r>
      <w:r w:rsidRPr="001478D3">
        <w:rPr>
          <w:rFonts w:eastAsia="SimSun" w:cs="Times New Roman"/>
          <w:spacing w:val="-4"/>
          <w:kern w:val="1"/>
          <w:szCs w:val="24"/>
          <w:lang w:eastAsia="ar-SA"/>
        </w:rPr>
        <w:t xml:space="preserve">те. </w:t>
      </w:r>
    </w:p>
    <w:p w14:paraId="4CC6305A" w14:textId="77777777" w:rsidR="0058200E" w:rsidRPr="004F4209" w:rsidRDefault="0058200E" w:rsidP="0058200E">
      <w:pPr>
        <w:spacing w:line="240" w:lineRule="auto"/>
        <w:textAlignment w:val="top"/>
        <w:rPr>
          <w:szCs w:val="24"/>
        </w:rPr>
      </w:pPr>
      <w:r w:rsidRPr="004F4209">
        <w:rPr>
          <w:szCs w:val="24"/>
        </w:rPr>
        <w:t>ГБУ ДПО «Центр профессионального образования» ведётся  специализированный учет обучающихся с ОВЗ и инвалидов в профессиональных образовательных организациях. Создана база данных, которая ежегодно обновляется.</w:t>
      </w:r>
    </w:p>
    <w:p w14:paraId="4972701F" w14:textId="27D8B0A3" w:rsidR="003B6E82" w:rsidRDefault="0058200E" w:rsidP="003462E6">
      <w:pPr>
        <w:pStyle w:val="a8"/>
      </w:pPr>
      <w:r w:rsidRPr="0058200E">
        <w:t>Ежегодно осуществляется мониторинг наличия в государственных профессиональных образовательных организациях, находящихся в ведении Самарской области, и государственных образовательных организациях высшего образования, находящихся на территории Самарской области, условий для получения профессионального образования инвалидами и лицами с ОВЗ.</w:t>
      </w:r>
    </w:p>
    <w:p w14:paraId="16C199AD" w14:textId="77777777" w:rsidR="0058200E" w:rsidRPr="004F4209" w:rsidRDefault="0058200E" w:rsidP="0058200E">
      <w:pPr>
        <w:spacing w:line="240" w:lineRule="auto"/>
        <w:textAlignment w:val="top"/>
        <w:rPr>
          <w:szCs w:val="24"/>
        </w:rPr>
      </w:pPr>
      <w:r w:rsidRPr="004F4209">
        <w:rPr>
          <w:szCs w:val="24"/>
        </w:rPr>
        <w:lastRenderedPageBreak/>
        <w:t xml:space="preserve">В Самарской области 4 </w:t>
      </w:r>
      <w:r>
        <w:rPr>
          <w:szCs w:val="24"/>
        </w:rPr>
        <w:t>профессиональные образовательные организации</w:t>
      </w:r>
      <w:r w:rsidRPr="004F4209">
        <w:rPr>
          <w:szCs w:val="24"/>
        </w:rPr>
        <w:t xml:space="preserve"> получили статус Ресурсных центров по обучению лиц с ОВЗ и инвалидов: ГАПОУ «Самарский государственный колледж» и ГБПОУ СО «Технологический колледж имени Н.Д. Кузнецова» в Самаре; ГАПОУ СО «Тольяттинский социально-педагогический колледж» и ГБПОУ СО «Тольяттинский социально-экономический колледж» в Тольятти. Указанные образовательные организации наиболее полно оборудованы в рамках госпрограммы «Доступная среда» и способны удовлетворить большинство образовательных потребностей учащихся с инвалидностью и ОВЗ с учетом нозологии их заболеваний. </w:t>
      </w:r>
    </w:p>
    <w:p w14:paraId="12195290" w14:textId="77777777" w:rsidR="0058200E" w:rsidRDefault="0058200E" w:rsidP="003462E6">
      <w:pPr>
        <w:pStyle w:val="a8"/>
      </w:pPr>
    </w:p>
    <w:p w14:paraId="46443FBC" w14:textId="77777777" w:rsidR="003B6E82" w:rsidRDefault="003B6E82" w:rsidP="003462E6">
      <w:pPr>
        <w:pStyle w:val="a8"/>
      </w:pPr>
      <w:r>
        <w:rPr>
          <w:noProof/>
        </w:rPr>
        <w:drawing>
          <wp:inline distT="0" distB="0" distL="0" distR="0" wp14:anchorId="359A15FD" wp14:editId="7970F18F">
            <wp:extent cx="5135525" cy="2934586"/>
            <wp:effectExtent l="0" t="0" r="27305" b="1841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091C431" w14:textId="77777777" w:rsidR="00D55713" w:rsidRDefault="00D55713" w:rsidP="00D55713">
      <w:pPr>
        <w:pStyle w:val="affc"/>
        <w:spacing w:after="0"/>
        <w:ind w:firstLine="0"/>
        <w:jc w:val="center"/>
        <w:rPr>
          <w:b w:val="0"/>
          <w:i/>
          <w:color w:val="auto"/>
          <w:sz w:val="24"/>
          <w:szCs w:val="24"/>
        </w:rPr>
      </w:pPr>
    </w:p>
    <w:p w14:paraId="434DED68" w14:textId="5AFFC0BC" w:rsidR="003B6E82" w:rsidRPr="009F36E3" w:rsidRDefault="009F36E3" w:rsidP="00D55713">
      <w:pPr>
        <w:pStyle w:val="affc"/>
        <w:spacing w:after="0"/>
        <w:ind w:firstLine="0"/>
        <w:jc w:val="center"/>
        <w:rPr>
          <w:b w:val="0"/>
          <w:i/>
          <w:color w:val="auto"/>
          <w:sz w:val="24"/>
          <w:szCs w:val="24"/>
        </w:rPr>
      </w:pPr>
      <w:r w:rsidRPr="009F36E3">
        <w:rPr>
          <w:b w:val="0"/>
          <w:i/>
          <w:color w:val="auto"/>
          <w:sz w:val="24"/>
          <w:szCs w:val="24"/>
        </w:rPr>
        <w:t xml:space="preserve">Рис. </w:t>
      </w:r>
      <w:r w:rsidR="00D55713">
        <w:rPr>
          <w:b w:val="0"/>
          <w:i/>
          <w:color w:val="auto"/>
          <w:sz w:val="24"/>
          <w:szCs w:val="24"/>
        </w:rPr>
        <w:t xml:space="preserve">17. </w:t>
      </w:r>
      <w:r w:rsidR="003B6E82" w:rsidRPr="009F36E3">
        <w:rPr>
          <w:b w:val="0"/>
          <w:i/>
          <w:color w:val="auto"/>
          <w:sz w:val="24"/>
          <w:szCs w:val="24"/>
        </w:rPr>
        <w:t>Удельный вес численности студентов с ограниченными возможностями здоровья и студентов-инвалидов, обучающихся по образовательным программам среднего профессионального образования</w:t>
      </w:r>
    </w:p>
    <w:p w14:paraId="1F998E04" w14:textId="77777777" w:rsidR="003B6E82" w:rsidRDefault="003B6E82" w:rsidP="003462E6">
      <w:pPr>
        <w:pStyle w:val="a8"/>
      </w:pPr>
    </w:p>
    <w:p w14:paraId="4D439AE5" w14:textId="77777777" w:rsidR="003B6E82" w:rsidRPr="004F4209" w:rsidRDefault="003B6E82" w:rsidP="00D55713">
      <w:pPr>
        <w:spacing w:line="240" w:lineRule="auto"/>
        <w:textAlignment w:val="top"/>
        <w:rPr>
          <w:szCs w:val="24"/>
        </w:rPr>
      </w:pPr>
      <w:r w:rsidRPr="004F4209">
        <w:rPr>
          <w:szCs w:val="24"/>
        </w:rPr>
        <w:t>В ноябре 2016 года было создано областное учебно-методическое объединение педагогических работников, осуществляющих профессиональное обучение инвалидов и лиц с ОВЗ. Ресурсным центрам совместно с учебно-методическ</w:t>
      </w:r>
      <w:r>
        <w:rPr>
          <w:szCs w:val="24"/>
        </w:rPr>
        <w:t>им</w:t>
      </w:r>
      <w:r w:rsidRPr="004F4209">
        <w:rPr>
          <w:szCs w:val="24"/>
        </w:rPr>
        <w:t xml:space="preserve"> объединение</w:t>
      </w:r>
      <w:r>
        <w:rPr>
          <w:szCs w:val="24"/>
        </w:rPr>
        <w:t>м</w:t>
      </w:r>
      <w:r w:rsidRPr="004F4209">
        <w:rPr>
          <w:szCs w:val="24"/>
        </w:rPr>
        <w:t xml:space="preserve"> поручена работа по повышению качества содержания образовательного процесса и техник социализации учащихся с ОВЗ</w:t>
      </w:r>
      <w:r>
        <w:rPr>
          <w:szCs w:val="24"/>
        </w:rPr>
        <w:t xml:space="preserve">, а также </w:t>
      </w:r>
      <w:r w:rsidRPr="004F4209">
        <w:rPr>
          <w:szCs w:val="24"/>
        </w:rPr>
        <w:t xml:space="preserve">разработка и внедрение адаптированных образовательных программ, а также образовательных программ, реализуемых исключительно с применением электронных ресурсов и дистанционных образовательных технологий. </w:t>
      </w:r>
    </w:p>
    <w:p w14:paraId="429F2E07" w14:textId="1C31351A" w:rsidR="003C4DFC" w:rsidRDefault="003C4DFC" w:rsidP="003462E6">
      <w:pPr>
        <w:pStyle w:val="a8"/>
      </w:pPr>
      <w:r>
        <w:t>]</w:t>
      </w:r>
    </w:p>
    <w:p w14:paraId="2D38A306" w14:textId="77777777" w:rsidR="0015696E" w:rsidRPr="00114B3B" w:rsidRDefault="0015696E" w:rsidP="00D55713">
      <w:pPr>
        <w:pStyle w:val="4"/>
        <w:spacing w:before="0" w:line="240" w:lineRule="auto"/>
      </w:pPr>
      <w:r w:rsidRPr="00114B3B">
        <w:rPr>
          <w:rStyle w:val="40"/>
          <w:i/>
          <w:iCs/>
        </w:rPr>
        <w:t>Учебные и внеучебные достижения</w:t>
      </w:r>
    </w:p>
    <w:p w14:paraId="2098F37F" w14:textId="77777777" w:rsidR="003B6E82" w:rsidRDefault="003B6E82" w:rsidP="003462E6">
      <w:pPr>
        <w:pStyle w:val="a8"/>
      </w:pPr>
      <w:r>
        <w:t>В государственных образовательных организациях 53,32% студентов очной формы обучения, обучающихся по образовательным программам среднего профессионального образования - программам подготовки специалистов среднего звена обеспечены стипендиями (в частных образовательных организациях – 4,02%).</w:t>
      </w:r>
    </w:p>
    <w:p w14:paraId="26C220F6" w14:textId="77777777" w:rsidR="003B6E82" w:rsidRPr="009D5807" w:rsidRDefault="003B6E82" w:rsidP="00D55713">
      <w:pPr>
        <w:spacing w:line="240" w:lineRule="auto"/>
        <w:rPr>
          <w:b/>
          <w:szCs w:val="24"/>
          <w:u w:val="single"/>
        </w:rPr>
      </w:pPr>
      <w:r w:rsidRPr="009D5807">
        <w:rPr>
          <w:szCs w:val="24"/>
        </w:rPr>
        <w:t>Трудоустройство выпускников профессиональных образовательных организаций отслеживается базовым центром содействия трудоустройству выпускников государственного бюджетного образовательного учреждения дополнительного профессионального образования (повышения квалификации) специалистов центром повышения квалификации «Центр развития трудовых ресурсов городского округа Тольятти» в ходе проводимого ежегодно мониторинга трудоустройства выпускников.</w:t>
      </w:r>
    </w:p>
    <w:p w14:paraId="00773E56" w14:textId="77777777" w:rsidR="003B6E82" w:rsidRDefault="003B6E82" w:rsidP="003462E6">
      <w:pPr>
        <w:pStyle w:val="a8"/>
      </w:pPr>
      <w:r>
        <w:lastRenderedPageBreak/>
        <w:t>Удельный вес численности выпускников, завершивших обучение по образовательным программам среднего профессионального образования, трудоустроившихся в течение одного года после завершения обучения в 2016 году составил 54,7%.</w:t>
      </w:r>
    </w:p>
    <w:p w14:paraId="799F08DC" w14:textId="77777777" w:rsidR="003B6E82" w:rsidRPr="00D863E2" w:rsidRDefault="003B6E82" w:rsidP="00D55713">
      <w:pPr>
        <w:widowControl w:val="0"/>
        <w:suppressAutoHyphens/>
        <w:autoSpaceDE w:val="0"/>
        <w:autoSpaceDN w:val="0"/>
        <w:adjustRightInd w:val="0"/>
        <w:spacing w:line="240" w:lineRule="auto"/>
        <w:rPr>
          <w:rFonts w:eastAsia="Calibri"/>
          <w:color w:val="000000"/>
          <w:szCs w:val="24"/>
        </w:rPr>
      </w:pPr>
      <w:r w:rsidRPr="00D863E2">
        <w:rPr>
          <w:rFonts w:eastAsia="Calibri"/>
          <w:color w:val="000000"/>
          <w:szCs w:val="24"/>
        </w:rPr>
        <w:t>С 23 по 27 мая на площадке Крокус-Экспо в подмосковном Красногорске прошел Финал Национального чемпионата «Молодые профессионалы» (WorldSkills Russia) 2016 – самые масштабные в России соревнования профессионального мастерства по стандартам WorldSkills International. Сам</w:t>
      </w:r>
      <w:r>
        <w:rPr>
          <w:rFonts w:eastAsia="Calibri"/>
          <w:color w:val="000000"/>
          <w:szCs w:val="24"/>
        </w:rPr>
        <w:t xml:space="preserve">арскую область представляли 13 </w:t>
      </w:r>
      <w:r w:rsidRPr="00D863E2">
        <w:rPr>
          <w:rFonts w:eastAsia="Calibri"/>
          <w:color w:val="000000"/>
          <w:szCs w:val="24"/>
        </w:rPr>
        <w:t>участников конкурса, 32 эксперта по 26 компетенциям, а также 6 участников выступали вне конкурса. Команда Самарской области завоевала 9 медалей: 2 золотые медали, 2 серебряные и 5 бронзовых медалей.</w:t>
      </w:r>
    </w:p>
    <w:p w14:paraId="6523D2C9" w14:textId="77777777" w:rsidR="003B6E82" w:rsidRPr="00D863E2" w:rsidRDefault="003B6E82" w:rsidP="00D55713">
      <w:pPr>
        <w:widowControl w:val="0"/>
        <w:suppressAutoHyphens/>
        <w:autoSpaceDE w:val="0"/>
        <w:autoSpaceDN w:val="0"/>
        <w:adjustRightInd w:val="0"/>
        <w:spacing w:line="240" w:lineRule="auto"/>
        <w:rPr>
          <w:rFonts w:eastAsia="Calibri"/>
          <w:color w:val="000000"/>
          <w:szCs w:val="24"/>
        </w:rPr>
      </w:pPr>
      <w:r w:rsidRPr="00D863E2">
        <w:rPr>
          <w:rFonts w:eastAsia="Calibri"/>
          <w:color w:val="000000"/>
          <w:szCs w:val="24"/>
        </w:rPr>
        <w:t xml:space="preserve">В ноябре 2016 года в Самарской области (в г.о.Тольятти) состоялся открытый региональный чемпионат «Молодые профессионалы», в соревнованиях, которые проходили </w:t>
      </w:r>
      <w:r>
        <w:rPr>
          <w:rFonts w:eastAsia="Calibri"/>
          <w:color w:val="000000"/>
          <w:szCs w:val="24"/>
        </w:rPr>
        <w:t>по 41 компетенции WorldSkills и</w:t>
      </w:r>
      <w:r w:rsidRPr="00D863E2">
        <w:rPr>
          <w:rFonts w:eastAsia="Calibri"/>
          <w:color w:val="000000"/>
          <w:szCs w:val="24"/>
        </w:rPr>
        <w:t xml:space="preserve"> 5 компетенциям JuniorSkills, приняли участие около 800 участников и экспертов более чем из 70 образовательных организаций региона – школ, колледжей, техникумов и ВУЗов, а также 13 предприятий области.</w:t>
      </w:r>
    </w:p>
    <w:p w14:paraId="4B97C8C3" w14:textId="77777777" w:rsidR="008C7155" w:rsidRDefault="008C7155" w:rsidP="00D55713">
      <w:pPr>
        <w:spacing w:line="240" w:lineRule="auto"/>
        <w:ind w:firstLine="0"/>
      </w:pPr>
    </w:p>
    <w:p w14:paraId="18FDBB6E" w14:textId="77777777" w:rsidR="008C7155" w:rsidRDefault="0015696E" w:rsidP="00D55713">
      <w:pPr>
        <w:pStyle w:val="4"/>
        <w:spacing w:before="0" w:line="240" w:lineRule="auto"/>
      </w:pPr>
      <w:r>
        <w:t>Финансово-экономическая деятел</w:t>
      </w:r>
      <w:r w:rsidR="008C7155">
        <w:t>ьность</w:t>
      </w:r>
    </w:p>
    <w:p w14:paraId="6D8BDB8B" w14:textId="77777777" w:rsidR="007E4A31" w:rsidRDefault="007E4A31" w:rsidP="003462E6">
      <w:pPr>
        <w:pStyle w:val="a8"/>
      </w:pPr>
    </w:p>
    <w:p w14:paraId="2D324D8F" w14:textId="77777777" w:rsidR="007E4A31" w:rsidRDefault="007E4A31" w:rsidP="00D55713">
      <w:pPr>
        <w:spacing w:line="240" w:lineRule="auto"/>
      </w:pPr>
      <w:r w:rsidRPr="00B02BEF">
        <w:t>Несмотря на непростую экономическую ситуацию, в Самарской области сохранён средний размер заработной платы</w:t>
      </w:r>
      <w:r>
        <w:t>:</w:t>
      </w:r>
    </w:p>
    <w:p w14:paraId="7DD64116" w14:textId="77777777" w:rsidR="007E4A31" w:rsidRDefault="007E4A31" w:rsidP="00D55713">
      <w:pPr>
        <w:spacing w:line="240" w:lineRule="auto"/>
      </w:pPr>
    </w:p>
    <w:tbl>
      <w:tblPr>
        <w:tblW w:w="8647" w:type="dxa"/>
        <w:jc w:val="center"/>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578"/>
        <w:gridCol w:w="966"/>
        <w:gridCol w:w="992"/>
        <w:gridCol w:w="993"/>
        <w:gridCol w:w="992"/>
        <w:gridCol w:w="992"/>
        <w:gridCol w:w="1134"/>
      </w:tblGrid>
      <w:tr w:rsidR="007E4A31" w:rsidRPr="00B02BEF" w14:paraId="36218AA8" w14:textId="77777777" w:rsidTr="00363D6A">
        <w:trPr>
          <w:trHeight w:val="700"/>
          <w:jc w:val="center"/>
        </w:trPr>
        <w:tc>
          <w:tcPr>
            <w:tcW w:w="2578" w:type="dxa"/>
            <w:shd w:val="clear" w:color="auto" w:fill="auto"/>
            <w:vAlign w:val="center"/>
          </w:tcPr>
          <w:p w14:paraId="1F8BD68A" w14:textId="77777777" w:rsidR="007E4A31" w:rsidRPr="00A84EFE" w:rsidRDefault="007E4A31" w:rsidP="00363D6A">
            <w:pPr>
              <w:spacing w:line="100" w:lineRule="atLeast"/>
              <w:ind w:firstLine="0"/>
              <w:jc w:val="center"/>
              <w:rPr>
                <w:b/>
                <w:bCs/>
                <w:iCs/>
                <w:szCs w:val="24"/>
              </w:rPr>
            </w:pPr>
          </w:p>
        </w:tc>
        <w:tc>
          <w:tcPr>
            <w:tcW w:w="966" w:type="dxa"/>
            <w:shd w:val="clear" w:color="auto" w:fill="auto"/>
            <w:vAlign w:val="center"/>
          </w:tcPr>
          <w:p w14:paraId="52B2350A" w14:textId="77777777" w:rsidR="007E4A31" w:rsidRPr="00A84EFE" w:rsidRDefault="007E4A31" w:rsidP="00363D6A">
            <w:pPr>
              <w:spacing w:line="100" w:lineRule="atLeast"/>
              <w:ind w:firstLine="0"/>
              <w:jc w:val="center"/>
              <w:rPr>
                <w:b/>
                <w:bCs/>
                <w:iCs/>
                <w:szCs w:val="24"/>
              </w:rPr>
            </w:pPr>
            <w:r w:rsidRPr="00A84EFE">
              <w:rPr>
                <w:b/>
                <w:bCs/>
                <w:iCs/>
                <w:szCs w:val="24"/>
              </w:rPr>
              <w:t>2012 г.</w:t>
            </w:r>
          </w:p>
        </w:tc>
        <w:tc>
          <w:tcPr>
            <w:tcW w:w="992" w:type="dxa"/>
            <w:shd w:val="clear" w:color="auto" w:fill="auto"/>
            <w:vAlign w:val="center"/>
          </w:tcPr>
          <w:p w14:paraId="19A9905C" w14:textId="77777777" w:rsidR="007E4A31" w:rsidRPr="00A84EFE" w:rsidRDefault="007E4A31" w:rsidP="00363D6A">
            <w:pPr>
              <w:spacing w:line="100" w:lineRule="atLeast"/>
              <w:ind w:firstLine="0"/>
              <w:jc w:val="center"/>
              <w:rPr>
                <w:b/>
                <w:bCs/>
                <w:iCs/>
                <w:szCs w:val="24"/>
              </w:rPr>
            </w:pPr>
            <w:r w:rsidRPr="00A84EFE">
              <w:rPr>
                <w:b/>
                <w:bCs/>
                <w:iCs/>
                <w:szCs w:val="24"/>
              </w:rPr>
              <w:t>2013 г.</w:t>
            </w:r>
          </w:p>
        </w:tc>
        <w:tc>
          <w:tcPr>
            <w:tcW w:w="993" w:type="dxa"/>
            <w:shd w:val="clear" w:color="auto" w:fill="auto"/>
            <w:vAlign w:val="center"/>
          </w:tcPr>
          <w:p w14:paraId="1913D717" w14:textId="77777777" w:rsidR="007E4A31" w:rsidRPr="00A84EFE" w:rsidRDefault="007E4A31" w:rsidP="00363D6A">
            <w:pPr>
              <w:spacing w:line="100" w:lineRule="atLeast"/>
              <w:ind w:firstLine="0"/>
              <w:jc w:val="center"/>
              <w:rPr>
                <w:b/>
                <w:bCs/>
                <w:iCs/>
                <w:szCs w:val="24"/>
              </w:rPr>
            </w:pPr>
            <w:r w:rsidRPr="00A84EFE">
              <w:rPr>
                <w:b/>
                <w:bCs/>
                <w:iCs/>
                <w:szCs w:val="24"/>
              </w:rPr>
              <w:t>2014 г.</w:t>
            </w:r>
          </w:p>
        </w:tc>
        <w:tc>
          <w:tcPr>
            <w:tcW w:w="992" w:type="dxa"/>
            <w:shd w:val="clear" w:color="auto" w:fill="auto"/>
            <w:vAlign w:val="center"/>
          </w:tcPr>
          <w:p w14:paraId="292F53A4" w14:textId="77777777" w:rsidR="007E4A31" w:rsidRPr="00A84EFE" w:rsidRDefault="007E4A31" w:rsidP="00363D6A">
            <w:pPr>
              <w:spacing w:line="100" w:lineRule="atLeast"/>
              <w:ind w:firstLine="0"/>
              <w:jc w:val="center"/>
              <w:rPr>
                <w:b/>
                <w:bCs/>
                <w:iCs/>
                <w:szCs w:val="24"/>
              </w:rPr>
            </w:pPr>
            <w:r w:rsidRPr="00A84EFE">
              <w:rPr>
                <w:b/>
                <w:bCs/>
                <w:iCs/>
                <w:szCs w:val="24"/>
              </w:rPr>
              <w:t>2015 г.</w:t>
            </w:r>
          </w:p>
        </w:tc>
        <w:tc>
          <w:tcPr>
            <w:tcW w:w="992" w:type="dxa"/>
            <w:shd w:val="clear" w:color="auto" w:fill="auto"/>
            <w:vAlign w:val="center"/>
          </w:tcPr>
          <w:p w14:paraId="17A87C98" w14:textId="77777777" w:rsidR="007E4A31" w:rsidRPr="00A84EFE" w:rsidRDefault="007E4A31" w:rsidP="00363D6A">
            <w:pPr>
              <w:spacing w:line="100" w:lineRule="atLeast"/>
              <w:ind w:firstLine="0"/>
              <w:jc w:val="center"/>
              <w:rPr>
                <w:b/>
                <w:bCs/>
                <w:iCs/>
                <w:szCs w:val="24"/>
              </w:rPr>
            </w:pPr>
            <w:r w:rsidRPr="00A84EFE">
              <w:rPr>
                <w:b/>
                <w:bCs/>
                <w:iCs/>
                <w:szCs w:val="24"/>
              </w:rPr>
              <w:t>2016 г.</w:t>
            </w:r>
          </w:p>
        </w:tc>
        <w:tc>
          <w:tcPr>
            <w:tcW w:w="1134" w:type="dxa"/>
            <w:shd w:val="clear" w:color="auto" w:fill="auto"/>
            <w:vAlign w:val="center"/>
          </w:tcPr>
          <w:p w14:paraId="35C087AB" w14:textId="77777777" w:rsidR="007E4A31" w:rsidRPr="00A84EFE" w:rsidRDefault="007E4A31" w:rsidP="00363D6A">
            <w:pPr>
              <w:spacing w:line="100" w:lineRule="atLeast"/>
              <w:ind w:firstLine="0"/>
              <w:jc w:val="center"/>
              <w:rPr>
                <w:b/>
              </w:rPr>
            </w:pPr>
            <w:r w:rsidRPr="00A84EFE">
              <w:rPr>
                <w:b/>
                <w:bCs/>
                <w:iCs/>
                <w:szCs w:val="24"/>
              </w:rPr>
              <w:t>2017 г. (план)</w:t>
            </w:r>
          </w:p>
        </w:tc>
      </w:tr>
      <w:tr w:rsidR="007E4A31" w:rsidRPr="00B02BEF" w14:paraId="54331268" w14:textId="77777777" w:rsidTr="007E4A31">
        <w:trPr>
          <w:trHeight w:val="749"/>
          <w:jc w:val="center"/>
        </w:trPr>
        <w:tc>
          <w:tcPr>
            <w:tcW w:w="2578" w:type="dxa"/>
            <w:shd w:val="clear" w:color="auto" w:fill="auto"/>
          </w:tcPr>
          <w:p w14:paraId="4B7C94F5" w14:textId="00B9DE9F" w:rsidR="007E4A31" w:rsidRPr="007E4A31" w:rsidRDefault="007E4A31" w:rsidP="007E4A31">
            <w:pPr>
              <w:spacing w:line="192" w:lineRule="auto"/>
              <w:ind w:firstLine="0"/>
              <w:rPr>
                <w:bCs/>
                <w:iCs/>
                <w:szCs w:val="24"/>
              </w:rPr>
            </w:pPr>
            <w:r>
              <w:rPr>
                <w:bCs/>
                <w:iCs/>
                <w:szCs w:val="24"/>
              </w:rPr>
              <w:t xml:space="preserve">Учреждения </w:t>
            </w:r>
            <w:r w:rsidRPr="007E4A31">
              <w:rPr>
                <w:bCs/>
                <w:iCs/>
                <w:szCs w:val="24"/>
              </w:rPr>
              <w:t xml:space="preserve">среднего </w:t>
            </w:r>
          </w:p>
          <w:p w14:paraId="2E1ED3D1" w14:textId="056B4EC7" w:rsidR="007E4A31" w:rsidRPr="00B02BEF" w:rsidRDefault="007E4A31" w:rsidP="007E4A31">
            <w:pPr>
              <w:spacing w:line="192" w:lineRule="auto"/>
              <w:ind w:firstLine="0"/>
              <w:rPr>
                <w:bCs/>
                <w:iCs/>
                <w:szCs w:val="24"/>
              </w:rPr>
            </w:pPr>
            <w:r w:rsidRPr="007E4A31">
              <w:rPr>
                <w:bCs/>
                <w:iCs/>
                <w:szCs w:val="24"/>
              </w:rPr>
              <w:t>профессионального образования</w:t>
            </w:r>
            <w:r>
              <w:rPr>
                <w:bCs/>
                <w:iCs/>
                <w:szCs w:val="24"/>
              </w:rPr>
              <w:t>, руб.</w:t>
            </w:r>
          </w:p>
        </w:tc>
        <w:tc>
          <w:tcPr>
            <w:tcW w:w="966" w:type="dxa"/>
            <w:shd w:val="clear" w:color="auto" w:fill="auto"/>
            <w:vAlign w:val="center"/>
          </w:tcPr>
          <w:p w14:paraId="6FB0C593" w14:textId="7EA69495" w:rsidR="007E4A31" w:rsidRPr="00B02BEF" w:rsidRDefault="007E4A31" w:rsidP="007E4A31">
            <w:pPr>
              <w:spacing w:line="192" w:lineRule="auto"/>
              <w:ind w:firstLine="0"/>
              <w:jc w:val="center"/>
              <w:rPr>
                <w:bCs/>
                <w:iCs/>
                <w:szCs w:val="24"/>
              </w:rPr>
            </w:pPr>
            <w:r w:rsidRPr="00811126">
              <w:t>12873</w:t>
            </w:r>
          </w:p>
        </w:tc>
        <w:tc>
          <w:tcPr>
            <w:tcW w:w="992" w:type="dxa"/>
            <w:shd w:val="clear" w:color="auto" w:fill="auto"/>
            <w:vAlign w:val="center"/>
          </w:tcPr>
          <w:p w14:paraId="6B9891A2" w14:textId="0F4CB16B" w:rsidR="007E4A31" w:rsidRPr="00B02BEF" w:rsidRDefault="007E4A31" w:rsidP="007E4A31">
            <w:pPr>
              <w:spacing w:line="192" w:lineRule="auto"/>
              <w:ind w:firstLine="0"/>
              <w:jc w:val="center"/>
              <w:rPr>
                <w:bCs/>
                <w:iCs/>
                <w:szCs w:val="24"/>
              </w:rPr>
            </w:pPr>
            <w:r w:rsidRPr="00811126">
              <w:t>21199</w:t>
            </w:r>
          </w:p>
        </w:tc>
        <w:tc>
          <w:tcPr>
            <w:tcW w:w="993" w:type="dxa"/>
            <w:shd w:val="clear" w:color="auto" w:fill="auto"/>
            <w:vAlign w:val="center"/>
          </w:tcPr>
          <w:p w14:paraId="5717F002" w14:textId="6C83E867" w:rsidR="007E4A31" w:rsidRPr="00B02BEF" w:rsidRDefault="007E4A31" w:rsidP="007E4A31">
            <w:pPr>
              <w:spacing w:line="192" w:lineRule="auto"/>
              <w:ind w:firstLine="0"/>
              <w:jc w:val="center"/>
              <w:rPr>
                <w:bCs/>
                <w:iCs/>
                <w:szCs w:val="24"/>
              </w:rPr>
            </w:pPr>
            <w:r w:rsidRPr="00811126">
              <w:t>22659</w:t>
            </w:r>
          </w:p>
        </w:tc>
        <w:tc>
          <w:tcPr>
            <w:tcW w:w="992" w:type="dxa"/>
            <w:shd w:val="clear" w:color="auto" w:fill="auto"/>
            <w:vAlign w:val="center"/>
          </w:tcPr>
          <w:p w14:paraId="4C5F55D1" w14:textId="586D9BB8" w:rsidR="007E4A31" w:rsidRPr="00B02BEF" w:rsidRDefault="007E4A31" w:rsidP="007E4A31">
            <w:pPr>
              <w:spacing w:line="192" w:lineRule="auto"/>
              <w:ind w:firstLine="0"/>
              <w:jc w:val="center"/>
              <w:rPr>
                <w:bCs/>
                <w:iCs/>
                <w:szCs w:val="24"/>
              </w:rPr>
            </w:pPr>
            <w:r w:rsidRPr="00811126">
              <w:t>23362</w:t>
            </w:r>
          </w:p>
        </w:tc>
        <w:tc>
          <w:tcPr>
            <w:tcW w:w="992" w:type="dxa"/>
            <w:shd w:val="clear" w:color="auto" w:fill="auto"/>
            <w:vAlign w:val="center"/>
          </w:tcPr>
          <w:p w14:paraId="006C0BA5" w14:textId="7B1EEEEB" w:rsidR="007E4A31" w:rsidRPr="00B02BEF" w:rsidRDefault="007E4A31" w:rsidP="007E4A31">
            <w:pPr>
              <w:spacing w:line="192" w:lineRule="auto"/>
              <w:ind w:firstLine="0"/>
              <w:jc w:val="center"/>
              <w:rPr>
                <w:bCs/>
                <w:iCs/>
                <w:szCs w:val="24"/>
              </w:rPr>
            </w:pPr>
            <w:r w:rsidRPr="00811126">
              <w:t>23653</w:t>
            </w:r>
          </w:p>
        </w:tc>
        <w:tc>
          <w:tcPr>
            <w:tcW w:w="1134" w:type="dxa"/>
            <w:shd w:val="clear" w:color="auto" w:fill="auto"/>
            <w:vAlign w:val="center"/>
          </w:tcPr>
          <w:p w14:paraId="4C076ED0" w14:textId="36D571E4" w:rsidR="007E4A31" w:rsidRPr="00B02BEF" w:rsidRDefault="007E4A31" w:rsidP="007E4A31">
            <w:pPr>
              <w:spacing w:line="192" w:lineRule="auto"/>
              <w:ind w:firstLine="0"/>
              <w:jc w:val="center"/>
            </w:pPr>
            <w:r w:rsidRPr="00811126">
              <w:t>25365</w:t>
            </w:r>
          </w:p>
        </w:tc>
      </w:tr>
    </w:tbl>
    <w:p w14:paraId="2972522B" w14:textId="77777777" w:rsidR="007E4A31" w:rsidRDefault="007E4A31" w:rsidP="003462E6">
      <w:pPr>
        <w:pStyle w:val="a8"/>
      </w:pPr>
    </w:p>
    <w:p w14:paraId="468C0B5A" w14:textId="6639F581" w:rsidR="003B6E82" w:rsidRDefault="003B6E82" w:rsidP="003462E6">
      <w:pPr>
        <w:pStyle w:val="a8"/>
      </w:pPr>
      <w:r>
        <w:t>На одного студента в профессиональных образовательных организациях приходится 91,06 тыс.</w:t>
      </w:r>
      <w:r w:rsidR="009F36E3">
        <w:t xml:space="preserve"> </w:t>
      </w:r>
      <w:r>
        <w:t>рублей</w:t>
      </w:r>
    </w:p>
    <w:p w14:paraId="059C49C6" w14:textId="6EA0FB88" w:rsidR="003B6E82" w:rsidRDefault="003B6E82" w:rsidP="003462E6">
      <w:pPr>
        <w:pStyle w:val="a8"/>
      </w:pPr>
      <w:r>
        <w:t xml:space="preserve">Объем финансовых средств от приносящей доход деятельности в общем объеме финансовых средств, полученных образовательными организациями от реализации образовательных программ среднего профессионального образования </w:t>
      </w:r>
      <w:r w:rsidR="009F36E3">
        <w:t>–</w:t>
      </w:r>
      <w:r>
        <w:t xml:space="preserve"> программ подготовки квалифицированных рабочих, служащих составил 1,4%.</w:t>
      </w:r>
    </w:p>
    <w:p w14:paraId="7C8014C8" w14:textId="77777777" w:rsidR="009F36E3" w:rsidRDefault="009F36E3" w:rsidP="003462E6">
      <w:pPr>
        <w:pStyle w:val="a8"/>
      </w:pPr>
    </w:p>
    <w:p w14:paraId="57C6EEBF" w14:textId="77777777" w:rsidR="003B6E82" w:rsidRDefault="003B6E82" w:rsidP="003462E6">
      <w:pPr>
        <w:pStyle w:val="a8"/>
      </w:pPr>
      <w:r>
        <w:rPr>
          <w:noProof/>
        </w:rPr>
        <w:drawing>
          <wp:inline distT="0" distB="0" distL="0" distR="0" wp14:anchorId="7B2BBF70" wp14:editId="7CEFE438">
            <wp:extent cx="5050465" cy="2222204"/>
            <wp:effectExtent l="0" t="0" r="17145" b="26035"/>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625D627" w14:textId="77777777" w:rsidR="009F36E3" w:rsidRDefault="009F36E3" w:rsidP="00D55713">
      <w:pPr>
        <w:pStyle w:val="affc"/>
        <w:spacing w:after="0"/>
        <w:ind w:left="1701" w:right="992" w:firstLine="0"/>
        <w:rPr>
          <w:b w:val="0"/>
          <w:i/>
          <w:color w:val="auto"/>
          <w:sz w:val="24"/>
          <w:szCs w:val="24"/>
        </w:rPr>
      </w:pPr>
    </w:p>
    <w:p w14:paraId="05C1E99C" w14:textId="4F9946AD" w:rsidR="003B6E82" w:rsidRPr="009F36E3" w:rsidRDefault="009F36E3" w:rsidP="00D55713">
      <w:pPr>
        <w:pStyle w:val="affc"/>
        <w:spacing w:after="0"/>
        <w:ind w:firstLine="0"/>
        <w:jc w:val="center"/>
        <w:rPr>
          <w:b w:val="0"/>
          <w:i/>
          <w:color w:val="auto"/>
          <w:sz w:val="24"/>
          <w:szCs w:val="24"/>
        </w:rPr>
      </w:pPr>
      <w:r w:rsidRPr="009F36E3">
        <w:rPr>
          <w:b w:val="0"/>
          <w:i/>
          <w:color w:val="auto"/>
          <w:sz w:val="24"/>
          <w:szCs w:val="24"/>
        </w:rPr>
        <w:t xml:space="preserve">Рис. </w:t>
      </w:r>
      <w:r w:rsidR="00D55713">
        <w:rPr>
          <w:b w:val="0"/>
          <w:i/>
          <w:color w:val="auto"/>
          <w:sz w:val="24"/>
          <w:szCs w:val="24"/>
        </w:rPr>
        <w:t xml:space="preserve">18. </w:t>
      </w:r>
      <w:r w:rsidR="003B6E82" w:rsidRPr="009F36E3">
        <w:rPr>
          <w:b w:val="0"/>
          <w:i/>
          <w:color w:val="auto"/>
          <w:sz w:val="24"/>
          <w:szCs w:val="24"/>
        </w:rPr>
        <w:t>Удельный вес финансо</w:t>
      </w:r>
      <w:r w:rsidR="00D55713">
        <w:rPr>
          <w:b w:val="0"/>
          <w:i/>
          <w:color w:val="auto"/>
          <w:sz w:val="24"/>
          <w:szCs w:val="24"/>
        </w:rPr>
        <w:t xml:space="preserve">вых средств от приносящей доход </w:t>
      </w:r>
      <w:r w:rsidR="003B6E82" w:rsidRPr="009F36E3">
        <w:rPr>
          <w:b w:val="0"/>
          <w:i/>
          <w:color w:val="auto"/>
          <w:sz w:val="24"/>
          <w:szCs w:val="24"/>
        </w:rPr>
        <w:t xml:space="preserve">деятельности в общем объеме финансовых средств, полученных образовательными организациями от реализации образовательных программ среднего профессионального образования </w:t>
      </w:r>
      <w:r w:rsidR="007E4A31">
        <w:rPr>
          <w:b w:val="0"/>
          <w:i/>
          <w:color w:val="auto"/>
          <w:sz w:val="24"/>
          <w:szCs w:val="24"/>
        </w:rPr>
        <w:t>–</w:t>
      </w:r>
      <w:r w:rsidR="003B6E82" w:rsidRPr="009F36E3">
        <w:rPr>
          <w:b w:val="0"/>
          <w:i/>
          <w:color w:val="auto"/>
          <w:sz w:val="24"/>
          <w:szCs w:val="24"/>
        </w:rPr>
        <w:t xml:space="preserve"> программ подгото</w:t>
      </w:r>
      <w:r w:rsidRPr="009F36E3">
        <w:rPr>
          <w:b w:val="0"/>
          <w:i/>
          <w:color w:val="auto"/>
          <w:sz w:val="24"/>
          <w:szCs w:val="24"/>
        </w:rPr>
        <w:t>вки специалистов среднего звена</w:t>
      </w:r>
    </w:p>
    <w:p w14:paraId="6C87502D" w14:textId="1F65A1A5" w:rsidR="003C4DFC" w:rsidRDefault="003C4DFC" w:rsidP="007E4A31">
      <w:pPr>
        <w:ind w:firstLine="0"/>
      </w:pPr>
    </w:p>
    <w:p w14:paraId="5A27CACE" w14:textId="77777777" w:rsidR="00D96B67" w:rsidRDefault="00D96B67" w:rsidP="00D96B67">
      <w:pPr>
        <w:pStyle w:val="4"/>
      </w:pPr>
      <w:r>
        <w:lastRenderedPageBreak/>
        <w:t>Выводы</w:t>
      </w:r>
    </w:p>
    <w:p w14:paraId="363B8D87" w14:textId="0F3E6B4F" w:rsidR="00D96B67" w:rsidRDefault="0022232F" w:rsidP="002C53F5">
      <w:pPr>
        <w:spacing w:line="240" w:lineRule="auto"/>
        <w:rPr>
          <w:rFonts w:eastAsiaTheme="minorEastAsia"/>
          <w:szCs w:val="24"/>
          <w:lang w:eastAsia="ru-RU"/>
        </w:rPr>
      </w:pPr>
      <w:r>
        <w:rPr>
          <w:rFonts w:eastAsiaTheme="minorEastAsia"/>
          <w:szCs w:val="24"/>
          <w:lang w:eastAsia="ru-RU"/>
        </w:rPr>
        <w:t>В</w:t>
      </w:r>
      <w:r w:rsidRPr="0022232F">
        <w:rPr>
          <w:rFonts w:eastAsiaTheme="minorEastAsia"/>
          <w:szCs w:val="24"/>
          <w:lang w:eastAsia="ru-RU"/>
        </w:rPr>
        <w:t>ажной для экономики региона является система среднего профессионального образования, которая за последние годы наработала значительный опыт в реализации качественных изменений, внедряя дуальное обучение и развивая движение WorldSkills.</w:t>
      </w:r>
    </w:p>
    <w:p w14:paraId="06A6E6EC" w14:textId="77777777" w:rsidR="0022232F" w:rsidRDefault="0022232F" w:rsidP="002C53F5">
      <w:pPr>
        <w:spacing w:line="240" w:lineRule="auto"/>
      </w:pPr>
      <w:r>
        <w:t>Дуальное обучение в активную фазу перешло в сентябре 2015 года, когда четыре профессиональные образовательные организации Самарской области и ПАО «Кузнецов» начали совместную работу по подготовке обучающихся по специальностям авиационно-космического профиля. При этом в 2016 году на базе учебного центра ПАО «Кузнецов» была создана соответствующая кафедра. Высокое качество данного сотрудничества несколько дней тому назад была отмечена госкорпорацией «Роскосмос».</w:t>
      </w:r>
    </w:p>
    <w:p w14:paraId="4BF59F6F" w14:textId="77777777" w:rsidR="0022232F" w:rsidRDefault="0022232F" w:rsidP="002C53F5">
      <w:pPr>
        <w:spacing w:line="240" w:lineRule="auto"/>
      </w:pPr>
      <w:r>
        <w:t xml:space="preserve">В то же время подготовка кадров по названной технологии не только приемлема, но также необходима и для других отраслей экономики. </w:t>
      </w:r>
    </w:p>
    <w:p w14:paraId="28F24BE7" w14:textId="77777777" w:rsidR="0022232F" w:rsidRDefault="0022232F" w:rsidP="002C53F5">
      <w:pPr>
        <w:spacing w:line="240" w:lineRule="auto"/>
      </w:pPr>
      <w:r>
        <w:t>Так, в профессиональных организациях г.о.Тольятти, г.о. Сызрань дуальное обучение внедрено по сервисным, техническим и гуманитарным направлениям подготовки (дошкольное образование, преподавание в начальных классах, физическая культура, сварочное производство, техническое обслуживание и ремонт автомобильного транспорта и другим).</w:t>
      </w:r>
    </w:p>
    <w:p w14:paraId="7256A9F1" w14:textId="77777777" w:rsidR="0022232F" w:rsidRDefault="0022232F" w:rsidP="002C53F5">
      <w:pPr>
        <w:spacing w:line="240" w:lineRule="auto"/>
      </w:pPr>
      <w:r>
        <w:t>Учитывая вышеизложенное, необходимо решить следующие задачи:</w:t>
      </w:r>
    </w:p>
    <w:p w14:paraId="01C27844" w14:textId="77777777" w:rsidR="0022232F" w:rsidRDefault="0022232F" w:rsidP="002C53F5">
      <w:pPr>
        <w:spacing w:line="240" w:lineRule="auto"/>
      </w:pPr>
      <w:r>
        <w:t>- максимально расширить спектр профессий и специальностей, на которые распространена практика дуального обучения;</w:t>
      </w:r>
    </w:p>
    <w:p w14:paraId="1C8C89F8" w14:textId="155FC6D3" w:rsidR="0022232F" w:rsidRDefault="002C53F5" w:rsidP="002C53F5">
      <w:pPr>
        <w:spacing w:line="240" w:lineRule="auto"/>
      </w:pPr>
      <w:r>
        <w:t>- к началу 2017 года до 20</w:t>
      </w:r>
      <w:r w:rsidR="0022232F">
        <w:t>% увеличить долю профессиональных образовательных организаций, в которых реализуются механизмы дуального обучени</w:t>
      </w:r>
      <w:r>
        <w:t>я, а к 2022 году довести до 100</w:t>
      </w:r>
      <w:r w:rsidR="0022232F">
        <w:t>%.</w:t>
      </w:r>
    </w:p>
    <w:p w14:paraId="2A4A5F01" w14:textId="52335DC9" w:rsidR="0022232F" w:rsidRDefault="002C53F5" w:rsidP="002C53F5">
      <w:pPr>
        <w:spacing w:line="240" w:lineRule="auto"/>
      </w:pPr>
      <w:r>
        <w:t>У</w:t>
      </w:r>
      <w:r w:rsidR="0022232F">
        <w:t>чреждения</w:t>
      </w:r>
      <w:r>
        <w:t>м</w:t>
      </w:r>
      <w:r w:rsidR="0022232F">
        <w:t xml:space="preserve"> профобразования, которые находятся на стартовых позициях, </w:t>
      </w:r>
      <w:r>
        <w:t>необходимо</w:t>
      </w:r>
      <w:r w:rsidR="0022232F">
        <w:t xml:space="preserve"> активизировать своё взаимодействие с предприятиями-партнёрами. Успешность решения поставленных задач будет являться одной из важнейших оценок эффективности работы руководителя учреждения.</w:t>
      </w:r>
    </w:p>
    <w:p w14:paraId="32AE0B14" w14:textId="77777777" w:rsidR="0022232F" w:rsidRDefault="0022232F" w:rsidP="002C53F5">
      <w:pPr>
        <w:spacing w:line="240" w:lineRule="auto"/>
      </w:pPr>
      <w:r>
        <w:t>Внедрение дуального обучения и развитие движения WorldSkills направлено на достижение главной цели: повышение уровня подготовки квалифицированных кадров до стандартов профессионального мастерства международного уровня.</w:t>
      </w:r>
    </w:p>
    <w:p w14:paraId="59EBC8AB" w14:textId="77777777" w:rsidR="0022232F" w:rsidRDefault="0022232F" w:rsidP="002C53F5">
      <w:pPr>
        <w:spacing w:line="240" w:lineRule="auto"/>
      </w:pPr>
      <w:r>
        <w:t>Сегодня региональные соревнования в формате WorldSkills проходят уже по 45-ти компетенциям, в том числе по таким высокотехнологичным и соответствующим приоритетам развития экономики региона как «управление беспилотными летательными аппаратами», «мехатроника», «промышленная автоматика» и другим.</w:t>
      </w:r>
    </w:p>
    <w:p w14:paraId="457E301F" w14:textId="13CC37EC" w:rsidR="0022232F" w:rsidRDefault="0022232F" w:rsidP="002C53F5">
      <w:pPr>
        <w:spacing w:line="240" w:lineRule="auto"/>
      </w:pPr>
      <w:r>
        <w:t xml:space="preserve">Задача повышения результативности участия представителей </w:t>
      </w:r>
      <w:r w:rsidR="002C53F5">
        <w:t>Самарской области</w:t>
      </w:r>
      <w:r>
        <w:t xml:space="preserve"> во всероссийских и международных соревнованиях WorldSkills стоит перед учреждениями среднего профессионального образования, которым предстоит её решать совместно с работодателями.</w:t>
      </w:r>
    </w:p>
    <w:p w14:paraId="46BE35E0" w14:textId="0FD71B9D" w:rsidR="0022232F" w:rsidRDefault="002C53F5" w:rsidP="002C53F5">
      <w:pPr>
        <w:spacing w:line="240" w:lineRule="auto"/>
      </w:pPr>
      <w:r>
        <w:t>М</w:t>
      </w:r>
      <w:r w:rsidR="0022232F">
        <w:t xml:space="preserve">инистерством совместно с Союзом работодателей </w:t>
      </w:r>
      <w:r>
        <w:t>проводится работа по определ</w:t>
      </w:r>
      <w:r w:rsidR="00926EDC">
        <w:t>ению переч</w:t>
      </w:r>
      <w:r>
        <w:t>ня</w:t>
      </w:r>
      <w:r w:rsidR="0022232F">
        <w:t xml:space="preserve"> организаций, ведомств и предприятий-партнёров, которые как ответственные, совместно будут обеспечивать не только подготовку </w:t>
      </w:r>
      <w:r>
        <w:t>самарских</w:t>
      </w:r>
      <w:r w:rsidR="0022232F">
        <w:t xml:space="preserve"> конкурсантов, но и в целом повышать качество подготовки молодых специалистов, ориентируясь на международный уровень.</w:t>
      </w:r>
    </w:p>
    <w:p w14:paraId="3DF9A9D5" w14:textId="77777777" w:rsidR="0022232F" w:rsidRDefault="0022232F" w:rsidP="002C53F5">
      <w:pPr>
        <w:spacing w:line="240" w:lineRule="auto"/>
      </w:pPr>
      <w:r>
        <w:t>В 2015 году представители Самарской области приняли участие в первом Национальном чемпионате «Абилимпикс Россия» – конкурса профессионального мастерства для людей с инвалидностью.</w:t>
      </w:r>
    </w:p>
    <w:p w14:paraId="2DF51398" w14:textId="42AB6CAF" w:rsidR="0022232F" w:rsidRDefault="0022232F" w:rsidP="002C53F5">
      <w:pPr>
        <w:spacing w:line="240" w:lineRule="auto"/>
      </w:pPr>
      <w:r>
        <w:t xml:space="preserve">В </w:t>
      </w:r>
      <w:r w:rsidR="002C53F5">
        <w:t>2016</w:t>
      </w:r>
      <w:r>
        <w:t xml:space="preserve"> году </w:t>
      </w:r>
      <w:r w:rsidR="002C53F5">
        <w:t>опробован</w:t>
      </w:r>
      <w:r>
        <w:t xml:space="preserve"> формат профориентационного конкурса JuniorSkills, который </w:t>
      </w:r>
      <w:r w:rsidR="002C53F5">
        <w:t>прошел</w:t>
      </w:r>
      <w:r>
        <w:t xml:space="preserve"> по 3 компетенциям. Далее работа по его развёртыванию </w:t>
      </w:r>
      <w:r w:rsidR="002C53F5">
        <w:t>будет</w:t>
      </w:r>
      <w:r>
        <w:t xml:space="preserve"> проводиться </w:t>
      </w:r>
      <w:r w:rsidR="002C53F5">
        <w:t>вместе с</w:t>
      </w:r>
      <w:r>
        <w:t xml:space="preserve"> учреждениями общего, среднего профессионального и дополнительного образования детей.</w:t>
      </w:r>
    </w:p>
    <w:p w14:paraId="377D24C8" w14:textId="26CEE337" w:rsidR="00F4493E" w:rsidRPr="0058200E" w:rsidRDefault="002C53F5" w:rsidP="0058200E">
      <w:pPr>
        <w:spacing w:line="240" w:lineRule="auto"/>
      </w:pPr>
      <w:r>
        <w:t>К 2022 году планируется до 50</w:t>
      </w:r>
      <w:r w:rsidR="0022232F">
        <w:t>% увеличить долю студентов профессиональных организаций Самарской области, участвующих в чемпионатах профессионального мастерства по стандартам WorldSkills различных уровней.</w:t>
      </w:r>
      <w:r w:rsidR="00F4493E">
        <w:br w:type="page"/>
      </w:r>
    </w:p>
    <w:p w14:paraId="56F8F0E9" w14:textId="75FC95FD" w:rsidR="00F4493E" w:rsidRDefault="00375C2F" w:rsidP="004B31A7">
      <w:pPr>
        <w:pStyle w:val="3"/>
      </w:pPr>
      <w:bookmarkStart w:id="17" w:name="_Toc499132272"/>
      <w:r w:rsidRPr="00274BFD">
        <w:lastRenderedPageBreak/>
        <w:t xml:space="preserve">2.4. </w:t>
      </w:r>
      <w:r w:rsidR="00FE028B" w:rsidRPr="00274BFD">
        <w:t>Сведения о развитии высшего образования</w:t>
      </w:r>
      <w:bookmarkEnd w:id="17"/>
    </w:p>
    <w:p w14:paraId="03B0486E" w14:textId="69C2752D" w:rsidR="00E96C91" w:rsidRDefault="00422F9C" w:rsidP="003462E6">
      <w:pPr>
        <w:pStyle w:val="a8"/>
      </w:pPr>
      <w:r>
        <w:t xml:space="preserve">Основными задачами в развитии системы высшего образования являются совершенствование структуры и </w:t>
      </w:r>
      <w:r w:rsidRPr="00422F9C">
        <w:t>сети организаций высшего образования</w:t>
      </w:r>
      <w:r>
        <w:t xml:space="preserve"> и структуры образовательных программ, поддержка талантливой молодежи, р</w:t>
      </w:r>
      <w:r w:rsidRPr="00422F9C">
        <w:t>азвитие кадрового потенциала высшего профессионального образования</w:t>
      </w:r>
      <w:r>
        <w:t>.</w:t>
      </w:r>
    </w:p>
    <w:p w14:paraId="67C646C9" w14:textId="77777777" w:rsidR="00D815F1" w:rsidRDefault="00D815F1" w:rsidP="00D815F1"/>
    <w:p w14:paraId="36398044" w14:textId="3994465A" w:rsidR="005E05E6" w:rsidRDefault="00E96C91" w:rsidP="005E05E6">
      <w:pPr>
        <w:pStyle w:val="4"/>
        <w:rPr>
          <w:rFonts w:eastAsiaTheme="minorEastAsia"/>
          <w:lang w:eastAsia="ru-RU"/>
        </w:rPr>
      </w:pPr>
      <w:r>
        <w:rPr>
          <w:rFonts w:eastAsiaTheme="minorEastAsia"/>
          <w:lang w:eastAsia="ru-RU"/>
        </w:rPr>
        <w:t>Контингент</w:t>
      </w:r>
    </w:p>
    <w:p w14:paraId="57914E85" w14:textId="4B5E697E" w:rsidR="003C4DFC" w:rsidRDefault="00F24477" w:rsidP="007418EF">
      <w:pPr>
        <w:spacing w:line="240" w:lineRule="auto"/>
        <w:rPr>
          <w:rFonts w:eastAsiaTheme="minorEastAsia"/>
          <w:szCs w:val="24"/>
          <w:lang w:eastAsia="ru-RU"/>
        </w:rPr>
      </w:pPr>
      <w:r w:rsidRPr="00F24477">
        <w:rPr>
          <w:rFonts w:eastAsiaTheme="minorEastAsia"/>
          <w:szCs w:val="24"/>
          <w:lang w:eastAsia="ru-RU"/>
        </w:rPr>
        <w:t>В 2016/2017 учебном году в вузах Самарской области обучались 104</w:t>
      </w:r>
      <w:r>
        <w:rPr>
          <w:rFonts w:eastAsiaTheme="minorEastAsia"/>
          <w:szCs w:val="24"/>
          <w:lang w:eastAsia="ru-RU"/>
        </w:rPr>
        <w:t> </w:t>
      </w:r>
      <w:r w:rsidRPr="00F24477">
        <w:rPr>
          <w:rFonts w:eastAsiaTheme="minorEastAsia"/>
          <w:szCs w:val="24"/>
          <w:lang w:eastAsia="ru-RU"/>
        </w:rPr>
        <w:t>384</w:t>
      </w:r>
      <w:r>
        <w:rPr>
          <w:rFonts w:eastAsiaTheme="minorEastAsia"/>
          <w:szCs w:val="24"/>
          <w:lang w:eastAsia="ru-RU"/>
        </w:rPr>
        <w:t xml:space="preserve"> </w:t>
      </w:r>
      <w:r w:rsidRPr="00F24477">
        <w:rPr>
          <w:rFonts w:eastAsiaTheme="minorEastAsia"/>
          <w:szCs w:val="24"/>
          <w:lang w:eastAsia="ru-RU"/>
        </w:rPr>
        <w:t>человека, из них в государственных и муни</w:t>
      </w:r>
      <w:r w:rsidR="003462E6">
        <w:rPr>
          <w:rFonts w:eastAsiaTheme="minorEastAsia"/>
          <w:szCs w:val="24"/>
          <w:lang w:eastAsia="ru-RU"/>
        </w:rPr>
        <w:t xml:space="preserve">ципальных вузах – </w:t>
      </w:r>
      <w:r w:rsidRPr="00F24477">
        <w:rPr>
          <w:rFonts w:eastAsiaTheme="minorEastAsia"/>
          <w:szCs w:val="24"/>
          <w:lang w:eastAsia="ru-RU"/>
        </w:rPr>
        <w:t>92</w:t>
      </w:r>
      <w:r>
        <w:rPr>
          <w:rFonts w:eastAsiaTheme="minorEastAsia"/>
          <w:szCs w:val="24"/>
          <w:lang w:eastAsia="ru-RU"/>
        </w:rPr>
        <w:t xml:space="preserve"> </w:t>
      </w:r>
      <w:r w:rsidRPr="00F24477">
        <w:rPr>
          <w:rFonts w:eastAsiaTheme="minorEastAsia"/>
          <w:szCs w:val="24"/>
          <w:lang w:eastAsia="ru-RU"/>
        </w:rPr>
        <w:t>970 челов</w:t>
      </w:r>
      <w:r w:rsidR="003462E6">
        <w:rPr>
          <w:rFonts w:eastAsiaTheme="minorEastAsia"/>
          <w:szCs w:val="24"/>
          <w:lang w:eastAsia="ru-RU"/>
        </w:rPr>
        <w:t xml:space="preserve">ек, в негосударственных вузах – </w:t>
      </w:r>
      <w:r w:rsidRPr="00F24477">
        <w:rPr>
          <w:rFonts w:eastAsiaTheme="minorEastAsia"/>
          <w:szCs w:val="24"/>
          <w:lang w:eastAsia="ru-RU"/>
        </w:rPr>
        <w:t>11</w:t>
      </w:r>
      <w:r>
        <w:rPr>
          <w:rFonts w:eastAsiaTheme="minorEastAsia"/>
          <w:szCs w:val="24"/>
          <w:lang w:eastAsia="ru-RU"/>
        </w:rPr>
        <w:t xml:space="preserve"> </w:t>
      </w:r>
      <w:r w:rsidRPr="00F24477">
        <w:rPr>
          <w:rFonts w:eastAsiaTheme="minorEastAsia"/>
          <w:szCs w:val="24"/>
          <w:lang w:eastAsia="ru-RU"/>
        </w:rPr>
        <w:t>414 человек.</w:t>
      </w:r>
    </w:p>
    <w:p w14:paraId="35C4DEFE" w14:textId="2C17A930" w:rsidR="00F24477" w:rsidRDefault="00F24477" w:rsidP="007418EF">
      <w:pPr>
        <w:spacing w:line="240" w:lineRule="auto"/>
        <w:rPr>
          <w:lang w:eastAsia="ru-RU"/>
        </w:rPr>
      </w:pPr>
      <w:r>
        <w:rPr>
          <w:lang w:eastAsia="ru-RU"/>
        </w:rPr>
        <w:t>Охват молодежи в возрасте 17-25 лет образовательными программами высшего образования в 2016 году составил 4,76% (в 2015 году – 5,4%).</w:t>
      </w:r>
    </w:p>
    <w:p w14:paraId="6CD9E949" w14:textId="108D1968" w:rsidR="00F24477" w:rsidRDefault="00F24477" w:rsidP="007418EF">
      <w:pPr>
        <w:spacing w:line="240" w:lineRule="auto"/>
        <w:rPr>
          <w:lang w:eastAsia="ru-RU"/>
        </w:rPr>
      </w:pPr>
      <w:r>
        <w:rPr>
          <w:lang w:eastAsia="ru-RU"/>
        </w:rPr>
        <w:t xml:space="preserve">Удельный вес численности студентов, обучающихся в ведущих классических университетах Российской Федерации, федеральных университетах и национальных исследовательских университетах, в общей численности студентов, обучающихся по образовательным программам высшего образования </w:t>
      </w:r>
      <w:r w:rsidR="007418EF">
        <w:rPr>
          <w:lang w:eastAsia="ru-RU"/>
        </w:rPr>
        <w:t>–</w:t>
      </w:r>
      <w:r>
        <w:rPr>
          <w:lang w:eastAsia="ru-RU"/>
        </w:rPr>
        <w:t xml:space="preserve"> программам бакалавриата, программам специалитета, программам магистратуры – 13,86%.</w:t>
      </w:r>
    </w:p>
    <w:p w14:paraId="1A20F254" w14:textId="77777777" w:rsidR="007418EF" w:rsidRPr="007418EF" w:rsidRDefault="007418EF" w:rsidP="007418EF">
      <w:pPr>
        <w:rPr>
          <w:lang w:eastAsia="ru-RU"/>
        </w:rPr>
      </w:pPr>
    </w:p>
    <w:p w14:paraId="7ED791BF" w14:textId="77777777" w:rsidR="00F24477" w:rsidRPr="001C160E" w:rsidRDefault="00F24477" w:rsidP="00F24477">
      <w:pPr>
        <w:jc w:val="center"/>
        <w:rPr>
          <w:rFonts w:eastAsia="Times New Roman" w:cs="Times New Roman"/>
          <w:b/>
          <w:sz w:val="28"/>
          <w:szCs w:val="28"/>
        </w:rPr>
      </w:pPr>
      <w:r>
        <w:rPr>
          <w:noProof/>
          <w:lang w:eastAsia="ru-RU"/>
        </w:rPr>
        <w:drawing>
          <wp:inline distT="0" distB="0" distL="0" distR="0" wp14:anchorId="220CF557" wp14:editId="2392FB59">
            <wp:extent cx="4707173" cy="2584174"/>
            <wp:effectExtent l="0" t="0" r="17780" b="2603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EFF52BC" w14:textId="77777777" w:rsidR="00F24477" w:rsidRPr="002E47B3" w:rsidRDefault="00F24477" w:rsidP="00F24477">
      <w:pPr>
        <w:pStyle w:val="23"/>
        <w:shd w:val="clear" w:color="auto" w:fill="auto"/>
        <w:tabs>
          <w:tab w:val="left" w:pos="1052"/>
        </w:tabs>
        <w:spacing w:after="0" w:line="240" w:lineRule="auto"/>
        <w:ind w:firstLine="567"/>
        <w:jc w:val="both"/>
      </w:pPr>
    </w:p>
    <w:p w14:paraId="1415C400" w14:textId="32528B47" w:rsidR="00F24477" w:rsidRPr="007418EF" w:rsidRDefault="00F24477" w:rsidP="00F24477">
      <w:pPr>
        <w:pStyle w:val="23"/>
        <w:shd w:val="clear" w:color="auto" w:fill="auto"/>
        <w:spacing w:after="0" w:line="240" w:lineRule="auto"/>
        <w:jc w:val="center"/>
        <w:rPr>
          <w:i/>
          <w:sz w:val="24"/>
          <w:szCs w:val="24"/>
        </w:rPr>
      </w:pPr>
      <w:r w:rsidRPr="007418EF">
        <w:rPr>
          <w:i/>
          <w:sz w:val="24"/>
          <w:szCs w:val="24"/>
        </w:rPr>
        <w:t xml:space="preserve">Рис. </w:t>
      </w:r>
      <w:r w:rsidR="00D55713">
        <w:rPr>
          <w:i/>
          <w:sz w:val="24"/>
          <w:szCs w:val="24"/>
        </w:rPr>
        <w:t>1</w:t>
      </w:r>
      <w:r w:rsidRPr="007418EF">
        <w:rPr>
          <w:i/>
          <w:sz w:val="24"/>
          <w:szCs w:val="24"/>
        </w:rPr>
        <w:t>9. Удельный вес численности лиц, обучающихся по образовательным программам высшего образования по формам обучения</w:t>
      </w:r>
    </w:p>
    <w:p w14:paraId="788D9A5A" w14:textId="77777777" w:rsidR="007418EF" w:rsidRDefault="007418EF" w:rsidP="007418EF">
      <w:pPr>
        <w:ind w:firstLine="0"/>
        <w:rPr>
          <w:lang w:eastAsia="ru-RU"/>
        </w:rPr>
      </w:pPr>
    </w:p>
    <w:p w14:paraId="61ED1522" w14:textId="77777777" w:rsidR="007418EF" w:rsidRDefault="00F24477" w:rsidP="007418EF">
      <w:pPr>
        <w:spacing w:line="240" w:lineRule="auto"/>
        <w:rPr>
          <w:lang w:eastAsia="ru-RU"/>
        </w:rPr>
      </w:pPr>
      <w:r>
        <w:rPr>
          <w:lang w:eastAsia="ru-RU"/>
        </w:rPr>
        <w:t>Удельный вес численности лиц, обучающихся на платной основе, в общей численности студентов, обучающихся по образовательным программам высшего образования - программам бакалавриата, программам специа</w:t>
      </w:r>
      <w:r w:rsidR="007418EF">
        <w:rPr>
          <w:lang w:eastAsia="ru-RU"/>
        </w:rPr>
        <w:t xml:space="preserve">литета, программам магистратуры, </w:t>
      </w:r>
      <w:r>
        <w:rPr>
          <w:lang w:eastAsia="ru-RU"/>
        </w:rPr>
        <w:t>в государственны</w:t>
      </w:r>
      <w:r w:rsidR="007418EF">
        <w:rPr>
          <w:lang w:eastAsia="ru-RU"/>
        </w:rPr>
        <w:t xml:space="preserve">х образовательных организациях составил </w:t>
      </w:r>
      <w:r>
        <w:rPr>
          <w:lang w:eastAsia="ru-RU"/>
        </w:rPr>
        <w:t>69,08</w:t>
      </w:r>
      <w:r w:rsidR="007418EF">
        <w:rPr>
          <w:lang w:eastAsia="ru-RU"/>
        </w:rPr>
        <w:t>%,</w:t>
      </w:r>
      <w:r>
        <w:rPr>
          <w:lang w:eastAsia="ru-RU"/>
        </w:rPr>
        <w:t xml:space="preserve"> в негосударственны</w:t>
      </w:r>
      <w:r w:rsidR="007418EF">
        <w:rPr>
          <w:lang w:eastAsia="ru-RU"/>
        </w:rPr>
        <w:t xml:space="preserve">х образовательных организациях </w:t>
      </w:r>
      <w:r>
        <w:rPr>
          <w:lang w:eastAsia="ru-RU"/>
        </w:rPr>
        <w:t>91,58</w:t>
      </w:r>
      <w:r w:rsidR="007418EF">
        <w:rPr>
          <w:lang w:eastAsia="ru-RU"/>
        </w:rPr>
        <w:t>%.</w:t>
      </w:r>
      <w:r>
        <w:rPr>
          <w:lang w:eastAsia="ru-RU"/>
        </w:rPr>
        <w:t xml:space="preserve"> </w:t>
      </w:r>
    </w:p>
    <w:p w14:paraId="4B8B1B68" w14:textId="5F5099B5" w:rsidR="00F24477" w:rsidRDefault="00F24477" w:rsidP="007418EF">
      <w:pPr>
        <w:spacing w:line="240" w:lineRule="auto"/>
        <w:rPr>
          <w:lang w:eastAsia="ru-RU"/>
        </w:rPr>
      </w:pPr>
      <w:r>
        <w:rPr>
          <w:lang w:eastAsia="ru-RU"/>
        </w:rPr>
        <w:t>В государственных (за исключением федеральных), муниципальных  вузах и частных образовательных организациях высшего образования не реализуются образовательные программы высшего образования с применением дистанционных образовательных технологий.</w:t>
      </w:r>
    </w:p>
    <w:p w14:paraId="496DC5B3" w14:textId="32A75254" w:rsidR="00F24477" w:rsidRPr="005E05E6" w:rsidRDefault="00F24477" w:rsidP="007418EF">
      <w:pPr>
        <w:spacing w:line="240" w:lineRule="auto"/>
        <w:rPr>
          <w:lang w:eastAsia="ru-RU"/>
        </w:rPr>
      </w:pPr>
      <w:r>
        <w:rPr>
          <w:lang w:eastAsia="ru-RU"/>
        </w:rPr>
        <w:t>ФГБОУ ВО «Тольяттинский государственный университет» является системным интегратором федерального проекта Росдистант.</w:t>
      </w:r>
    </w:p>
    <w:p w14:paraId="38CDB5C8" w14:textId="77777777" w:rsidR="005E05E6" w:rsidRDefault="005E05E6" w:rsidP="003C4DFC">
      <w:pPr>
        <w:rPr>
          <w:lang w:eastAsia="ru-RU"/>
        </w:rPr>
      </w:pPr>
    </w:p>
    <w:p w14:paraId="46C387CE" w14:textId="77777777" w:rsidR="005E05E6" w:rsidRDefault="005E05E6" w:rsidP="005E05E6">
      <w:pPr>
        <w:pStyle w:val="4"/>
        <w:rPr>
          <w:rFonts w:eastAsiaTheme="minorEastAsia"/>
          <w:lang w:eastAsia="ru-RU"/>
        </w:rPr>
      </w:pPr>
      <w:r>
        <w:rPr>
          <w:rFonts w:eastAsiaTheme="minorEastAsia"/>
          <w:lang w:eastAsia="ru-RU"/>
        </w:rPr>
        <w:lastRenderedPageBreak/>
        <w:t>Кадровое обеспечение</w:t>
      </w:r>
    </w:p>
    <w:p w14:paraId="5E1AF23A" w14:textId="208CE069" w:rsidR="007418EF" w:rsidRDefault="007418EF" w:rsidP="007418EF">
      <w:pPr>
        <w:spacing w:line="240" w:lineRule="auto"/>
        <w:rPr>
          <w:rFonts w:eastAsiaTheme="minorEastAsia"/>
          <w:szCs w:val="24"/>
          <w:lang w:eastAsia="ru-RU"/>
        </w:rPr>
      </w:pPr>
      <w:r w:rsidRPr="007418EF">
        <w:rPr>
          <w:rFonts w:eastAsiaTheme="minorEastAsia"/>
          <w:szCs w:val="24"/>
          <w:lang w:eastAsia="ru-RU"/>
        </w:rPr>
        <w:t xml:space="preserve">Численность профессоров и преподавателей государственных высших учебных заведений в возрасте до 30 лет в общей численности профессорско-преподавательского состава </w:t>
      </w:r>
      <w:r w:rsidR="00B62FA6">
        <w:rPr>
          <w:rFonts w:eastAsiaTheme="minorEastAsia"/>
          <w:szCs w:val="24"/>
          <w:lang w:eastAsia="ru-RU"/>
        </w:rPr>
        <w:t xml:space="preserve">3,92% (в 2015 году – </w:t>
      </w:r>
      <w:r w:rsidRPr="007418EF">
        <w:rPr>
          <w:rFonts w:eastAsiaTheme="minorEastAsia"/>
          <w:szCs w:val="24"/>
          <w:lang w:eastAsia="ru-RU"/>
        </w:rPr>
        <w:t>6,8% человек</w:t>
      </w:r>
      <w:r w:rsidR="00B62FA6">
        <w:rPr>
          <w:rFonts w:eastAsiaTheme="minorEastAsia"/>
          <w:szCs w:val="24"/>
          <w:lang w:eastAsia="ru-RU"/>
        </w:rPr>
        <w:t>)</w:t>
      </w:r>
      <w:r w:rsidRPr="007418EF">
        <w:rPr>
          <w:rFonts w:eastAsiaTheme="minorEastAsia"/>
          <w:szCs w:val="24"/>
          <w:lang w:eastAsia="ru-RU"/>
        </w:rPr>
        <w:t xml:space="preserve">. На 100 работников штатного состава государственных учреждений приходилось </w:t>
      </w:r>
      <w:r w:rsidR="00B62FA6">
        <w:rPr>
          <w:rFonts w:eastAsiaTheme="minorEastAsia"/>
          <w:szCs w:val="24"/>
          <w:lang w:eastAsia="ru-RU"/>
        </w:rPr>
        <w:t>77</w:t>
      </w:r>
      <w:r w:rsidRPr="007418EF">
        <w:rPr>
          <w:rFonts w:eastAsiaTheme="minorEastAsia"/>
          <w:szCs w:val="24"/>
          <w:lang w:eastAsia="ru-RU"/>
        </w:rPr>
        <w:t xml:space="preserve"> человек внешних совместителей</w:t>
      </w:r>
      <w:r w:rsidR="00B62FA6">
        <w:rPr>
          <w:rFonts w:eastAsiaTheme="minorEastAsia"/>
          <w:szCs w:val="24"/>
          <w:lang w:eastAsia="ru-RU"/>
        </w:rPr>
        <w:t xml:space="preserve"> (в 2015 году – 67 человек)</w:t>
      </w:r>
      <w:r w:rsidRPr="007418EF">
        <w:rPr>
          <w:rFonts w:eastAsiaTheme="minorEastAsia"/>
          <w:szCs w:val="24"/>
          <w:lang w:eastAsia="ru-RU"/>
        </w:rPr>
        <w:t xml:space="preserve">. На одного работника </w:t>
      </w:r>
      <w:r w:rsidR="00B62FA6">
        <w:rPr>
          <w:rFonts w:eastAsiaTheme="minorEastAsia"/>
          <w:szCs w:val="24"/>
          <w:lang w:eastAsia="ru-RU"/>
        </w:rPr>
        <w:t>профессорско-преподавательского</w:t>
      </w:r>
      <w:r w:rsidR="00B62FA6" w:rsidRPr="00B62FA6">
        <w:rPr>
          <w:rFonts w:eastAsiaTheme="minorEastAsia"/>
          <w:szCs w:val="24"/>
          <w:lang w:eastAsia="ru-RU"/>
        </w:rPr>
        <w:t xml:space="preserve"> </w:t>
      </w:r>
      <w:r w:rsidR="00B62FA6" w:rsidRPr="007418EF">
        <w:rPr>
          <w:rFonts w:eastAsiaTheme="minorEastAsia"/>
          <w:szCs w:val="24"/>
          <w:lang w:eastAsia="ru-RU"/>
        </w:rPr>
        <w:t>состава</w:t>
      </w:r>
      <w:r w:rsidR="00B62FA6">
        <w:rPr>
          <w:rFonts w:eastAsiaTheme="minorEastAsia"/>
          <w:szCs w:val="24"/>
          <w:lang w:eastAsia="ru-RU"/>
        </w:rPr>
        <w:t xml:space="preserve">, как и в 2015 году, </w:t>
      </w:r>
      <w:r w:rsidRPr="007418EF">
        <w:rPr>
          <w:rFonts w:eastAsiaTheme="minorEastAsia"/>
          <w:szCs w:val="24"/>
          <w:lang w:eastAsia="ru-RU"/>
        </w:rPr>
        <w:t>приходилось около 9 студентов.</w:t>
      </w:r>
    </w:p>
    <w:p w14:paraId="66CA9782" w14:textId="77777777" w:rsidR="007418EF" w:rsidRPr="0028631F" w:rsidRDefault="007418EF" w:rsidP="007418EF">
      <w:pPr>
        <w:pStyle w:val="23"/>
        <w:shd w:val="clear" w:color="auto" w:fill="auto"/>
        <w:spacing w:after="0" w:line="240" w:lineRule="auto"/>
        <w:jc w:val="both"/>
        <w:rPr>
          <w:sz w:val="20"/>
          <w:szCs w:val="20"/>
        </w:rPr>
      </w:pPr>
    </w:p>
    <w:p w14:paraId="0523438D" w14:textId="77777777" w:rsidR="007418EF" w:rsidRDefault="007418EF" w:rsidP="007418EF">
      <w:pPr>
        <w:pStyle w:val="23"/>
        <w:shd w:val="clear" w:color="auto" w:fill="auto"/>
        <w:spacing w:after="0" w:line="240" w:lineRule="auto"/>
        <w:jc w:val="center"/>
        <w:rPr>
          <w:i/>
        </w:rPr>
      </w:pPr>
      <w:r>
        <w:rPr>
          <w:noProof/>
          <w:lang w:eastAsia="ru-RU"/>
        </w:rPr>
        <w:drawing>
          <wp:inline distT="0" distB="0" distL="0" distR="0" wp14:anchorId="30EEE8A7" wp14:editId="1054EB27">
            <wp:extent cx="5050465" cy="3136604"/>
            <wp:effectExtent l="0" t="0" r="17145" b="26035"/>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4E32C39" w14:textId="77777777" w:rsidR="007418EF" w:rsidRPr="0028631F" w:rsidRDefault="007418EF" w:rsidP="007418EF">
      <w:pPr>
        <w:pStyle w:val="23"/>
        <w:shd w:val="clear" w:color="auto" w:fill="auto"/>
        <w:spacing w:after="0" w:line="240" w:lineRule="auto"/>
        <w:ind w:firstLine="567"/>
        <w:rPr>
          <w:i/>
          <w:sz w:val="16"/>
          <w:szCs w:val="16"/>
        </w:rPr>
      </w:pPr>
    </w:p>
    <w:p w14:paraId="0A2462CC" w14:textId="1398C3F3" w:rsidR="007418EF" w:rsidRPr="007418EF" w:rsidRDefault="00D55713" w:rsidP="007418EF">
      <w:pPr>
        <w:pStyle w:val="23"/>
        <w:shd w:val="clear" w:color="auto" w:fill="auto"/>
        <w:spacing w:after="0" w:line="240" w:lineRule="auto"/>
        <w:jc w:val="center"/>
        <w:rPr>
          <w:i/>
          <w:sz w:val="24"/>
          <w:szCs w:val="24"/>
        </w:rPr>
      </w:pPr>
      <w:r>
        <w:rPr>
          <w:i/>
          <w:sz w:val="24"/>
          <w:szCs w:val="24"/>
        </w:rPr>
        <w:t>Рис. 20</w:t>
      </w:r>
      <w:r w:rsidR="007418EF" w:rsidRPr="007418EF">
        <w:rPr>
          <w:i/>
          <w:sz w:val="24"/>
          <w:szCs w:val="24"/>
        </w:rPr>
        <w:t>. Удельный вес численности профессорско-преподавательского состава, имеющих ученую степень</w:t>
      </w:r>
    </w:p>
    <w:p w14:paraId="51B4D006" w14:textId="77777777" w:rsidR="00F24477" w:rsidRPr="00F24477" w:rsidRDefault="00F24477" w:rsidP="002E20F7">
      <w:pPr>
        <w:ind w:firstLine="0"/>
        <w:rPr>
          <w:rFonts w:eastAsiaTheme="minorEastAsia"/>
          <w:szCs w:val="24"/>
          <w:lang w:eastAsia="ru-RU"/>
        </w:rPr>
      </w:pPr>
    </w:p>
    <w:p w14:paraId="209D556A" w14:textId="65CAE715" w:rsidR="00F24477" w:rsidRDefault="00F24477" w:rsidP="002E20F7">
      <w:pPr>
        <w:spacing w:line="240" w:lineRule="auto"/>
        <w:rPr>
          <w:rFonts w:eastAsiaTheme="minorEastAsia"/>
          <w:szCs w:val="24"/>
          <w:lang w:eastAsia="ru-RU"/>
        </w:rPr>
      </w:pPr>
      <w:r w:rsidRPr="00F24477">
        <w:rPr>
          <w:rFonts w:eastAsiaTheme="minorEastAsia"/>
          <w:szCs w:val="24"/>
          <w:lang w:eastAsia="ru-RU"/>
        </w:rPr>
        <w:t xml:space="preserve">Отношение среднемесячной заработной платы профессорско- преподавательского состава государственных и муниципальных образовательных организаций высшего образования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w:t>
      </w:r>
      <w:r w:rsidR="002E20F7">
        <w:rPr>
          <w:rFonts w:eastAsiaTheme="minorEastAsia"/>
          <w:szCs w:val="24"/>
          <w:lang w:eastAsia="ru-RU"/>
        </w:rPr>
        <w:t>регионе</w:t>
      </w:r>
      <w:r w:rsidRPr="00F24477">
        <w:rPr>
          <w:rFonts w:eastAsiaTheme="minorEastAsia"/>
          <w:szCs w:val="24"/>
          <w:lang w:eastAsia="ru-RU"/>
        </w:rPr>
        <w:t xml:space="preserve"> -</w:t>
      </w:r>
      <w:r w:rsidR="002E20F7">
        <w:rPr>
          <w:rFonts w:eastAsiaTheme="minorEastAsia"/>
          <w:szCs w:val="24"/>
          <w:lang w:eastAsia="ru-RU"/>
        </w:rPr>
        <w:t xml:space="preserve"> 115,94% (на 2,5% выше, чем в 2014-2015 гг.).</w:t>
      </w:r>
    </w:p>
    <w:p w14:paraId="341006DE" w14:textId="447A8EE6" w:rsidR="002E20F7" w:rsidRPr="00F24477" w:rsidRDefault="002E20F7" w:rsidP="002E20F7">
      <w:pPr>
        <w:spacing w:line="240" w:lineRule="auto"/>
        <w:rPr>
          <w:rFonts w:eastAsiaTheme="minorEastAsia"/>
          <w:szCs w:val="24"/>
          <w:lang w:eastAsia="ru-RU"/>
        </w:rPr>
      </w:pPr>
      <w:r>
        <w:rPr>
          <w:rFonts w:eastAsiaTheme="minorEastAsia"/>
          <w:szCs w:val="24"/>
          <w:lang w:eastAsia="ru-RU"/>
        </w:rPr>
        <w:t>Уровень средней заработной платы преподавателей</w:t>
      </w:r>
      <w:r w:rsidRPr="002E20F7">
        <w:rPr>
          <w:rFonts w:eastAsiaTheme="minorEastAsia"/>
          <w:szCs w:val="24"/>
          <w:lang w:eastAsia="ru-RU"/>
        </w:rPr>
        <w:t xml:space="preserve"> образовательных учреждений высшего профессионального образования</w:t>
      </w:r>
      <w:r>
        <w:rPr>
          <w:rFonts w:eastAsiaTheme="minorEastAsia"/>
          <w:szCs w:val="24"/>
          <w:lang w:eastAsia="ru-RU"/>
        </w:rPr>
        <w:t xml:space="preserve"> за 2016 год составил 46 144 рубля.</w:t>
      </w:r>
    </w:p>
    <w:p w14:paraId="4308A6D6" w14:textId="2140E37C" w:rsidR="005E05E6" w:rsidRDefault="00F24477" w:rsidP="002E20F7">
      <w:pPr>
        <w:spacing w:line="240" w:lineRule="auto"/>
        <w:rPr>
          <w:lang w:eastAsia="ru-RU"/>
        </w:rPr>
      </w:pPr>
      <w:r w:rsidRPr="00F24477">
        <w:rPr>
          <w:rFonts w:eastAsiaTheme="minorEastAsia"/>
          <w:szCs w:val="24"/>
          <w:lang w:eastAsia="ru-RU"/>
        </w:rPr>
        <w:t xml:space="preserve">Отношение среднемесячной заработной платы профессорско-преподавательского состава в подведомственном министерству образования и науки Самарской области учреждении высшего образования – государственном бюджетном образовательном учреждении высшего образования Самарской области «Самарская государственная академия (Наяновой)» </w:t>
      </w:r>
      <w:r w:rsidR="002E20F7">
        <w:rPr>
          <w:rFonts w:eastAsiaTheme="minorEastAsia"/>
          <w:szCs w:val="24"/>
          <w:lang w:eastAsia="ru-RU"/>
        </w:rPr>
        <w:t>составило</w:t>
      </w:r>
      <w:r w:rsidRPr="00F24477">
        <w:rPr>
          <w:rFonts w:eastAsiaTheme="minorEastAsia"/>
          <w:szCs w:val="24"/>
          <w:lang w:eastAsia="ru-RU"/>
        </w:rPr>
        <w:t xml:space="preserve"> 144%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Самарской области.</w:t>
      </w:r>
    </w:p>
    <w:p w14:paraId="59231A66" w14:textId="77777777" w:rsidR="003C4DFC" w:rsidRDefault="003C4DFC" w:rsidP="003C4DFC">
      <w:pPr>
        <w:rPr>
          <w:lang w:eastAsia="ru-RU"/>
        </w:rPr>
      </w:pPr>
    </w:p>
    <w:p w14:paraId="5683719B" w14:textId="77777777" w:rsidR="00CE0D73" w:rsidRDefault="00CE0D73" w:rsidP="00CE0D73">
      <w:pPr>
        <w:pStyle w:val="4"/>
      </w:pPr>
      <w:r>
        <w:t>Сеть образовательных организаций</w:t>
      </w:r>
    </w:p>
    <w:p w14:paraId="6D73CD1C" w14:textId="77777777" w:rsidR="00F24477" w:rsidRPr="00F24477" w:rsidRDefault="00F24477" w:rsidP="002E20F7">
      <w:pPr>
        <w:spacing w:line="240" w:lineRule="auto"/>
        <w:rPr>
          <w:rFonts w:eastAsiaTheme="minorEastAsia"/>
          <w:szCs w:val="24"/>
          <w:lang w:eastAsia="ru-RU"/>
        </w:rPr>
      </w:pPr>
      <w:r w:rsidRPr="00F24477">
        <w:rPr>
          <w:rFonts w:eastAsiaTheme="minorEastAsia"/>
          <w:szCs w:val="24"/>
          <w:lang w:eastAsia="ru-RU"/>
        </w:rPr>
        <w:t xml:space="preserve">В регионе активно проходят процессы оптимизации вузовской сети, связанные с уходом от отраслевого разделения и созданием многопрофильных университетов, повышением качества образования. </w:t>
      </w:r>
    </w:p>
    <w:p w14:paraId="0E90AFA6" w14:textId="77777777" w:rsidR="00F24477" w:rsidRPr="00F24477" w:rsidRDefault="00F24477" w:rsidP="002E20F7">
      <w:pPr>
        <w:spacing w:line="240" w:lineRule="auto"/>
        <w:rPr>
          <w:rFonts w:eastAsiaTheme="minorEastAsia"/>
          <w:szCs w:val="24"/>
          <w:lang w:eastAsia="ru-RU"/>
        </w:rPr>
      </w:pPr>
      <w:r w:rsidRPr="00F24477">
        <w:rPr>
          <w:rFonts w:eastAsiaTheme="minorEastAsia"/>
          <w:szCs w:val="24"/>
          <w:lang w:eastAsia="ru-RU"/>
        </w:rPr>
        <w:lastRenderedPageBreak/>
        <w:t xml:space="preserve">Структура системы высшего образования за последние годы претерпела существенные изменения. </w:t>
      </w:r>
    </w:p>
    <w:p w14:paraId="21017009" w14:textId="772E5CE5" w:rsidR="00F24477" w:rsidRPr="00F24477" w:rsidRDefault="00F24477" w:rsidP="002E20F7">
      <w:pPr>
        <w:spacing w:line="240" w:lineRule="auto"/>
        <w:rPr>
          <w:rFonts w:eastAsiaTheme="minorEastAsia"/>
          <w:szCs w:val="24"/>
          <w:lang w:eastAsia="ru-RU"/>
        </w:rPr>
      </w:pPr>
      <w:r w:rsidRPr="00F24477">
        <w:rPr>
          <w:rFonts w:eastAsiaTheme="minorEastAsia"/>
          <w:szCs w:val="24"/>
          <w:lang w:eastAsia="ru-RU"/>
        </w:rPr>
        <w:t>В 2016 году на территории Самарской области осуществляли деятельность 35 вузов (в том числе, 12 государственных, 1 областной, 1 муниципальный, 8 частных) и 13 филиалов (8 филиалов государственных вузов, 5 филиалов частных образовательных организац</w:t>
      </w:r>
      <w:r>
        <w:rPr>
          <w:rFonts w:eastAsiaTheme="minorEastAsia"/>
          <w:szCs w:val="24"/>
          <w:lang w:eastAsia="ru-RU"/>
        </w:rPr>
        <w:t xml:space="preserve">ий). </w:t>
      </w:r>
    </w:p>
    <w:p w14:paraId="17688FEB" w14:textId="4F33CC1B" w:rsidR="005E05E6" w:rsidRDefault="00F24477" w:rsidP="002E20F7">
      <w:pPr>
        <w:spacing w:line="240" w:lineRule="auto"/>
        <w:rPr>
          <w:rFonts w:eastAsiaTheme="minorEastAsia"/>
          <w:szCs w:val="24"/>
          <w:lang w:eastAsia="ru-RU"/>
        </w:rPr>
      </w:pPr>
      <w:r w:rsidRPr="00F24477">
        <w:rPr>
          <w:rFonts w:eastAsiaTheme="minorEastAsia"/>
          <w:szCs w:val="24"/>
          <w:lang w:eastAsia="ru-RU"/>
        </w:rPr>
        <w:t>В число государственных вузов, расположенных на территории Самарской области, входит ФГАОУ ВО «Самарский национальный исследовательский университет имени академика С.П.Королева», имеющий категорию «национальный исследовательский университет».</w:t>
      </w:r>
    </w:p>
    <w:p w14:paraId="6F8BE0BE" w14:textId="06E66574" w:rsidR="00F24477" w:rsidRDefault="00F24477" w:rsidP="002E20F7">
      <w:pPr>
        <w:spacing w:line="240" w:lineRule="auto"/>
        <w:rPr>
          <w:lang w:eastAsia="ru-RU"/>
        </w:rPr>
      </w:pPr>
      <w:r>
        <w:rPr>
          <w:lang w:eastAsia="ru-RU"/>
        </w:rPr>
        <w:t xml:space="preserve">Удельный вес числа организаций, имеющих филиалы, реализующие образовательные программы высшего образования </w:t>
      </w:r>
      <w:r w:rsidR="002E20F7">
        <w:rPr>
          <w:lang w:eastAsia="ru-RU"/>
        </w:rPr>
        <w:t>–</w:t>
      </w:r>
      <w:r>
        <w:rPr>
          <w:lang w:eastAsia="ru-RU"/>
        </w:rPr>
        <w:t xml:space="preserve"> программы бакалавриата, программы специалитета, программы магистратуры, в общем числе образовательных организаций высшего образования</w:t>
      </w:r>
      <w:r w:rsidR="002E20F7">
        <w:rPr>
          <w:lang w:eastAsia="ru-RU"/>
        </w:rPr>
        <w:t xml:space="preserve"> составил 22,22%</w:t>
      </w:r>
      <w:r>
        <w:rPr>
          <w:lang w:eastAsia="ru-RU"/>
        </w:rPr>
        <w:t>.</w:t>
      </w:r>
    </w:p>
    <w:p w14:paraId="5F8C8E7E" w14:textId="77777777" w:rsidR="00F24477" w:rsidRDefault="00F24477" w:rsidP="002E20F7">
      <w:pPr>
        <w:spacing w:line="240" w:lineRule="auto"/>
        <w:rPr>
          <w:lang w:eastAsia="ru-RU"/>
        </w:rPr>
      </w:pPr>
      <w:r>
        <w:rPr>
          <w:lang w:eastAsia="ru-RU"/>
        </w:rPr>
        <w:t>Филиалы имеют частное учреждение образовательная организация высшего образования «Медицинский университет «РЕАВИЗ», частное образовательное учреждение высшего образования «Самарская гуманитарная академия», частное образовательное учреждение высшего образования «Самарский институт – высшая школа приватизации и предпринимательства».</w:t>
      </w:r>
    </w:p>
    <w:p w14:paraId="6B9E17AA" w14:textId="3097E22D" w:rsidR="00F24477" w:rsidRDefault="00F24477" w:rsidP="00FA0B38">
      <w:pPr>
        <w:spacing w:line="240" w:lineRule="auto"/>
        <w:rPr>
          <w:lang w:eastAsia="ru-RU"/>
        </w:rPr>
      </w:pPr>
      <w:r>
        <w:rPr>
          <w:lang w:eastAsia="ru-RU"/>
        </w:rPr>
        <w:t xml:space="preserve">Удельный вес площади </w:t>
      </w:r>
      <w:r w:rsidR="00FA0B38">
        <w:rPr>
          <w:lang w:eastAsia="ru-RU"/>
        </w:rPr>
        <w:t xml:space="preserve">учебно-лабораторных </w:t>
      </w:r>
      <w:r>
        <w:rPr>
          <w:lang w:eastAsia="ru-RU"/>
        </w:rPr>
        <w:t>зданий, требующей капитального ремонта, в общей площади зданий образовательных организаций высшего образования</w:t>
      </w:r>
      <w:r w:rsidR="00FA0B38">
        <w:rPr>
          <w:lang w:eastAsia="ru-RU"/>
        </w:rPr>
        <w:t>, составил 41,89% (общежитий – 100%).</w:t>
      </w:r>
    </w:p>
    <w:p w14:paraId="4C9946BD" w14:textId="77777777" w:rsidR="003C4DFC" w:rsidRDefault="003C4DFC" w:rsidP="003C4DFC">
      <w:pPr>
        <w:rPr>
          <w:lang w:eastAsia="ru-RU"/>
        </w:rPr>
      </w:pPr>
    </w:p>
    <w:p w14:paraId="2165EFAF" w14:textId="77777777" w:rsidR="005E05E6" w:rsidRDefault="005E05E6" w:rsidP="005E05E6">
      <w:pPr>
        <w:pStyle w:val="4"/>
        <w:rPr>
          <w:rFonts w:eastAsiaTheme="minorEastAsia"/>
          <w:lang w:eastAsia="ru-RU"/>
        </w:rPr>
      </w:pPr>
      <w:r w:rsidRPr="005E05E6">
        <w:rPr>
          <w:rFonts w:eastAsiaTheme="minorEastAsia"/>
          <w:lang w:eastAsia="ru-RU"/>
        </w:rPr>
        <w:t xml:space="preserve">Материально-техническое и информационное обеспечение </w:t>
      </w:r>
    </w:p>
    <w:p w14:paraId="2F4C68FA" w14:textId="48A24CD6" w:rsidR="00FA0B38" w:rsidRDefault="00FA0B38" w:rsidP="007D6A2B">
      <w:pPr>
        <w:spacing w:line="240" w:lineRule="auto"/>
        <w:rPr>
          <w:rFonts w:eastAsiaTheme="minorEastAsia"/>
          <w:szCs w:val="24"/>
          <w:lang w:eastAsia="ru-RU"/>
        </w:rPr>
      </w:pPr>
      <w:r>
        <w:rPr>
          <w:rFonts w:eastAsiaTheme="minorEastAsia"/>
          <w:szCs w:val="24"/>
          <w:lang w:eastAsia="ru-RU"/>
        </w:rPr>
        <w:t xml:space="preserve">Студенты государственных </w:t>
      </w:r>
      <w:r w:rsidRPr="00FA0B38">
        <w:rPr>
          <w:rFonts w:eastAsiaTheme="minorEastAsia"/>
          <w:szCs w:val="24"/>
          <w:lang w:eastAsia="ru-RU"/>
        </w:rPr>
        <w:t>образовательных организаций высшего образования</w:t>
      </w:r>
      <w:r>
        <w:rPr>
          <w:rFonts w:eastAsiaTheme="minorEastAsia"/>
          <w:szCs w:val="24"/>
          <w:lang w:eastAsia="ru-RU"/>
        </w:rPr>
        <w:t xml:space="preserve"> на 100% обеспечены общежитиями. Обучающиеся в негосударственных образовательных организациях</w:t>
      </w:r>
      <w:r w:rsidRPr="00FA0B38">
        <w:rPr>
          <w:rFonts w:eastAsiaTheme="minorEastAsia"/>
          <w:szCs w:val="24"/>
          <w:lang w:eastAsia="ru-RU"/>
        </w:rPr>
        <w:t xml:space="preserve"> высшего образования</w:t>
      </w:r>
      <w:r>
        <w:rPr>
          <w:rFonts w:eastAsiaTheme="minorEastAsia"/>
          <w:szCs w:val="24"/>
          <w:lang w:eastAsia="ru-RU"/>
        </w:rPr>
        <w:t xml:space="preserve"> обеспечены общежитиями лишь на 79,81%</w:t>
      </w:r>
    </w:p>
    <w:p w14:paraId="19205513" w14:textId="7AEFB67F" w:rsidR="00F24477" w:rsidRPr="00F24477" w:rsidRDefault="00FA0B38" w:rsidP="007D6A2B">
      <w:pPr>
        <w:spacing w:line="240" w:lineRule="auto"/>
        <w:rPr>
          <w:rFonts w:eastAsiaTheme="minorEastAsia"/>
          <w:szCs w:val="24"/>
          <w:lang w:eastAsia="ru-RU"/>
        </w:rPr>
      </w:pPr>
      <w:r>
        <w:rPr>
          <w:rFonts w:eastAsiaTheme="minorEastAsia"/>
          <w:szCs w:val="24"/>
          <w:lang w:eastAsia="ru-RU"/>
        </w:rPr>
        <w:t xml:space="preserve">В 2016 году охват студентов </w:t>
      </w:r>
      <w:r w:rsidRPr="00FA0B38">
        <w:rPr>
          <w:rFonts w:eastAsiaTheme="minorEastAsia"/>
          <w:szCs w:val="24"/>
          <w:lang w:eastAsia="ru-RU"/>
        </w:rPr>
        <w:t>государственных образовательных организаций высшего образования</w:t>
      </w:r>
      <w:r>
        <w:rPr>
          <w:rFonts w:eastAsiaTheme="minorEastAsia"/>
          <w:szCs w:val="24"/>
          <w:lang w:eastAsia="ru-RU"/>
        </w:rPr>
        <w:t xml:space="preserve"> сетью общественного питания составил 154%</w:t>
      </w:r>
      <w:r w:rsidR="00632ED9">
        <w:rPr>
          <w:rFonts w:eastAsiaTheme="minorEastAsia"/>
          <w:szCs w:val="24"/>
          <w:lang w:eastAsia="ru-RU"/>
        </w:rPr>
        <w:t xml:space="preserve"> (по данным ГИВЦ)</w:t>
      </w:r>
      <w:r>
        <w:rPr>
          <w:rFonts w:eastAsiaTheme="minorEastAsia"/>
          <w:szCs w:val="24"/>
          <w:lang w:eastAsia="ru-RU"/>
        </w:rPr>
        <w:t>.</w:t>
      </w:r>
    </w:p>
    <w:p w14:paraId="19FFA0E0" w14:textId="5706B515" w:rsidR="00F24477" w:rsidRPr="00F24477" w:rsidRDefault="00FA0B38" w:rsidP="007D6A2B">
      <w:pPr>
        <w:spacing w:line="240" w:lineRule="auto"/>
        <w:rPr>
          <w:rFonts w:eastAsiaTheme="minorEastAsia"/>
          <w:szCs w:val="24"/>
          <w:lang w:eastAsia="ru-RU"/>
        </w:rPr>
      </w:pPr>
      <w:r>
        <w:rPr>
          <w:rFonts w:eastAsiaTheme="minorEastAsia"/>
          <w:szCs w:val="24"/>
          <w:lang w:eastAsia="ru-RU"/>
        </w:rPr>
        <w:t xml:space="preserve">На 100 студентов, обучавшихся в государственных учреждениях высшего образования, приходилось 16 компьютеров (в 2015 году </w:t>
      </w:r>
      <w:r w:rsidR="00CA3FA2">
        <w:rPr>
          <w:rFonts w:eastAsiaTheme="minorEastAsia"/>
          <w:szCs w:val="24"/>
          <w:lang w:eastAsia="ru-RU"/>
        </w:rPr>
        <w:t>– 26 компьютеров)</w:t>
      </w:r>
      <w:r>
        <w:rPr>
          <w:rFonts w:eastAsiaTheme="minorEastAsia"/>
          <w:szCs w:val="24"/>
          <w:lang w:eastAsia="ru-RU"/>
        </w:rPr>
        <w:t xml:space="preserve"> используемых ими в учебных целях (в негосударственных учреждениях – 20 компьютеров</w:t>
      </w:r>
      <w:r w:rsidR="007D6A2B">
        <w:rPr>
          <w:rFonts w:eastAsiaTheme="minorEastAsia"/>
          <w:szCs w:val="24"/>
          <w:lang w:eastAsia="ru-RU"/>
        </w:rPr>
        <w:t xml:space="preserve"> (в 2015 году – 38 компьютеров</w:t>
      </w:r>
      <w:r>
        <w:rPr>
          <w:rFonts w:eastAsiaTheme="minorEastAsia"/>
          <w:szCs w:val="24"/>
          <w:lang w:eastAsia="ru-RU"/>
        </w:rPr>
        <w:t>).</w:t>
      </w:r>
    </w:p>
    <w:p w14:paraId="3953FB44" w14:textId="4F12006D" w:rsidR="00F24477" w:rsidRPr="00F24477" w:rsidRDefault="00F24477" w:rsidP="007D6A2B">
      <w:pPr>
        <w:spacing w:line="240" w:lineRule="auto"/>
        <w:rPr>
          <w:rFonts w:eastAsiaTheme="minorEastAsia"/>
          <w:szCs w:val="24"/>
          <w:lang w:eastAsia="ru-RU"/>
        </w:rPr>
      </w:pPr>
      <w:r w:rsidRPr="00F24477">
        <w:rPr>
          <w:rFonts w:eastAsiaTheme="minorEastAsia"/>
          <w:szCs w:val="24"/>
          <w:lang w:eastAsia="ru-RU"/>
        </w:rPr>
        <w:t>Удельный вес числа организаций, подключенных к Интернету со скоростью передачи данных 2 Мбит/сек и выше, в общем числе образовательных организаций высшего образования, подключенных к Интернету</w:t>
      </w:r>
      <w:r w:rsidR="00FA0B38">
        <w:rPr>
          <w:rFonts w:eastAsiaTheme="minorEastAsia"/>
          <w:szCs w:val="24"/>
          <w:lang w:eastAsia="ru-RU"/>
        </w:rPr>
        <w:t>, составил 100%</w:t>
      </w:r>
      <w:r w:rsidR="007D6A2B">
        <w:rPr>
          <w:rFonts w:eastAsiaTheme="minorEastAsia"/>
          <w:szCs w:val="24"/>
          <w:lang w:eastAsia="ru-RU"/>
        </w:rPr>
        <w:t>.</w:t>
      </w:r>
    </w:p>
    <w:p w14:paraId="65DB39EA" w14:textId="660D5874" w:rsidR="00F24477" w:rsidRPr="00F24477" w:rsidRDefault="007D6A2B" w:rsidP="007D6A2B">
      <w:pPr>
        <w:spacing w:line="240" w:lineRule="auto"/>
        <w:rPr>
          <w:rFonts w:eastAsiaTheme="minorEastAsia"/>
          <w:szCs w:val="24"/>
          <w:lang w:eastAsia="ru-RU"/>
        </w:rPr>
      </w:pPr>
      <w:r>
        <w:rPr>
          <w:rFonts w:eastAsiaTheme="minorEastAsia"/>
          <w:szCs w:val="24"/>
          <w:lang w:eastAsia="ru-RU"/>
        </w:rPr>
        <w:t>В 2016 году на одного студента приходилось 12,38 кв. м. (в 2015 году – 14,69 кв. м.) площадей</w:t>
      </w:r>
      <w:r w:rsidR="00F24477" w:rsidRPr="00F24477">
        <w:rPr>
          <w:rFonts w:eastAsiaTheme="minorEastAsia"/>
          <w:szCs w:val="24"/>
          <w:lang w:eastAsia="ru-RU"/>
        </w:rPr>
        <w:t xml:space="preserve"> учебно-лабораторных зданий </w:t>
      </w:r>
      <w:r>
        <w:rPr>
          <w:rFonts w:eastAsiaTheme="minorEastAsia"/>
          <w:szCs w:val="24"/>
          <w:lang w:eastAsia="ru-RU"/>
        </w:rPr>
        <w:t xml:space="preserve">государственных </w:t>
      </w:r>
      <w:r w:rsidR="00F24477" w:rsidRPr="00F24477">
        <w:rPr>
          <w:rFonts w:eastAsiaTheme="minorEastAsia"/>
          <w:szCs w:val="24"/>
          <w:lang w:eastAsia="ru-RU"/>
        </w:rPr>
        <w:t>образовательных организаций высшего образования</w:t>
      </w:r>
      <w:r>
        <w:rPr>
          <w:rFonts w:eastAsiaTheme="minorEastAsia"/>
          <w:szCs w:val="24"/>
          <w:lang w:eastAsia="ru-RU"/>
        </w:rPr>
        <w:t xml:space="preserve"> (в негосударственных – 13,59 кв. м. (в 2015 году – 23,77 кв. м.).</w:t>
      </w:r>
    </w:p>
    <w:p w14:paraId="1C796B1A" w14:textId="42BE3FFC" w:rsidR="00F24477" w:rsidRPr="00F24477" w:rsidRDefault="007D6A2B" w:rsidP="007D6A2B">
      <w:pPr>
        <w:spacing w:line="240" w:lineRule="auto"/>
        <w:rPr>
          <w:rFonts w:eastAsiaTheme="minorEastAsia"/>
          <w:szCs w:val="24"/>
          <w:lang w:eastAsia="ru-RU"/>
        </w:rPr>
      </w:pPr>
      <w:r>
        <w:rPr>
          <w:rFonts w:eastAsiaTheme="minorEastAsia"/>
          <w:szCs w:val="24"/>
          <w:lang w:eastAsia="ru-RU"/>
        </w:rPr>
        <w:t xml:space="preserve">В 2016 году все учебно-лабораторные здания и общежития государственных учреждений были оборудованы </w:t>
      </w:r>
      <w:r w:rsidR="00F24477" w:rsidRPr="00F24477">
        <w:rPr>
          <w:rFonts w:eastAsiaTheme="minorEastAsia"/>
          <w:szCs w:val="24"/>
          <w:lang w:eastAsia="ru-RU"/>
        </w:rPr>
        <w:t>охранно-пожарной сигнализацией, в общей площади зданий образовательных организаций высшего образования.</w:t>
      </w:r>
    </w:p>
    <w:p w14:paraId="7CD41AE7" w14:textId="77777777" w:rsidR="00114B3B" w:rsidRDefault="00114B3B" w:rsidP="003C4DFC">
      <w:pPr>
        <w:rPr>
          <w:lang w:eastAsia="ru-RU"/>
        </w:rPr>
      </w:pPr>
    </w:p>
    <w:p w14:paraId="701905C7" w14:textId="59392417" w:rsidR="005E05E6" w:rsidRPr="005E05E6" w:rsidRDefault="005E05E6" w:rsidP="00114B3B">
      <w:pPr>
        <w:pStyle w:val="4"/>
        <w:rPr>
          <w:rFonts w:eastAsiaTheme="minorEastAsia"/>
          <w:lang w:eastAsia="ru-RU"/>
        </w:rPr>
      </w:pPr>
      <w:r w:rsidRPr="005E05E6">
        <w:rPr>
          <w:rFonts w:eastAsiaTheme="minorEastAsia"/>
          <w:lang w:eastAsia="ru-RU"/>
        </w:rPr>
        <w:t>Условия получения высшего образования лицами с ограниченными возможностями здоровья и инвалидами</w:t>
      </w:r>
    </w:p>
    <w:p w14:paraId="28D2F455" w14:textId="77777777" w:rsidR="00D50238" w:rsidRPr="00D50238" w:rsidRDefault="00D50238" w:rsidP="00D50238">
      <w:pPr>
        <w:spacing w:line="100" w:lineRule="atLeast"/>
        <w:rPr>
          <w:rFonts w:cs="font293"/>
          <w:szCs w:val="24"/>
        </w:rPr>
      </w:pPr>
      <w:r w:rsidRPr="00D50238">
        <w:rPr>
          <w:rFonts w:cs="font293"/>
          <w:szCs w:val="24"/>
        </w:rPr>
        <w:t>В  государственных образовательных организациях  высшего образования обеспеченность  доступности обучения и проживания лиц с ограниченными возможностями здоровья и инвалидов составляет 100% (в негосударственных — 72,73%).</w:t>
      </w:r>
    </w:p>
    <w:p w14:paraId="3FF41C26" w14:textId="77777777" w:rsidR="00D50238" w:rsidRPr="00D50238" w:rsidRDefault="00D50238" w:rsidP="00D50238">
      <w:pPr>
        <w:spacing w:line="100" w:lineRule="atLeast"/>
        <w:rPr>
          <w:rFonts w:cs="font293"/>
          <w:szCs w:val="24"/>
        </w:rPr>
      </w:pPr>
      <w:r w:rsidRPr="00D50238">
        <w:rPr>
          <w:rFonts w:cs="font293"/>
          <w:szCs w:val="24"/>
        </w:rPr>
        <w:t xml:space="preserve">Удельный вес численности студентов-инвалидов в общей численности студентов, обучающихся по образовательным программам высшего образования - программам </w:t>
      </w:r>
      <w:r w:rsidRPr="00D50238">
        <w:rPr>
          <w:rFonts w:cs="font293"/>
          <w:szCs w:val="24"/>
        </w:rPr>
        <w:lastRenderedPageBreak/>
        <w:t>бакалавриата, программам специалитета, программам магистратуры в государственных образовательных организациях составляет 0,3% (в негосударственных — 0,06%).</w:t>
      </w:r>
    </w:p>
    <w:p w14:paraId="12E8AB49" w14:textId="77777777" w:rsidR="00D50238" w:rsidRPr="00D50238" w:rsidRDefault="00D50238" w:rsidP="00D50238">
      <w:pPr>
        <w:spacing w:line="100" w:lineRule="atLeast"/>
      </w:pPr>
      <w:r w:rsidRPr="00D50238">
        <w:rPr>
          <w:rFonts w:cs="font293"/>
          <w:szCs w:val="24"/>
        </w:rPr>
        <w:t>В государственных образовательных организациях высшего образования (за исключением федеральных), муниципальных и частных образовательных организациях высшего образования обучаются 10 студентов ограниченными возможностями здоровья.</w:t>
      </w:r>
    </w:p>
    <w:p w14:paraId="0554301C" w14:textId="77777777" w:rsidR="00114B3B" w:rsidRDefault="00114B3B" w:rsidP="003C4DFC">
      <w:pPr>
        <w:rPr>
          <w:lang w:eastAsia="ru-RU"/>
        </w:rPr>
      </w:pPr>
    </w:p>
    <w:p w14:paraId="09C64684" w14:textId="77777777" w:rsidR="005E05E6" w:rsidRPr="005E05E6" w:rsidRDefault="005E05E6" w:rsidP="00114B3B">
      <w:pPr>
        <w:pStyle w:val="4"/>
        <w:rPr>
          <w:rFonts w:eastAsiaTheme="minorEastAsia"/>
          <w:lang w:eastAsia="ru-RU"/>
        </w:rPr>
      </w:pPr>
      <w:r w:rsidRPr="005E05E6">
        <w:rPr>
          <w:rFonts w:eastAsiaTheme="minorEastAsia"/>
          <w:lang w:eastAsia="ru-RU"/>
        </w:rPr>
        <w:t>Финан</w:t>
      </w:r>
      <w:r w:rsidR="00114B3B">
        <w:rPr>
          <w:rFonts w:eastAsiaTheme="minorEastAsia"/>
          <w:lang w:eastAsia="ru-RU"/>
        </w:rPr>
        <w:t>сово-экономическая деятельность</w:t>
      </w:r>
    </w:p>
    <w:p w14:paraId="655DB304" w14:textId="77777777" w:rsidR="00D50238" w:rsidRPr="00D50238" w:rsidRDefault="00D50238" w:rsidP="00D50238">
      <w:pPr>
        <w:spacing w:line="240" w:lineRule="auto"/>
        <w:rPr>
          <w:rFonts w:eastAsiaTheme="minorEastAsia"/>
          <w:szCs w:val="24"/>
          <w:lang w:eastAsia="ru-RU"/>
        </w:rPr>
      </w:pPr>
      <w:r w:rsidRPr="00D50238">
        <w:rPr>
          <w:rFonts w:eastAsiaTheme="minorEastAsia"/>
          <w:szCs w:val="24"/>
          <w:lang w:eastAsia="ru-RU"/>
        </w:rPr>
        <w:t>Удельный вес численности студентов очной формы обучения, получающих стипендии, в общей численности студентов очной формы обучения, обучающихся по образовательным программам высшего образования — программам бакалавриата, программам специалитета, программам магистратуры в государственных образовательных организациях составил 40%, что на 7,2% меньше, чем в 2015 году (в негосударственных образовательных организациях — 10,83% (на 11,24% меньше, чем в 2015 году).</w:t>
      </w:r>
    </w:p>
    <w:p w14:paraId="56A9932B" w14:textId="77777777" w:rsidR="00D50238" w:rsidRPr="00D50238" w:rsidRDefault="00D50238" w:rsidP="00D50238">
      <w:pPr>
        <w:spacing w:line="240" w:lineRule="auto"/>
        <w:rPr>
          <w:rFonts w:eastAsiaTheme="minorEastAsia"/>
          <w:szCs w:val="24"/>
          <w:lang w:eastAsia="ru-RU"/>
        </w:rPr>
      </w:pPr>
      <w:r w:rsidRPr="00D50238">
        <w:rPr>
          <w:rFonts w:eastAsiaTheme="minorEastAsia"/>
          <w:szCs w:val="24"/>
          <w:lang w:eastAsia="ru-RU"/>
        </w:rPr>
        <w:t xml:space="preserve">Удельный вес финансовых средств от приносящей доход деятельности в общем объеме финансовых средств, полученных образовательными организациями высшего образования от реализации образовательных программ высшего образования — программ бакалавриата, программ специалитета, программ магистратуры в государственных образовательных организациях  составил 34,72% (в 2015 году — 46,72%),  в негосударственных образовательных организациях — 87,93% (в 2015 году — 88,6%). </w:t>
      </w:r>
    </w:p>
    <w:p w14:paraId="427FB5FB" w14:textId="77777777" w:rsidR="00D50238" w:rsidRPr="00D50238" w:rsidRDefault="00D50238" w:rsidP="00D50238">
      <w:pPr>
        <w:spacing w:line="240" w:lineRule="auto"/>
        <w:rPr>
          <w:rFonts w:eastAsiaTheme="minorEastAsia"/>
          <w:szCs w:val="24"/>
          <w:lang w:eastAsia="ru-RU"/>
        </w:rPr>
      </w:pPr>
      <w:r w:rsidRPr="00D50238">
        <w:rPr>
          <w:rFonts w:eastAsiaTheme="minorEastAsia"/>
          <w:szCs w:val="24"/>
          <w:lang w:eastAsia="ru-RU"/>
        </w:rPr>
        <w:t>Объем финансовых средств, поступивших в образовательные организации высшего образования, в расчете на одного студента значительно возрос и составил в государственных образовательных организациях - 304,86 тыс. руб. (в 2015 году — 186,07 тыс. руб.), в негосударственных образовательных организациях - 349,53 тыс. руб. (в 2015 году — 215,66 тыс. рублей).</w:t>
      </w:r>
    </w:p>
    <w:p w14:paraId="38754476" w14:textId="48806FD5" w:rsidR="00D50238" w:rsidRPr="00D50238" w:rsidRDefault="00D50238" w:rsidP="00D50238">
      <w:pPr>
        <w:spacing w:line="240" w:lineRule="auto"/>
        <w:rPr>
          <w:rFonts w:eastAsiaTheme="minorEastAsia"/>
          <w:szCs w:val="24"/>
          <w:lang w:eastAsia="ru-RU"/>
        </w:rPr>
      </w:pPr>
      <w:r w:rsidRPr="00D50238">
        <w:rPr>
          <w:rFonts w:eastAsiaTheme="minorEastAsia"/>
          <w:szCs w:val="24"/>
          <w:lang w:eastAsia="ru-RU"/>
        </w:rPr>
        <w:t>Удельный вес финансовых средств, полученных от научной деятельности, в общем объеме финансовых средств в государственных образовательных организациях по сравнени</w:t>
      </w:r>
      <w:r w:rsidR="002622B2">
        <w:rPr>
          <w:rFonts w:eastAsiaTheme="minorEastAsia"/>
          <w:szCs w:val="24"/>
          <w:lang w:eastAsia="ru-RU"/>
        </w:rPr>
        <w:t>ю с 2015 годом снизился на 5,75%</w:t>
      </w:r>
      <w:r w:rsidRPr="00D50238">
        <w:rPr>
          <w:rFonts w:eastAsiaTheme="minorEastAsia"/>
          <w:szCs w:val="24"/>
          <w:lang w:eastAsia="ru-RU"/>
        </w:rPr>
        <w:t xml:space="preserve"> и составил 6,34</w:t>
      </w:r>
      <w:r w:rsidR="002622B2">
        <w:rPr>
          <w:rFonts w:eastAsiaTheme="minorEastAsia"/>
          <w:szCs w:val="24"/>
          <w:lang w:eastAsia="ru-RU"/>
        </w:rPr>
        <w:t>%</w:t>
      </w:r>
      <w:r w:rsidRPr="00D50238">
        <w:rPr>
          <w:rFonts w:eastAsiaTheme="minorEastAsia"/>
          <w:szCs w:val="24"/>
          <w:lang w:eastAsia="ru-RU"/>
        </w:rPr>
        <w:t>. В негосударственных образовательных организациях высшего образования указанный показатель увеличился на 0,44</w:t>
      </w:r>
      <w:r w:rsidR="002622B2">
        <w:rPr>
          <w:rFonts w:eastAsiaTheme="minorEastAsia"/>
          <w:szCs w:val="24"/>
          <w:lang w:eastAsia="ru-RU"/>
        </w:rPr>
        <w:t>%</w:t>
      </w:r>
      <w:r w:rsidRPr="00D50238">
        <w:rPr>
          <w:rFonts w:eastAsiaTheme="minorEastAsia"/>
          <w:szCs w:val="24"/>
          <w:lang w:eastAsia="ru-RU"/>
        </w:rPr>
        <w:t xml:space="preserve"> и составил 4,93</w:t>
      </w:r>
      <w:r w:rsidR="002622B2">
        <w:rPr>
          <w:rFonts w:eastAsiaTheme="minorEastAsia"/>
          <w:szCs w:val="24"/>
          <w:lang w:eastAsia="ru-RU"/>
        </w:rPr>
        <w:t>%</w:t>
      </w:r>
      <w:r w:rsidRPr="00D50238">
        <w:rPr>
          <w:rFonts w:eastAsiaTheme="minorEastAsia"/>
          <w:szCs w:val="24"/>
          <w:lang w:eastAsia="ru-RU"/>
        </w:rPr>
        <w:t>.</w:t>
      </w:r>
    </w:p>
    <w:p w14:paraId="05D03A63" w14:textId="77777777" w:rsidR="00D50238" w:rsidRPr="00D50238" w:rsidRDefault="00D50238" w:rsidP="00D50238">
      <w:pPr>
        <w:spacing w:line="240" w:lineRule="auto"/>
        <w:rPr>
          <w:rFonts w:eastAsiaTheme="minorEastAsia"/>
          <w:szCs w:val="24"/>
          <w:lang w:eastAsia="ru-RU"/>
        </w:rPr>
      </w:pPr>
      <w:r w:rsidRPr="00D50238">
        <w:rPr>
          <w:rFonts w:eastAsiaTheme="minorEastAsia"/>
          <w:szCs w:val="24"/>
          <w:lang w:eastAsia="ru-RU"/>
        </w:rPr>
        <w:t>В 2016 году на 1 научно-педагогического работника в государственных образовательных организациях приходилось 182,46 тыс. руб. финансовых средств, полученных от научной деятельности, что значительно ниже, чем в 2015 году (209,7 тыс. руб.).</w:t>
      </w:r>
    </w:p>
    <w:p w14:paraId="030729D5" w14:textId="76AD5955" w:rsidR="00D96B67" w:rsidRDefault="00D50238" w:rsidP="00D50238">
      <w:pPr>
        <w:spacing w:line="240" w:lineRule="auto"/>
      </w:pPr>
      <w:r w:rsidRPr="00D50238">
        <w:rPr>
          <w:rFonts w:eastAsiaTheme="minorEastAsia"/>
          <w:szCs w:val="24"/>
          <w:lang w:eastAsia="ru-RU"/>
        </w:rPr>
        <w:t>В негосударственных образовательных организациях объем</w:t>
      </w:r>
      <w:r w:rsidRPr="00D50238">
        <w:rPr>
          <w:rFonts w:eastAsiaTheme="minorEastAsia"/>
          <w:szCs w:val="24"/>
          <w:lang w:eastAsia="ru-RU"/>
        </w:rPr>
        <w:tab/>
        <w:t>финансовых средств,</w:t>
      </w:r>
      <w:r w:rsidR="00632ED9">
        <w:rPr>
          <w:rFonts w:eastAsiaTheme="minorEastAsia"/>
          <w:szCs w:val="24"/>
          <w:lang w:eastAsia="ru-RU"/>
        </w:rPr>
        <w:t xml:space="preserve"> </w:t>
      </w:r>
      <w:r w:rsidRPr="00D50238">
        <w:rPr>
          <w:rFonts w:eastAsiaTheme="minorEastAsia"/>
          <w:szCs w:val="24"/>
          <w:lang w:eastAsia="ru-RU"/>
        </w:rPr>
        <w:t>полученных от научной деятельности, в расчете на 1 научно-педагогического работника вырос на 31,59 тыс. руб. и составил 112,72 тыс. руб.</w:t>
      </w:r>
    </w:p>
    <w:p w14:paraId="4D01C122" w14:textId="77777777" w:rsidR="00D50238" w:rsidRDefault="00D50238" w:rsidP="00D96B67">
      <w:pPr>
        <w:pStyle w:val="4"/>
      </w:pPr>
    </w:p>
    <w:p w14:paraId="591CAB62" w14:textId="77777777" w:rsidR="00D96B67" w:rsidRDefault="00D96B67" w:rsidP="00D96B67">
      <w:pPr>
        <w:pStyle w:val="4"/>
      </w:pPr>
      <w:r>
        <w:t>Выводы</w:t>
      </w:r>
    </w:p>
    <w:p w14:paraId="30718059"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Рассматривая сферу высшего образования как важнейший ресурс социально-экономического развития региона, Правительство Самарской области оказывает значительную поддержку научному сообществу, выделяя гранты на осуществление научных исследований и разработок в области фундаментальной и прикладной науки, поощряя премиями авторов наиболее перспективных проектов. Ежегодно на указанные цели из областного бюджета выделяется около 30 млн. рублей (выплаты Губернских премий и грантов в области науки и техники, премий Губернатора Самарской области за выдающиеся результаты в решении технических, естественно-математических, социально-экономических, медико-биологических, гуманитарных и авиационно-космических проблем, финансирование проектов – победителей региональных конкурсов проектов фундаментальных научных исследований).</w:t>
      </w:r>
    </w:p>
    <w:p w14:paraId="0D559DE4"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 xml:space="preserve">В целях развития кадрового потенциала высшей школы, привлечения студентов, аспирантов и молодых ученых к выполнению научно-исследовательских работ в области </w:t>
      </w:r>
      <w:r w:rsidRPr="00F24477">
        <w:rPr>
          <w:rFonts w:eastAsiaTheme="minorEastAsia"/>
          <w:szCs w:val="24"/>
          <w:lang w:eastAsia="ru-RU"/>
        </w:rPr>
        <w:lastRenderedPageBreak/>
        <w:t>технических, общественных, гуманитарных наук и естествознания в 2016 году Правительством Самарской области выделено 15,88 млн. рублей.</w:t>
      </w:r>
    </w:p>
    <w:p w14:paraId="2896F937"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С 2014 года в соответствии с постановлением Правительства Самарской области от 27.06.2014 № 362 предусмотрены меры поддержки выпускников-медалистов образовательных организаций Самарской области, поощренных ученической медалью «За особые успехи в учении», в форме полной либо частичной оплаты услуг по обучению в организации высшего образования, которые оказываются выпускникам-медалистам, не прошедшим по конкурсу на места бюджетного финансирования на обучение в образовательную организацию высшего образования, расположенную на территории Самарской области, по приоритетным для развития экономики региона направлениям подготовки (специальностям).</w:t>
      </w:r>
    </w:p>
    <w:p w14:paraId="42E36E19"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В соответствии с трехсторонним договором, заключаемым выпускником-медалистом – получателем выплаты, вузом и министерством, получатель выплаты обязуется после окончания обучения трудоустроиться и отработать в течение трех лет на предприятии или в организации приоритетных отраслей экономики Самарской области. В 2016 году  поступили на обучение и воспользовались данной мерой поддержки 22 человека.</w:t>
      </w:r>
    </w:p>
    <w:p w14:paraId="2A039AFC"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Учреждения высшего образования региона являются активными участниками федеральных программ развития и конкурсов на получение государственной поддержки. В 2016 году продолжились начатые обновления в системе высшего образования. Участник программы «5-100» Самарский национальный исследовательский университет имени академика С.П.Королёва переместился из третьей во вторую группу, что позволило вузу в 2016 году получить 511 млн. рублей федеральных средств, направляемых ведущим университетам России в целях повышения их конкурентоспособности среди мировых научно-образовательных центров. В 2016 году Самарский государственный медицинский университет стал опорным вузом научно-образовательного медицинского кластера «Нижневолжский», а Самарский государственный технический университет (далее – СамГТУ) – победителем конкурса на финансовое обеспечение программ развития опорных университетов в целях социально-экономического развития субъектов Российской Федерации. В 2016 году в соответствии с поручением на поддержку реализации программы развития СамГТУ как опорного университета было выделено 10 млн. рублей за счет средств областного бюджета.</w:t>
      </w:r>
    </w:p>
    <w:p w14:paraId="675D9095"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 xml:space="preserve">В области созданы и успешно работают: межвузовский медиацентр г. Самары (на базе Самарского университета), «Межвузовский международный центр образования и науки» Самарской области, межвузовский студенческий медицинский центр, ассоциация вузов «Самарский региональный научно-образовательный комплекс», межвузовская кафедра теологии и истории религии, межвузовская кафедра этнологии и межнациональной культуры, межвузовский гуманитарно-музейный центр. </w:t>
      </w:r>
    </w:p>
    <w:p w14:paraId="0B809892" w14:textId="77777777" w:rsidR="00F24477" w:rsidRPr="00F24477" w:rsidRDefault="00F24477" w:rsidP="00F24477">
      <w:pPr>
        <w:spacing w:line="240" w:lineRule="auto"/>
        <w:rPr>
          <w:rFonts w:eastAsiaTheme="minorEastAsia"/>
          <w:szCs w:val="24"/>
          <w:lang w:eastAsia="ru-RU"/>
        </w:rPr>
      </w:pPr>
      <w:r w:rsidRPr="00F24477">
        <w:rPr>
          <w:rFonts w:eastAsiaTheme="minorEastAsia"/>
          <w:szCs w:val="24"/>
          <w:lang w:eastAsia="ru-RU"/>
        </w:rPr>
        <w:t>В 2016 году проект Самарского национального исследовательского университета имени академика С.П.Королёва «Разработка физически обоснованных моделей горения» под руководством профессорам Международного университета Флориды Александра Мёбеля (США), проект СамГТУ «Термодинамика и катализ как основа стратегии создания перспективных процессов получения топлив из возобновляемого сырья и технологий аккумулирования водорода с использованием ненасыщенных органических соединений» под руководством профессора университета в Ростоке (Германия) Сергея Веревкина и проект Тольяттинского государственного университета под руководством Айфантиса Элиаса Хараламбоса «Получение и исследование перспективных многофункциональных металлических материалов с экстремально высокой плотностью дефектов» стали победителями конкурса мегагрантов Правительства Российской Федерации для государственной поддержки научных исследований, проводимых под руководством ведущих ученых в российских вузах. Объем финансового обеспечения каждого проекта – до 90 млн. рублей на проведение научных исследований в течение трех лет (2017-2019 годы) с возможным продлением на 2 года.</w:t>
      </w:r>
    </w:p>
    <w:p w14:paraId="4FB297B8" w14:textId="3A1B0F32" w:rsidR="00D96B67" w:rsidRDefault="00F24477" w:rsidP="00F24477">
      <w:pPr>
        <w:spacing w:line="240" w:lineRule="auto"/>
      </w:pPr>
      <w:r w:rsidRPr="00F24477">
        <w:rPr>
          <w:rFonts w:eastAsiaTheme="minorEastAsia"/>
          <w:szCs w:val="24"/>
          <w:lang w:eastAsia="ru-RU"/>
        </w:rPr>
        <w:t>В 2016 году гранты Президента Российской Федерации для государственной поддержки молодых российских ученых получили шесть п</w:t>
      </w:r>
      <w:r>
        <w:rPr>
          <w:rFonts w:eastAsiaTheme="minorEastAsia"/>
          <w:szCs w:val="24"/>
          <w:lang w:eastAsia="ru-RU"/>
        </w:rPr>
        <w:t>редставителей Самарской области.</w:t>
      </w:r>
    </w:p>
    <w:p w14:paraId="7F791A94" w14:textId="77777777" w:rsidR="00F4493E" w:rsidRDefault="00F4493E">
      <w:pPr>
        <w:spacing w:after="160" w:line="259" w:lineRule="auto"/>
        <w:ind w:firstLine="0"/>
        <w:jc w:val="left"/>
        <w:rPr>
          <w:rFonts w:eastAsiaTheme="majorEastAsia" w:cstheme="majorBidi"/>
          <w:b/>
          <w:szCs w:val="24"/>
        </w:rPr>
      </w:pPr>
      <w:r>
        <w:br w:type="page"/>
      </w:r>
    </w:p>
    <w:p w14:paraId="63FDAA28" w14:textId="37AC4FFE" w:rsidR="00F4493E" w:rsidRPr="00CA3241" w:rsidRDefault="00375C2F" w:rsidP="004B31A7">
      <w:pPr>
        <w:pStyle w:val="3"/>
      </w:pPr>
      <w:bookmarkStart w:id="18" w:name="_Toc499132273"/>
      <w:r w:rsidRPr="00CA3241">
        <w:lastRenderedPageBreak/>
        <w:t xml:space="preserve">2.5. </w:t>
      </w:r>
      <w:r w:rsidR="00FE028B" w:rsidRPr="00CA3241">
        <w:t>Сведения о развитии дополнительного образования детей</w:t>
      </w:r>
      <w:bookmarkEnd w:id="18"/>
      <w:r w:rsidR="00FE028B" w:rsidRPr="00CA3241">
        <w:t xml:space="preserve"> </w:t>
      </w:r>
    </w:p>
    <w:p w14:paraId="1CFE1C59" w14:textId="6385C48E" w:rsidR="003616CA" w:rsidRPr="002C31C3" w:rsidRDefault="003616CA" w:rsidP="003462E6">
      <w:pPr>
        <w:pStyle w:val="a8"/>
      </w:pPr>
      <w:r w:rsidRPr="002C31C3">
        <w:t xml:space="preserve">Основными задачами развития системы </w:t>
      </w:r>
      <w:r w:rsidR="00363D06">
        <w:t>дополнительного</w:t>
      </w:r>
      <w:r w:rsidRPr="002C31C3">
        <w:t xml:space="preserve"> образования</w:t>
      </w:r>
      <w:r w:rsidR="00363D06">
        <w:t xml:space="preserve"> детей</w:t>
      </w:r>
      <w:r w:rsidRPr="002C31C3">
        <w:t xml:space="preserve"> в Самарской области являются </w:t>
      </w:r>
      <w:r w:rsidR="00363D06">
        <w:t>р</w:t>
      </w:r>
      <w:r w:rsidR="00363D06" w:rsidRPr="00363D06">
        <w:t>асширение потенциала системы дополнительного образования детей</w:t>
      </w:r>
      <w:r w:rsidR="00363D06">
        <w:t xml:space="preserve"> и с</w:t>
      </w:r>
      <w:r w:rsidR="00363D06" w:rsidRPr="00363D06">
        <w:t>оздание условий для развития молодых талантов и детей с высокой мотивацией к обучению</w:t>
      </w:r>
      <w:r w:rsidRPr="002C31C3">
        <w:t>.</w:t>
      </w:r>
    </w:p>
    <w:p w14:paraId="5B92464A" w14:textId="52C12819" w:rsidR="003616CA" w:rsidRPr="00AC01C5" w:rsidRDefault="003616CA" w:rsidP="003462E6">
      <w:pPr>
        <w:pStyle w:val="a8"/>
      </w:pPr>
      <w:r w:rsidRPr="00AC01C5">
        <w:t xml:space="preserve">Численность детей в возрасте </w:t>
      </w:r>
      <w:r w:rsidR="00CA3241">
        <w:t>5-17</w:t>
      </w:r>
      <w:r w:rsidRPr="00AC01C5">
        <w:t xml:space="preserve"> лет в Самарской области увеличилась относительно 01.01.2016 на </w:t>
      </w:r>
      <w:r w:rsidR="00CA3241">
        <w:t>10 294</w:t>
      </w:r>
      <w:r w:rsidRPr="00AC01C5">
        <w:t xml:space="preserve"> человек</w:t>
      </w:r>
      <w:r w:rsidR="00CA3241">
        <w:t>а</w:t>
      </w:r>
      <w:r w:rsidRPr="00AC01C5">
        <w:t xml:space="preserve"> и составила на 01.01.2017 </w:t>
      </w:r>
      <w:r w:rsidR="00CA3241">
        <w:t>398 579</w:t>
      </w:r>
      <w:r w:rsidRPr="00AC01C5">
        <w:t xml:space="preserve"> человек. </w:t>
      </w:r>
    </w:p>
    <w:p w14:paraId="75E80522" w14:textId="3D37A59F" w:rsidR="00CA3241" w:rsidRPr="00CA3241" w:rsidRDefault="00F10844" w:rsidP="00CA3241">
      <w:pPr>
        <w:spacing w:line="240" w:lineRule="auto"/>
        <w:rPr>
          <w:rFonts w:eastAsiaTheme="minorEastAsia"/>
          <w:szCs w:val="24"/>
          <w:lang w:eastAsia="ru-RU"/>
        </w:rPr>
      </w:pPr>
      <w:r>
        <w:rPr>
          <w:rFonts w:eastAsiaTheme="minorEastAsia"/>
          <w:szCs w:val="24"/>
          <w:lang w:eastAsia="ru-RU"/>
        </w:rPr>
        <w:t>В рамках расширения</w:t>
      </w:r>
      <w:r w:rsidR="00CA3241" w:rsidRPr="00CA3241">
        <w:rPr>
          <w:rFonts w:eastAsiaTheme="minorEastAsia"/>
          <w:szCs w:val="24"/>
          <w:lang w:eastAsia="ru-RU"/>
        </w:rPr>
        <w:t xml:space="preserve"> потенциала системы дополнительного об</w:t>
      </w:r>
      <w:r w:rsidR="00CA3241">
        <w:rPr>
          <w:rFonts w:eastAsiaTheme="minorEastAsia"/>
          <w:szCs w:val="24"/>
          <w:lang w:eastAsia="ru-RU"/>
        </w:rPr>
        <w:t xml:space="preserve">разования детей </w:t>
      </w:r>
      <w:r>
        <w:rPr>
          <w:rFonts w:eastAsiaTheme="minorEastAsia"/>
          <w:szCs w:val="24"/>
          <w:lang w:eastAsia="ru-RU"/>
        </w:rPr>
        <w:t>осуществляется</w:t>
      </w:r>
      <w:r w:rsidR="00CA3241">
        <w:rPr>
          <w:rFonts w:eastAsiaTheme="minorEastAsia"/>
          <w:szCs w:val="24"/>
          <w:lang w:eastAsia="ru-RU"/>
        </w:rPr>
        <w:t xml:space="preserve"> </w:t>
      </w:r>
      <w:r>
        <w:rPr>
          <w:rFonts w:eastAsiaTheme="minorEastAsia"/>
          <w:szCs w:val="24"/>
          <w:lang w:eastAsia="ru-RU"/>
        </w:rPr>
        <w:t>разработка и реализация</w:t>
      </w:r>
      <w:r w:rsidR="00CA3241" w:rsidRPr="00CA3241">
        <w:rPr>
          <w:rFonts w:eastAsiaTheme="minorEastAsia"/>
          <w:szCs w:val="24"/>
          <w:lang w:eastAsia="ru-RU"/>
        </w:rPr>
        <w:t xml:space="preserve"> программ (проектов) развития до</w:t>
      </w:r>
      <w:r w:rsidR="00CA3241">
        <w:rPr>
          <w:rFonts w:eastAsiaTheme="minorEastAsia"/>
          <w:szCs w:val="24"/>
          <w:lang w:eastAsia="ru-RU"/>
        </w:rPr>
        <w:t xml:space="preserve">полнительного образования детей, </w:t>
      </w:r>
      <w:r w:rsidR="005F04C2">
        <w:rPr>
          <w:rFonts w:eastAsiaTheme="minorEastAsia"/>
          <w:szCs w:val="24"/>
          <w:lang w:eastAsia="ru-RU"/>
        </w:rPr>
        <w:t>создаются условия</w:t>
      </w:r>
      <w:r w:rsidR="00CA3241" w:rsidRPr="00CA3241">
        <w:rPr>
          <w:rFonts w:eastAsiaTheme="minorEastAsia"/>
          <w:szCs w:val="24"/>
          <w:lang w:eastAsia="ru-RU"/>
        </w:rPr>
        <w:t xml:space="preserve"> для использования ресурсов негосударственного сектора в предоставлении услуг до</w:t>
      </w:r>
      <w:r w:rsidR="00CA3241">
        <w:rPr>
          <w:rFonts w:eastAsiaTheme="minorEastAsia"/>
          <w:szCs w:val="24"/>
          <w:lang w:eastAsia="ru-RU"/>
        </w:rPr>
        <w:t xml:space="preserve">полнительного образования детей, </w:t>
      </w:r>
      <w:r w:rsidR="00CA3241" w:rsidRPr="00CA3241">
        <w:rPr>
          <w:rFonts w:eastAsiaTheme="minorEastAsia"/>
          <w:szCs w:val="24"/>
          <w:lang w:eastAsia="ru-RU"/>
        </w:rPr>
        <w:t>ра</w:t>
      </w:r>
      <w:r w:rsidR="005F04C2">
        <w:rPr>
          <w:rFonts w:eastAsiaTheme="minorEastAsia"/>
          <w:szCs w:val="24"/>
          <w:lang w:eastAsia="ru-RU"/>
        </w:rPr>
        <w:t>зрабатываются и внедряются</w:t>
      </w:r>
      <w:r w:rsidR="00CA3241" w:rsidRPr="00CA3241">
        <w:rPr>
          <w:rFonts w:eastAsiaTheme="minorEastAsia"/>
          <w:szCs w:val="24"/>
          <w:lang w:eastAsia="ru-RU"/>
        </w:rPr>
        <w:t xml:space="preserve"> системы оценки качества дополнительного образования детей.</w:t>
      </w:r>
    </w:p>
    <w:p w14:paraId="43C41BB9" w14:textId="54D05187" w:rsidR="00D815F1" w:rsidRDefault="00CA3241" w:rsidP="00CA3241">
      <w:pPr>
        <w:spacing w:line="240" w:lineRule="auto"/>
        <w:rPr>
          <w:rFonts w:eastAsiaTheme="minorEastAsia"/>
          <w:szCs w:val="24"/>
          <w:lang w:eastAsia="ru-RU"/>
        </w:rPr>
      </w:pPr>
      <w:r w:rsidRPr="00CA3241">
        <w:rPr>
          <w:rFonts w:eastAsiaTheme="minorEastAsia"/>
          <w:szCs w:val="24"/>
          <w:lang w:eastAsia="ru-RU"/>
        </w:rPr>
        <w:t>Создание условий для развития молодых талантов и детей с высокой мотивац</w:t>
      </w:r>
      <w:r>
        <w:rPr>
          <w:rFonts w:eastAsiaTheme="minorEastAsia"/>
          <w:szCs w:val="24"/>
          <w:lang w:eastAsia="ru-RU"/>
        </w:rPr>
        <w:t xml:space="preserve">ией к обучению включает в себя </w:t>
      </w:r>
      <w:r w:rsidRPr="00CA3241">
        <w:rPr>
          <w:rFonts w:eastAsiaTheme="minorEastAsia"/>
          <w:szCs w:val="24"/>
          <w:lang w:eastAsia="ru-RU"/>
        </w:rPr>
        <w:t>реализацию Концепции общенациональной системы выявления и развития мол</w:t>
      </w:r>
      <w:r>
        <w:rPr>
          <w:rFonts w:eastAsiaTheme="minorEastAsia"/>
          <w:szCs w:val="24"/>
          <w:lang w:eastAsia="ru-RU"/>
        </w:rPr>
        <w:t xml:space="preserve">одых талантов, </w:t>
      </w:r>
      <w:r w:rsidRPr="00CA3241">
        <w:rPr>
          <w:rFonts w:eastAsiaTheme="minorEastAsia"/>
          <w:szCs w:val="24"/>
          <w:lang w:eastAsia="ru-RU"/>
        </w:rPr>
        <w:t>оптимизацию сети образовательных организаций дополнительного образования детей.</w:t>
      </w:r>
    </w:p>
    <w:p w14:paraId="41AB95DF" w14:textId="77777777" w:rsidR="00CA3241" w:rsidRPr="0029564F" w:rsidRDefault="00CA3241" w:rsidP="00CA3241">
      <w:pPr>
        <w:spacing w:line="240" w:lineRule="auto"/>
        <w:ind w:firstLine="0"/>
      </w:pPr>
    </w:p>
    <w:sdt>
      <w:sdtPr>
        <w:id w:val="1083489880"/>
        <w:lock w:val="sdtContentLocked"/>
      </w:sdtPr>
      <w:sdtEndPr/>
      <w:sdtContent>
        <w:p w14:paraId="236EB632" w14:textId="4877EDCF" w:rsidR="00702269" w:rsidRPr="000A3146" w:rsidRDefault="00E96C91" w:rsidP="000A3146">
          <w:pPr>
            <w:pStyle w:val="4"/>
          </w:pPr>
          <w:r>
            <w:t>Контингент</w:t>
          </w:r>
        </w:p>
      </w:sdtContent>
    </w:sdt>
    <w:p w14:paraId="69D5291D" w14:textId="331EBE34" w:rsidR="00555FAA" w:rsidRDefault="00555FAA" w:rsidP="00555FAA">
      <w:pPr>
        <w:spacing w:line="100" w:lineRule="atLeast"/>
        <w:rPr>
          <w:rFonts w:cs="font290"/>
          <w:szCs w:val="24"/>
        </w:rPr>
      </w:pPr>
      <w:r>
        <w:rPr>
          <w:rFonts w:cs="font290"/>
          <w:szCs w:val="24"/>
        </w:rPr>
        <w:t xml:space="preserve">В соответствии с Указом Президента Российской Федерации от 07.05.2012 № 599 «О мерах по реализации государственной политики в области образования и науки» охват дополнительным образованием детей в возрасте от 5 до 18 лет к 2020 году должен составить 75%. В Самарской области обеспечен охват детей от 5 до 18 лет услугами УДОД различной ведомственной принадлежности на уровне 78,5 %. </w:t>
      </w:r>
    </w:p>
    <w:p w14:paraId="31973F89" w14:textId="77777777" w:rsidR="00555FAA" w:rsidRDefault="00555FAA" w:rsidP="00555FAA">
      <w:pPr>
        <w:spacing w:line="100" w:lineRule="atLeast"/>
        <w:rPr>
          <w:rFonts w:cs="font290"/>
          <w:szCs w:val="24"/>
        </w:rPr>
      </w:pPr>
      <w:r>
        <w:rPr>
          <w:rFonts w:cs="font290"/>
          <w:szCs w:val="24"/>
        </w:rPr>
        <w:t xml:space="preserve">В Самарской области реализуется 5 636 дополнительных общеобразовательных программ, из них более 900 авторских программ. </w:t>
      </w:r>
    </w:p>
    <w:p w14:paraId="126D4A3B" w14:textId="77777777" w:rsidR="00555FAA" w:rsidRDefault="00555FAA" w:rsidP="00555FAA">
      <w:pPr>
        <w:spacing w:line="100" w:lineRule="atLeast"/>
        <w:rPr>
          <w:rFonts w:cs="font290"/>
          <w:szCs w:val="24"/>
        </w:rPr>
      </w:pPr>
      <w:r>
        <w:rPr>
          <w:rFonts w:cs="font290"/>
          <w:szCs w:val="24"/>
        </w:rPr>
        <w:t>В 2016 году по программам дополнительного образования обучалось 320 350 детей (в том числе в учреждениях сферы «Образование» 259 380 детей, в учреждениях сферы «Физическая культура и спорт»  29 595 детей, в учреждениях сферы «Культура» 31 375 детей).</w:t>
      </w:r>
    </w:p>
    <w:p w14:paraId="05C57CA6" w14:textId="77777777" w:rsidR="00555FAA" w:rsidRDefault="00555FAA" w:rsidP="00555FAA">
      <w:pPr>
        <w:spacing w:line="100" w:lineRule="atLeast"/>
      </w:pPr>
      <w:r>
        <w:rPr>
          <w:rFonts w:cs="font290"/>
          <w:szCs w:val="24"/>
        </w:rPr>
        <w:t>К наиболее востребованным и популярным направленностям среди детей области, традиционно, относятся художественная (33,7 %) и физкультурно-спортивная (31,1 %).</w:t>
      </w:r>
    </w:p>
    <w:p w14:paraId="0FD9FEA1" w14:textId="77777777" w:rsidR="003C4DFC" w:rsidRDefault="003C4DFC" w:rsidP="000A3146">
      <w:pPr>
        <w:ind w:firstLine="0"/>
      </w:pPr>
    </w:p>
    <w:p w14:paraId="560A7BDD" w14:textId="07328E52" w:rsidR="00CE0D73" w:rsidRPr="00692663" w:rsidRDefault="00CE0D73" w:rsidP="00CE0D73">
      <w:pPr>
        <w:pStyle w:val="4"/>
      </w:pPr>
      <w:r w:rsidRPr="00692663">
        <w:t>Кадровое обеспечение</w:t>
      </w:r>
    </w:p>
    <w:p w14:paraId="2C18C5A2" w14:textId="77777777" w:rsidR="00702269" w:rsidRPr="00702269" w:rsidRDefault="00702269" w:rsidP="00702269">
      <w:pPr>
        <w:spacing w:line="240" w:lineRule="auto"/>
        <w:rPr>
          <w:rFonts w:eastAsiaTheme="minorEastAsia"/>
          <w:szCs w:val="24"/>
          <w:lang w:eastAsia="ru-RU"/>
        </w:rPr>
      </w:pPr>
      <w:r w:rsidRPr="00702269">
        <w:rPr>
          <w:rFonts w:eastAsiaTheme="minorEastAsia"/>
          <w:szCs w:val="24"/>
          <w:lang w:eastAsia="ru-RU"/>
        </w:rPr>
        <w:t xml:space="preserve">Важнейшим фактором развития системы дополнительного образования является состояние кадрового ресурса. В настоящее время в системе кадров дополнительного образования наблюдается постоянство педагогического состава учреждений по педагогическому стажу работы, что говорит о стабильности педагогического состава учреждений и стабильности педагогического коллектива каждого учреждения в отдельности. Наибольшее количество работников работает в учреждении более 20 лет (43,6% педагогических работников в прошедшем учебном году). </w:t>
      </w:r>
    </w:p>
    <w:p w14:paraId="4D62A015" w14:textId="77777777" w:rsidR="00702269" w:rsidRPr="00702269" w:rsidRDefault="00702269" w:rsidP="00702269">
      <w:pPr>
        <w:spacing w:line="240" w:lineRule="auto"/>
        <w:rPr>
          <w:rFonts w:eastAsiaTheme="minorEastAsia"/>
          <w:szCs w:val="24"/>
          <w:lang w:eastAsia="ru-RU"/>
        </w:rPr>
      </w:pPr>
      <w:r w:rsidRPr="00702269">
        <w:rPr>
          <w:rFonts w:eastAsiaTheme="minorEastAsia"/>
          <w:szCs w:val="24"/>
          <w:lang w:eastAsia="ru-RU"/>
        </w:rPr>
        <w:t xml:space="preserve">Однако, за последние три года количество таких работников неуклонно растёт (почти на 2% в год), а количество работников стаж которых «от 10 до 20 лет» и «от 5 до 10 лет» падает, примерно на 1% ежегодно, это свидетельство медленной сменяемости кадров и, следовательно, более медленной адаптации учреждения к меняющимся условиям среды. </w:t>
      </w:r>
    </w:p>
    <w:p w14:paraId="5BA4235D" w14:textId="77777777" w:rsidR="00702269" w:rsidRPr="00702269" w:rsidRDefault="00702269" w:rsidP="00702269">
      <w:pPr>
        <w:spacing w:line="240" w:lineRule="auto"/>
        <w:rPr>
          <w:rFonts w:eastAsiaTheme="minorEastAsia"/>
          <w:szCs w:val="24"/>
          <w:lang w:eastAsia="ru-RU"/>
        </w:rPr>
      </w:pPr>
      <w:r w:rsidRPr="00702269">
        <w:rPr>
          <w:rFonts w:eastAsiaTheme="minorEastAsia"/>
          <w:szCs w:val="24"/>
          <w:lang w:eastAsia="ru-RU"/>
        </w:rPr>
        <w:t xml:space="preserve">В таких условиях особое значение приобретает системность и качество методического сопровождения системы дополнительного образования посредством проведения методических мероприятий: областных авторских и комплексных семинаров; мастер-классов; стажерских площадок; научно-практических конференций, а также областных системообразующих конкурсов профессионального мастерства, в частности, «Сердце отдаю детям». </w:t>
      </w:r>
    </w:p>
    <w:p w14:paraId="42ED898A" w14:textId="7CDF1AF2" w:rsidR="00702269" w:rsidRPr="00702269" w:rsidRDefault="000A3146" w:rsidP="00702269">
      <w:pPr>
        <w:spacing w:line="240" w:lineRule="auto"/>
        <w:rPr>
          <w:rFonts w:eastAsiaTheme="minorEastAsia"/>
          <w:szCs w:val="24"/>
          <w:lang w:eastAsia="ru-RU"/>
        </w:rPr>
      </w:pPr>
      <w:r>
        <w:rPr>
          <w:rFonts w:eastAsiaTheme="minorEastAsia"/>
          <w:szCs w:val="24"/>
          <w:lang w:eastAsia="ru-RU"/>
        </w:rPr>
        <w:t>В 2016/</w:t>
      </w:r>
      <w:r w:rsidR="00702269" w:rsidRPr="00702269">
        <w:rPr>
          <w:rFonts w:eastAsiaTheme="minorEastAsia"/>
          <w:szCs w:val="24"/>
          <w:lang w:eastAsia="ru-RU"/>
        </w:rPr>
        <w:t>2017 учебном году для педагогических работников системы дополнительного образования проведено более 100 областных методических мероприятий, в которых приняли участие более 3 000 педагогических работников, что остается на уровне прошлого года.</w:t>
      </w:r>
    </w:p>
    <w:p w14:paraId="2DC25C69" w14:textId="5547955A" w:rsidR="00702269" w:rsidRPr="00702269" w:rsidRDefault="00702269" w:rsidP="00702269">
      <w:pPr>
        <w:spacing w:line="240" w:lineRule="auto"/>
        <w:rPr>
          <w:rFonts w:eastAsiaTheme="minorEastAsia"/>
          <w:szCs w:val="24"/>
          <w:lang w:eastAsia="ru-RU"/>
        </w:rPr>
      </w:pPr>
      <w:r w:rsidRPr="00702269">
        <w:rPr>
          <w:rFonts w:eastAsiaTheme="minorEastAsia"/>
          <w:szCs w:val="24"/>
          <w:lang w:eastAsia="ru-RU"/>
        </w:rPr>
        <w:lastRenderedPageBreak/>
        <w:t>Самыми востребованными и популярными формами методических мероприятий являются областные авторские и комплексные семинары, мастер-классы и стажерские площадки по актуальным для региональной системы образовани</w:t>
      </w:r>
      <w:r w:rsidR="000A3146">
        <w:rPr>
          <w:rFonts w:eastAsiaTheme="minorEastAsia"/>
          <w:szCs w:val="24"/>
          <w:lang w:eastAsia="ru-RU"/>
        </w:rPr>
        <w:t>я и воспитания темам. В 2016/2017 учебном году</w:t>
      </w:r>
      <w:r w:rsidRPr="00702269">
        <w:rPr>
          <w:rFonts w:eastAsiaTheme="minorEastAsia"/>
          <w:szCs w:val="24"/>
          <w:lang w:eastAsia="ru-RU"/>
        </w:rPr>
        <w:t xml:space="preserve"> в системе дополнительного образования было открыто более 10 стажёрских площадок.</w:t>
      </w:r>
    </w:p>
    <w:p w14:paraId="145FE37E" w14:textId="77777777" w:rsidR="00702269" w:rsidRPr="00702269" w:rsidRDefault="00702269" w:rsidP="00702269">
      <w:pPr>
        <w:spacing w:line="240" w:lineRule="auto"/>
        <w:rPr>
          <w:rFonts w:eastAsiaTheme="minorEastAsia"/>
          <w:szCs w:val="24"/>
          <w:lang w:eastAsia="ru-RU"/>
        </w:rPr>
      </w:pPr>
      <w:r w:rsidRPr="00702269">
        <w:rPr>
          <w:rFonts w:eastAsiaTheme="minorEastAsia"/>
          <w:szCs w:val="24"/>
          <w:lang w:eastAsia="ru-RU"/>
        </w:rPr>
        <w:t xml:space="preserve">В целях повышения роли дополнительного образования детей, выявления передового педагогического опыта и поддержки талантливых педагогов в системе дополнительного образования детей Самарской области ежегодно проводится областной конкурс педагогического мастерства работников дополнительного образования «Сердце отдаю детям», количество участников которого постоянно увеличивается. </w:t>
      </w:r>
    </w:p>
    <w:p w14:paraId="3DA706DB" w14:textId="2E7D483C" w:rsidR="00702269" w:rsidRPr="00702269" w:rsidRDefault="00702269" w:rsidP="00702269">
      <w:pPr>
        <w:spacing w:line="240" w:lineRule="auto"/>
        <w:rPr>
          <w:rFonts w:eastAsiaTheme="minorEastAsia"/>
          <w:szCs w:val="24"/>
          <w:lang w:eastAsia="ru-RU"/>
        </w:rPr>
      </w:pPr>
      <w:r w:rsidRPr="00702269">
        <w:rPr>
          <w:rFonts w:eastAsiaTheme="minorEastAsia"/>
          <w:szCs w:val="24"/>
          <w:lang w:eastAsia="ru-RU"/>
        </w:rPr>
        <w:t>Победителем X</w:t>
      </w:r>
      <w:r w:rsidR="000A3146">
        <w:rPr>
          <w:rFonts w:eastAsiaTheme="minorEastAsia"/>
          <w:szCs w:val="24"/>
          <w:lang w:eastAsia="ru-RU"/>
        </w:rPr>
        <w:t>II Областного конкурса педагоги</w:t>
      </w:r>
      <w:r w:rsidRPr="00702269">
        <w:rPr>
          <w:rFonts w:eastAsiaTheme="minorEastAsia"/>
          <w:szCs w:val="24"/>
          <w:lang w:eastAsia="ru-RU"/>
        </w:rPr>
        <w:t xml:space="preserve">ческого мастерства </w:t>
      </w:r>
      <w:r w:rsidR="000A3146">
        <w:rPr>
          <w:rFonts w:eastAsiaTheme="minorEastAsia"/>
          <w:szCs w:val="24"/>
          <w:lang w:eastAsia="ru-RU"/>
        </w:rPr>
        <w:t>работников дополнительного обра</w:t>
      </w:r>
      <w:r w:rsidRPr="00702269">
        <w:rPr>
          <w:rFonts w:eastAsiaTheme="minorEastAsia"/>
          <w:szCs w:val="24"/>
          <w:lang w:eastAsia="ru-RU"/>
        </w:rPr>
        <w:t>зования детей Сам</w:t>
      </w:r>
      <w:r w:rsidR="000A3146">
        <w:rPr>
          <w:rFonts w:eastAsiaTheme="minorEastAsia"/>
          <w:szCs w:val="24"/>
          <w:lang w:eastAsia="ru-RU"/>
        </w:rPr>
        <w:t>арской области «Сердце отдаю де</w:t>
      </w:r>
      <w:r w:rsidRPr="00702269">
        <w:rPr>
          <w:rFonts w:eastAsiaTheme="minorEastAsia"/>
          <w:szCs w:val="24"/>
          <w:lang w:eastAsia="ru-RU"/>
        </w:rPr>
        <w:t>тям» (март 2016 г.) с</w:t>
      </w:r>
      <w:r w:rsidR="000A3146">
        <w:rPr>
          <w:rFonts w:eastAsiaTheme="minorEastAsia"/>
          <w:szCs w:val="24"/>
          <w:lang w:eastAsia="ru-RU"/>
        </w:rPr>
        <w:t>тала Скобал О.В., педагог допол</w:t>
      </w:r>
      <w:r w:rsidRPr="00702269">
        <w:rPr>
          <w:rFonts w:eastAsiaTheme="minorEastAsia"/>
          <w:szCs w:val="24"/>
          <w:lang w:eastAsia="ru-RU"/>
        </w:rPr>
        <w:t>нительного образования Дома детского творчества с.</w:t>
      </w:r>
      <w:r w:rsidR="000A3146">
        <w:rPr>
          <w:rFonts w:eastAsiaTheme="minorEastAsia"/>
          <w:szCs w:val="24"/>
          <w:lang w:eastAsia="ru-RU"/>
        </w:rPr>
        <w:t xml:space="preserve"> </w:t>
      </w:r>
      <w:r w:rsidRPr="00702269">
        <w:rPr>
          <w:rFonts w:eastAsiaTheme="minorEastAsia"/>
          <w:szCs w:val="24"/>
          <w:lang w:eastAsia="ru-RU"/>
        </w:rPr>
        <w:t>Большая Глушица</w:t>
      </w:r>
      <w:r w:rsidR="000A3146">
        <w:rPr>
          <w:rFonts w:eastAsiaTheme="minorEastAsia"/>
          <w:szCs w:val="24"/>
          <w:lang w:eastAsia="ru-RU"/>
        </w:rPr>
        <w:t xml:space="preserve"> Большеглушицкого района Самарской области</w:t>
      </w:r>
      <w:r w:rsidRPr="00702269">
        <w:rPr>
          <w:rFonts w:eastAsiaTheme="minorEastAsia"/>
          <w:szCs w:val="24"/>
          <w:lang w:eastAsia="ru-RU"/>
        </w:rPr>
        <w:t xml:space="preserve">. </w:t>
      </w:r>
    </w:p>
    <w:p w14:paraId="2790D582" w14:textId="4BBECE3C" w:rsidR="00CE0D73" w:rsidRDefault="00702269" w:rsidP="00702269">
      <w:pPr>
        <w:spacing w:line="240" w:lineRule="auto"/>
      </w:pPr>
      <w:r w:rsidRPr="00702269">
        <w:rPr>
          <w:rFonts w:eastAsiaTheme="minorEastAsia"/>
          <w:szCs w:val="24"/>
          <w:lang w:eastAsia="ru-RU"/>
        </w:rPr>
        <w:t>В 2016 году Самарский Дворец детского и юношеского творчества по решению Министерства образования и науки РФ стал федеральной стажировочной площадкой по апробации профессионального стандарта «Педагог дополнительного образования».</w:t>
      </w:r>
    </w:p>
    <w:p w14:paraId="4BF2E7EB" w14:textId="77777777" w:rsidR="003C4DFC" w:rsidRDefault="003C4DFC" w:rsidP="003C4DFC"/>
    <w:p w14:paraId="0BAA2CB1" w14:textId="77777777" w:rsidR="00CE0D73" w:rsidRPr="00692663" w:rsidRDefault="00CE0D73" w:rsidP="00CE0D73">
      <w:pPr>
        <w:pStyle w:val="4"/>
      </w:pPr>
      <w:r w:rsidRPr="00692663">
        <w:t>Сеть образовательных организаций</w:t>
      </w:r>
    </w:p>
    <w:p w14:paraId="752C8D01" w14:textId="027524B2" w:rsidR="00CE0D73" w:rsidRDefault="00555FAA" w:rsidP="00555FAA">
      <w:pPr>
        <w:spacing w:line="240" w:lineRule="auto"/>
        <w:rPr>
          <w:rFonts w:eastAsiaTheme="minorEastAsia"/>
          <w:szCs w:val="24"/>
          <w:lang w:eastAsia="ru-RU"/>
        </w:rPr>
      </w:pPr>
      <w:r w:rsidRPr="00555FAA">
        <w:rPr>
          <w:rFonts w:eastAsiaTheme="minorEastAsia"/>
          <w:szCs w:val="24"/>
          <w:lang w:eastAsia="ru-RU"/>
        </w:rPr>
        <w:t>В настоящий момент сеть дополнительного образования детей в сфере «Образование» насчитывает 84 учреждения дополнительного образования детей и 75 структурных подразделений и филиалов государственных бюджетных общеобразовательных учреждений Самарской области. Кроме того, программы дополнительного образования реализуют 29 учреждений сферы «Физическая культура и спорт» и 108 учреждений сферы «Культура».</w:t>
      </w:r>
    </w:p>
    <w:p w14:paraId="71B9CADF" w14:textId="77777777" w:rsidR="002153E1" w:rsidRDefault="002153E1" w:rsidP="00555FAA">
      <w:pPr>
        <w:spacing w:line="240" w:lineRule="auto"/>
        <w:rPr>
          <w:rFonts w:eastAsiaTheme="minorEastAsia"/>
          <w:szCs w:val="24"/>
          <w:lang w:eastAsia="ru-RU"/>
        </w:rPr>
      </w:pPr>
    </w:p>
    <w:p w14:paraId="224EF6A9" w14:textId="63BEA254" w:rsidR="002153E1" w:rsidRDefault="002153E1" w:rsidP="00555FAA">
      <w:pPr>
        <w:spacing w:line="240" w:lineRule="auto"/>
        <w:rPr>
          <w:rFonts w:eastAsiaTheme="minorEastAsia"/>
          <w:szCs w:val="24"/>
          <w:lang w:eastAsia="ru-RU"/>
        </w:rPr>
      </w:pPr>
      <w:r>
        <w:rPr>
          <w:rFonts w:eastAsiaTheme="minorEastAsia"/>
          <w:noProof/>
          <w:szCs w:val="24"/>
          <w:lang w:eastAsia="ru-RU"/>
        </w:rPr>
        <w:drawing>
          <wp:inline distT="0" distB="0" distL="0" distR="0" wp14:anchorId="23664CD4" wp14:editId="6A6BD5A9">
            <wp:extent cx="5486400" cy="3200400"/>
            <wp:effectExtent l="0" t="0" r="19050"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7FA8B515" w14:textId="77777777" w:rsidR="002153E1" w:rsidRDefault="002153E1" w:rsidP="00555FAA">
      <w:pPr>
        <w:spacing w:line="240" w:lineRule="auto"/>
        <w:rPr>
          <w:rFonts w:eastAsiaTheme="minorEastAsia"/>
          <w:szCs w:val="24"/>
          <w:lang w:eastAsia="ru-RU"/>
        </w:rPr>
      </w:pPr>
    </w:p>
    <w:p w14:paraId="0637F260" w14:textId="66A2041D" w:rsidR="002153E1" w:rsidRDefault="002153E1" w:rsidP="002153E1">
      <w:pPr>
        <w:spacing w:line="240" w:lineRule="auto"/>
        <w:jc w:val="center"/>
        <w:rPr>
          <w:rFonts w:eastAsiaTheme="minorEastAsia"/>
          <w:i/>
          <w:szCs w:val="24"/>
          <w:lang w:eastAsia="ru-RU"/>
        </w:rPr>
      </w:pPr>
      <w:r w:rsidRPr="002153E1">
        <w:rPr>
          <w:rFonts w:eastAsiaTheme="minorEastAsia"/>
          <w:i/>
          <w:szCs w:val="24"/>
          <w:lang w:eastAsia="ru-RU"/>
        </w:rPr>
        <w:t>Рис. 2</w:t>
      </w:r>
      <w:r w:rsidR="00D55713">
        <w:rPr>
          <w:rFonts w:eastAsiaTheme="minorEastAsia"/>
          <w:i/>
          <w:szCs w:val="24"/>
          <w:lang w:eastAsia="ru-RU"/>
        </w:rPr>
        <w:t>1</w:t>
      </w:r>
      <w:r w:rsidRPr="002153E1">
        <w:rPr>
          <w:rFonts w:eastAsiaTheme="minorEastAsia"/>
          <w:i/>
          <w:szCs w:val="24"/>
          <w:lang w:eastAsia="ru-RU"/>
        </w:rPr>
        <w:t xml:space="preserve">. </w:t>
      </w:r>
      <w:r>
        <w:rPr>
          <w:rFonts w:eastAsiaTheme="minorEastAsia"/>
          <w:i/>
          <w:szCs w:val="24"/>
          <w:lang w:eastAsia="ru-RU"/>
        </w:rPr>
        <w:t>Распределение учреждений сферы</w:t>
      </w:r>
      <w:r w:rsidRPr="002153E1">
        <w:rPr>
          <w:rFonts w:eastAsiaTheme="minorEastAsia"/>
          <w:i/>
          <w:szCs w:val="24"/>
          <w:lang w:eastAsia="ru-RU"/>
        </w:rPr>
        <w:t xml:space="preserve"> «Образование»</w:t>
      </w:r>
      <w:r>
        <w:rPr>
          <w:rFonts w:eastAsiaTheme="minorEastAsia"/>
          <w:i/>
          <w:szCs w:val="24"/>
          <w:lang w:eastAsia="ru-RU"/>
        </w:rPr>
        <w:t xml:space="preserve"> по типам, ед</w:t>
      </w:r>
      <w:r w:rsidRPr="002153E1">
        <w:rPr>
          <w:rFonts w:eastAsiaTheme="minorEastAsia"/>
          <w:i/>
          <w:szCs w:val="24"/>
          <w:lang w:eastAsia="ru-RU"/>
        </w:rPr>
        <w:t>.</w:t>
      </w:r>
    </w:p>
    <w:p w14:paraId="44F19024" w14:textId="77777777" w:rsidR="002153E1" w:rsidRDefault="002153E1" w:rsidP="002153E1">
      <w:pPr>
        <w:spacing w:line="240" w:lineRule="auto"/>
        <w:jc w:val="center"/>
        <w:rPr>
          <w:rFonts w:eastAsiaTheme="minorEastAsia"/>
          <w:i/>
          <w:szCs w:val="24"/>
          <w:lang w:eastAsia="ru-RU"/>
        </w:rPr>
      </w:pPr>
    </w:p>
    <w:p w14:paraId="02339DC2" w14:textId="50C39AB9" w:rsidR="002153E1" w:rsidRDefault="0037239D" w:rsidP="0037239D">
      <w:pPr>
        <w:spacing w:line="240" w:lineRule="auto"/>
        <w:rPr>
          <w:rFonts w:eastAsiaTheme="minorEastAsia"/>
          <w:szCs w:val="24"/>
          <w:lang w:eastAsia="ru-RU"/>
        </w:rPr>
      </w:pPr>
      <w:r>
        <w:rPr>
          <w:rFonts w:eastAsiaTheme="minorEastAsia"/>
          <w:szCs w:val="24"/>
          <w:lang w:eastAsia="ru-RU"/>
        </w:rPr>
        <w:t xml:space="preserve">69% учреждений дополнительного образования региона расположены в городской местности, 31% учреждений находится в сельской местности. </w:t>
      </w:r>
    </w:p>
    <w:p w14:paraId="7F8AEDA5" w14:textId="77777777" w:rsidR="000C6348" w:rsidRDefault="009A4B69" w:rsidP="000C6348">
      <w:pPr>
        <w:spacing w:line="100" w:lineRule="atLeast"/>
        <w:rPr>
          <w:rFonts w:cs="font291"/>
          <w:szCs w:val="24"/>
        </w:rPr>
      </w:pPr>
      <w:r>
        <w:rPr>
          <w:rFonts w:eastAsiaTheme="minorEastAsia"/>
          <w:szCs w:val="24"/>
          <w:lang w:eastAsia="ru-RU"/>
        </w:rPr>
        <w:t xml:space="preserve">Темп роста числа образовательных организаций дополнительного образования составил 95,67% (в 2015 году – 99,14%). </w:t>
      </w:r>
      <w:r w:rsidR="00CD6B5D">
        <w:rPr>
          <w:rFonts w:eastAsiaTheme="minorEastAsia"/>
          <w:szCs w:val="24"/>
          <w:lang w:eastAsia="ru-RU"/>
        </w:rPr>
        <w:t xml:space="preserve">В 2016 году произошло снижение количества </w:t>
      </w:r>
      <w:r w:rsidR="00CD6B5D" w:rsidRPr="00CD6B5D">
        <w:rPr>
          <w:rFonts w:eastAsiaTheme="minorEastAsia"/>
          <w:szCs w:val="24"/>
          <w:lang w:eastAsia="ru-RU"/>
        </w:rPr>
        <w:t xml:space="preserve">образовательных </w:t>
      </w:r>
      <w:r w:rsidR="00CD6B5D" w:rsidRPr="00CD6B5D">
        <w:rPr>
          <w:rFonts w:eastAsiaTheme="minorEastAsia"/>
          <w:szCs w:val="24"/>
          <w:lang w:eastAsia="ru-RU"/>
        </w:rPr>
        <w:lastRenderedPageBreak/>
        <w:t>организаций дополнительного</w:t>
      </w:r>
      <w:r w:rsidR="00CD6B5D">
        <w:rPr>
          <w:rFonts w:eastAsiaTheme="minorEastAsia"/>
          <w:szCs w:val="24"/>
          <w:lang w:eastAsia="ru-RU"/>
        </w:rPr>
        <w:t xml:space="preserve"> образования во всех сферах. В сфере «Образование» и «Культура» образовательные учреждения были реорганизованы и включены в структуру других учреждений дополнительного образования</w:t>
      </w:r>
      <w:r w:rsidR="00A12971">
        <w:rPr>
          <w:rFonts w:eastAsiaTheme="minorEastAsia"/>
          <w:szCs w:val="24"/>
          <w:lang w:eastAsia="ru-RU"/>
        </w:rPr>
        <w:t xml:space="preserve"> в рамках оптимизации расходов на административно-управленческий персонал</w:t>
      </w:r>
      <w:r w:rsidR="00CD6B5D">
        <w:rPr>
          <w:rFonts w:eastAsiaTheme="minorEastAsia"/>
          <w:szCs w:val="24"/>
          <w:lang w:eastAsia="ru-RU"/>
        </w:rPr>
        <w:t xml:space="preserve">. </w:t>
      </w:r>
      <w:r w:rsidR="000C6348">
        <w:rPr>
          <w:rFonts w:cs="font291"/>
          <w:szCs w:val="24"/>
        </w:rPr>
        <w:t>В сфере «Физическая культура и спорт» 4 учреждения переведены в учреждения</w:t>
      </w:r>
      <w:r w:rsidR="000C6348">
        <w:rPr>
          <w:rFonts w:cs="Times New Roman"/>
          <w:szCs w:val="24"/>
        </w:rPr>
        <w:t xml:space="preserve"> спортивной подготовки, реализующие программы спортивной подготовки в </w:t>
      </w:r>
      <w:r w:rsidR="000C6348">
        <w:rPr>
          <w:rFonts w:cs="font291"/>
          <w:szCs w:val="24"/>
        </w:rPr>
        <w:t>соответствии с федеральными стандартами.</w:t>
      </w:r>
    </w:p>
    <w:p w14:paraId="7B138544" w14:textId="23188AA0" w:rsidR="0037239D" w:rsidRDefault="0037239D" w:rsidP="000C6348">
      <w:pPr>
        <w:spacing w:line="240" w:lineRule="auto"/>
        <w:rPr>
          <w:rFonts w:eastAsiaTheme="minorEastAsia"/>
          <w:szCs w:val="24"/>
          <w:lang w:eastAsia="ru-RU"/>
        </w:rPr>
      </w:pPr>
    </w:p>
    <w:p w14:paraId="36EC8EA5" w14:textId="13003E70" w:rsidR="0037239D" w:rsidRDefault="009A4B69" w:rsidP="009A4B69">
      <w:pPr>
        <w:spacing w:line="240" w:lineRule="auto"/>
        <w:ind w:firstLine="0"/>
        <w:jc w:val="center"/>
        <w:rPr>
          <w:rFonts w:eastAsiaTheme="minorEastAsia"/>
          <w:szCs w:val="24"/>
          <w:lang w:eastAsia="ru-RU"/>
        </w:rPr>
      </w:pPr>
      <w:r>
        <w:rPr>
          <w:noProof/>
          <w:lang w:eastAsia="ru-RU"/>
        </w:rPr>
        <w:drawing>
          <wp:inline distT="0" distB="0" distL="0" distR="0" wp14:anchorId="0B6805C3" wp14:editId="30B1D0B9">
            <wp:extent cx="6067425" cy="3643314"/>
            <wp:effectExtent l="0" t="0" r="9525" b="1460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D814BC4" w14:textId="77777777" w:rsidR="0037239D" w:rsidRDefault="0037239D" w:rsidP="009A4B69">
      <w:pPr>
        <w:spacing w:line="240" w:lineRule="auto"/>
        <w:ind w:firstLine="0"/>
        <w:rPr>
          <w:rFonts w:eastAsiaTheme="minorEastAsia"/>
          <w:szCs w:val="24"/>
          <w:lang w:eastAsia="ru-RU"/>
        </w:rPr>
      </w:pPr>
    </w:p>
    <w:p w14:paraId="64449F14" w14:textId="7084A745" w:rsidR="0037239D" w:rsidRPr="002153E1" w:rsidRDefault="0037239D" w:rsidP="009A4B69">
      <w:pPr>
        <w:spacing w:line="240" w:lineRule="auto"/>
        <w:ind w:firstLine="0"/>
        <w:jc w:val="center"/>
        <w:rPr>
          <w:rFonts w:eastAsiaTheme="minorEastAsia"/>
          <w:szCs w:val="24"/>
          <w:lang w:eastAsia="ru-RU"/>
        </w:rPr>
      </w:pPr>
      <w:r w:rsidRPr="002153E1">
        <w:rPr>
          <w:rFonts w:eastAsiaTheme="minorEastAsia"/>
          <w:i/>
          <w:szCs w:val="24"/>
          <w:lang w:eastAsia="ru-RU"/>
        </w:rPr>
        <w:t>Рис. 2</w:t>
      </w:r>
      <w:r w:rsidR="00D55713">
        <w:rPr>
          <w:rFonts w:eastAsiaTheme="minorEastAsia"/>
          <w:i/>
          <w:szCs w:val="24"/>
          <w:lang w:eastAsia="ru-RU"/>
        </w:rPr>
        <w:t>2</w:t>
      </w:r>
      <w:r w:rsidRPr="002153E1">
        <w:rPr>
          <w:rFonts w:eastAsiaTheme="minorEastAsia"/>
          <w:i/>
          <w:szCs w:val="24"/>
          <w:lang w:eastAsia="ru-RU"/>
        </w:rPr>
        <w:t xml:space="preserve">. </w:t>
      </w:r>
      <w:r>
        <w:rPr>
          <w:rFonts w:eastAsiaTheme="minorEastAsia"/>
          <w:i/>
          <w:szCs w:val="24"/>
          <w:lang w:eastAsia="ru-RU"/>
        </w:rPr>
        <w:t>Распределение учреждений сферы</w:t>
      </w:r>
      <w:r w:rsidRPr="002153E1">
        <w:rPr>
          <w:rFonts w:eastAsiaTheme="minorEastAsia"/>
          <w:i/>
          <w:szCs w:val="24"/>
          <w:lang w:eastAsia="ru-RU"/>
        </w:rPr>
        <w:t xml:space="preserve"> «Образование»</w:t>
      </w:r>
      <w:r>
        <w:rPr>
          <w:rFonts w:eastAsiaTheme="minorEastAsia"/>
          <w:i/>
          <w:szCs w:val="24"/>
          <w:lang w:eastAsia="ru-RU"/>
        </w:rPr>
        <w:t xml:space="preserve"> по видам образовательной деятельности, ед</w:t>
      </w:r>
      <w:r w:rsidRPr="002153E1">
        <w:rPr>
          <w:rFonts w:eastAsiaTheme="minorEastAsia"/>
          <w:i/>
          <w:szCs w:val="24"/>
          <w:lang w:eastAsia="ru-RU"/>
        </w:rPr>
        <w:t>.</w:t>
      </w:r>
    </w:p>
    <w:p w14:paraId="6FE81724" w14:textId="77777777" w:rsidR="00555FAA" w:rsidRDefault="00555FAA" w:rsidP="00555FAA">
      <w:pPr>
        <w:spacing w:line="240" w:lineRule="auto"/>
      </w:pPr>
    </w:p>
    <w:p w14:paraId="76DECE2C" w14:textId="6F7BF1C8" w:rsidR="00CE0D73" w:rsidRPr="00692663" w:rsidRDefault="00CE0D73" w:rsidP="00CE0D73">
      <w:pPr>
        <w:pStyle w:val="4"/>
      </w:pPr>
      <w:r w:rsidRPr="00692663">
        <w:t xml:space="preserve">Материально-техническое и информационное обеспечение </w:t>
      </w:r>
    </w:p>
    <w:p w14:paraId="6D7AB5C0"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Общая площадь всех помещений организаций дополнительного образования в расчете на одного обучающегося в 2016 году составила 2,53 кв.м. (в 2015 году — 8,67 кв. м.). Снижение площади всех помещений образовательных организаций в расчете на одного обучающегося связано с одной стороны снижением количества отчитывающихся организаций в сфере «Физическая культура и спорт», с другой стороны, образовательные организации сферы «Культура» показали значительное снижение площади, занимаемых школами искусств (в 2015 году — 1 440 960 кв. м., в 2016 году — 113 253 кв. м.). Последнее может быть обусловлено технической ошибкой и отсутствием возможности у министерства проверить данные по учреждениям сферы «Культура».</w:t>
      </w:r>
    </w:p>
    <w:p w14:paraId="179B8096"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Удельный вес числа организаций, в общем числе образовательных организаций дополнительного образования, имеющих в 2016 году: </w:t>
      </w:r>
    </w:p>
    <w:p w14:paraId="43A0BB4E"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водопровод — 100%; </w:t>
      </w:r>
    </w:p>
    <w:p w14:paraId="083E7DC0"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центральное отопление — 92,86%; </w:t>
      </w:r>
    </w:p>
    <w:p w14:paraId="606ADD21"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канализацию — 95,24%.</w:t>
      </w:r>
    </w:p>
    <w:p w14:paraId="7EB22588"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Отсутствует центральное отопление и канализация в образовательных организациях — детских оздоровительно-образовательных (профильных) центрах, функционирующих как лагеря летнего пребывания. </w:t>
      </w:r>
    </w:p>
    <w:p w14:paraId="1356DDDA"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lastRenderedPageBreak/>
        <w:t>Число персональных компьютеров, используемых в учебных целях, в расчете на 100 обучающихся организаций дополнительного образования по сравнению с 2015 годом увеличилось на 0,04% и составило 0,57%.</w:t>
      </w:r>
    </w:p>
    <w:p w14:paraId="0689A906"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Удельный вес числа организаций, имеющих пожарные краны и рукава, в общем числе образовательных организаций дополнительного образования в 2016 году составил 60,71% (на 0,04% больше, чем в 2015 году).</w:t>
      </w:r>
    </w:p>
    <w:p w14:paraId="4B909A42" w14:textId="6A2600D3" w:rsidR="00D96B67" w:rsidRDefault="000C6348" w:rsidP="000C6348">
      <w:pPr>
        <w:spacing w:line="240" w:lineRule="auto"/>
      </w:pPr>
      <w:r w:rsidRPr="000C6348">
        <w:rPr>
          <w:rFonts w:eastAsiaTheme="minorEastAsia"/>
          <w:szCs w:val="24"/>
          <w:lang w:eastAsia="ru-RU"/>
        </w:rPr>
        <w:t>Удельный вес числа организаций, имеющих дымовые извещатели, в общем числе образовательных организаций дополнительного образования составил 100%.</w:t>
      </w:r>
    </w:p>
    <w:p w14:paraId="223022FE" w14:textId="77777777" w:rsidR="00692663" w:rsidRDefault="00692663" w:rsidP="00D96B67">
      <w:pPr>
        <w:pStyle w:val="4"/>
      </w:pPr>
    </w:p>
    <w:p w14:paraId="1BE24C4D" w14:textId="77777777" w:rsidR="00D96B67" w:rsidRPr="00692663" w:rsidRDefault="00D96B67" w:rsidP="00D96B67">
      <w:pPr>
        <w:pStyle w:val="4"/>
      </w:pPr>
      <w:r w:rsidRPr="00692663">
        <w:t xml:space="preserve">Учебные и внеучебные достижения </w:t>
      </w:r>
    </w:p>
    <w:p w14:paraId="3434544C"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Художественная направленность остается наиболее востребованной среди детей и молодежи Самарской области и занимает первое место по количеству детей, посещающих объединения данной направленности.</w:t>
      </w:r>
    </w:p>
    <w:p w14:paraId="5692AC64"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Широкий спектр программ представляет различные виды творчества: хореографическое искусство, художественное слово, литературное творчество, изобразительное искусство, декоративно-прикладное творчество, дизайн, исполнительство на различных инструментах, оркестры и ансамбли, сольный вокал, хоровое пение, эстрадно-джазовое творчество, театральное творчество, цирковое искусство. Данное разнообразие позволяет удовлетворять индивидуальные потребности учащихся в художественно-эстетическом и духовно-нравственном развитии. </w:t>
      </w:r>
    </w:p>
    <w:p w14:paraId="53EC6ECA"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2016/2017 учебном году было проведено более 33 областных конкурсов художественной направленности, общее количество участников составило 5 700 человек, среди них: </w:t>
      </w:r>
    </w:p>
    <w:p w14:paraId="30631BE4"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Самым массовым конкурсом 2016 года стали конкурс хореографического искусства «Зимняя сказка» - 2 981 воспитанник из 96 хореографических коллективов и конкурс детского сольного пения «Серебряный микрофон» - допущено 206 вокалистов.</w:t>
      </w:r>
    </w:p>
    <w:p w14:paraId="6531D1DE"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 Самарской области в рамках физкультурно-спортивной направленности занималось:</w:t>
      </w:r>
    </w:p>
    <w:p w14:paraId="434D1BE6"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 дошкольных учреждениях – более 11 тысяч детей;</w:t>
      </w:r>
    </w:p>
    <w:p w14:paraId="00340FC4"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 общеобразовательных учреждениях – более 114 тысяч обучающихся;</w:t>
      </w:r>
    </w:p>
    <w:p w14:paraId="684D7112"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учреждениях профессионального образования – 9,5 тысяч учащихся. </w:t>
      </w:r>
    </w:p>
    <w:p w14:paraId="7DF7B972"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Всего в 2016/2017 учебном году для детей и молодежи в рамках физкультурно-спортивной направленности было проведено 530 мероприятий с общим количеством участников более 45 000 человек.</w:t>
      </w:r>
    </w:p>
    <w:p w14:paraId="239246F2"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На территории Самарской области создано 45 Центров тестирования по выполнению видов испытаний (тестов), нормативов, требований к оценке уровня знаний и умений в области физической культуры и спорта в Самарской области, которые обладают необходимой материально-технической базой, для осуществления качественного приёма норм и требований Всероссийского физкультурно-спортивного комплекса «Готов к труду и обороне» (далее − ГТО), в том числе 34 – в подведомственных министерству учреждениях.</w:t>
      </w:r>
    </w:p>
    <w:p w14:paraId="3DB88768"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 течение 2016 года учащиеся Самарской области выполняли нормы и требования ВФСК ГТО и 2 622 обучающихся успешно справились с видами испытаний: 1 028 человек выполнили на золотой знак отличия, 1 052 выполнили на серебряный знак отличия и 542 выполнили на бронзовый знак отличия.</w:t>
      </w:r>
    </w:p>
    <w:p w14:paraId="6B2F8449"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 В Самарской области реализуется общероссийский проект «Мини-футбол — в школу», как эксперимент по внедрению мини-футбола в программу образовательных учреждений. Соревнования проводятся поэтапно среди юношей 10-11, 12-13, 14-15, 16-17 лет и девушек 12-13,14-15,16-17 лет. В начальных этапах соревнований приняло участие 490 команд юношей и девушек, всего более 75 000 школьников.</w:t>
      </w:r>
    </w:p>
    <w:p w14:paraId="18F2C6C1"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 его рамках министерством организован и проводится областной турнир по футболу среди детей и подростков «Лето с футбольным мячом». Уже в первом этапе приняло участие более 7,5 тыс. учащихся.</w:t>
      </w:r>
    </w:p>
    <w:p w14:paraId="34BF92AF"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lastRenderedPageBreak/>
        <w:t xml:space="preserve">В Региональном этапе всероссийских соревнований по футболу среди детских домов и школ-интернатов «Будущее зависит от тебя!», которые состоялись 20.03.2016, приняло участие шесть команд. </w:t>
      </w:r>
    </w:p>
    <w:p w14:paraId="346B22BC"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На основании договора о совместном сотрудничестве «Федерации баскетбола Самарской области» и министерства» в 2016 году на территории региона впервые прошёл турнир по баскетболу 3*3 «Стритбол в школу» в рамках всероссийского проекта «Лига звёзд». Турнир проходил в три этапа с общей численностью участников более 1 000 человек. </w:t>
      </w:r>
    </w:p>
    <w:p w14:paraId="0D205400"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Социально-педагогическая направленность помогает обучающимся в формировании активной гражданской позиции, облегчает социализацию учащихся образовательных учреждений, стимулирует интерес молодого поколения к решению важных общественных проблем, развивает рефлексивное мышление. </w:t>
      </w:r>
    </w:p>
    <w:p w14:paraId="2C434557"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В объединениях данной направленности обучается по итогам 2016/2017 учебного году 54 581 человек, а в социально-педагогических программах участвует ежегодно более 100 тысяч человек.</w:t>
      </w:r>
    </w:p>
    <w:p w14:paraId="2BC7DD12"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рамках Областной социально-педагогической программы развития социальной активности молодёжи «Инициатива плюс» в 2016/2017 учебном году было проведено 15 социально-значимых мероприятий, конкурсов и проектов регионального уровня с общим количеством более 3 000 участников. </w:t>
      </w:r>
    </w:p>
    <w:p w14:paraId="2D78B370" w14:textId="4E3016FC" w:rsidR="000C6348" w:rsidRPr="000C6348" w:rsidRDefault="00643CC5" w:rsidP="000C6348">
      <w:pPr>
        <w:spacing w:line="240" w:lineRule="auto"/>
        <w:rPr>
          <w:rFonts w:eastAsiaTheme="minorEastAsia"/>
          <w:szCs w:val="24"/>
          <w:lang w:eastAsia="ru-RU"/>
        </w:rPr>
      </w:pPr>
      <w:r>
        <w:rPr>
          <w:rFonts w:eastAsiaTheme="minorEastAsia"/>
          <w:szCs w:val="24"/>
          <w:lang w:eastAsia="ru-RU"/>
        </w:rPr>
        <w:t>В соответствии с п</w:t>
      </w:r>
      <w:r w:rsidR="000C6348" w:rsidRPr="000C6348">
        <w:rPr>
          <w:rFonts w:eastAsiaTheme="minorEastAsia"/>
          <w:szCs w:val="24"/>
          <w:lang w:eastAsia="ru-RU"/>
        </w:rPr>
        <w:t xml:space="preserve">риказом Министерства образования и науки РФ от 30 декабря 2015 года № 1563 ГБОУ ДОД СДДЮТ был присвоен статус федеральной инновационной площадки, осуществляющей деятельность в сфере дополнительного образования детей на 2016-2020 гг. по теме «Детское правовое бюро». Опыт её реализации был представлен в ноябре 2016 года на Всероссийском съезде работников дополнительного образования в г. Москва. </w:t>
      </w:r>
    </w:p>
    <w:p w14:paraId="0A889680"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Деятельность по решению социально-значимых проблем малой Родины в дополнительном образовании является одним из важных направлений и включает областные конкурсы социально-образовательных проектов «Гражданин» и конкурс социально значимых проектов «Моя страна – моя Россия», которые являются региональными этапами Всероссийских конкурсов. В 2016 году 3 место на всероссийском конкурсе «Моя страна – моя Россия» было отдано Самарской области. </w:t>
      </w:r>
    </w:p>
    <w:p w14:paraId="35025291"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На Всероссийском конкурсе лидеров ученического самоуправления Самарская делегация заняла 4 место из 40 команд-участников из разных регионов России и её участники номинированы на премию Президента РФ по поддержке талантливой молодежи </w:t>
      </w:r>
    </w:p>
    <w:p w14:paraId="352642A4"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рамках реализации Плана мероприятий проведения Года российского кино на территории Самарской области в 2016 году, утвержденного заместителем председателя Правительства Самарской области А.Б.Фетисовым, был проведен IV Областной фестиваль детских социально-ориентированных короткометражных фильмов «Твой взгляд», в котором приняло участие более 70 детских и молодежных киностудий Самарской области (в 2015 году – 57 детских и молодежных киностудий). </w:t>
      </w:r>
    </w:p>
    <w:p w14:paraId="17D76FBD"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С целью популяризации научно-технического творчества и повышения престижа инженерных профессий среди молодежи, стимулирования интереса детей и молодежи к сфере инноваций и высоких технологий ежегодно проводится Областной молодежный фестиваль по робототехнике, который является отборочным этапом на Всероссийский молодежный робототехнический фестиваль «Робофест 2016». </w:t>
      </w:r>
    </w:p>
    <w:p w14:paraId="3EE65730"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По итогам Всемирной конференции по робототехнике (ноябрь, Китай) команда Самарской области (СамЛИТ) вошла в рейтинг лучших команд – участниц международных молодежных соревнований, заняв 7 место в мире. Команде вручен кубок и диплом победителя в номинации «Лучшее выступление». </w:t>
      </w:r>
    </w:p>
    <w:p w14:paraId="25ABA8C0" w14:textId="34529CD4" w:rsid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феврале 2016 года в Самаре был организован и успешно проведен окружной робототехнический </w:t>
      </w:r>
      <w:r w:rsidR="003462E6">
        <w:rPr>
          <w:rFonts w:eastAsiaTheme="minorEastAsia"/>
          <w:szCs w:val="24"/>
          <w:lang w:eastAsia="ru-RU"/>
        </w:rPr>
        <w:t>фестиваль «РобоФест-Приволжье».</w:t>
      </w:r>
    </w:p>
    <w:p w14:paraId="45759F32"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Стартовал совместный пилотный проект по образовательной робототехнике МДЦ «Артек» и Самарского государственного аэрокосмического университета (СГАУ), направленный на популяризацию космической тематики и привлечение детей к техническому </w:t>
      </w:r>
      <w:r w:rsidRPr="000C6348">
        <w:rPr>
          <w:rFonts w:eastAsiaTheme="minorEastAsia"/>
          <w:szCs w:val="24"/>
          <w:lang w:eastAsia="ru-RU"/>
        </w:rPr>
        <w:lastRenderedPageBreak/>
        <w:t xml:space="preserve">творчеству, кроме того, запланировано открытие в Артеке еще двух лабораторий СГАУ - радиоэлектроники и ракетостроения. </w:t>
      </w:r>
    </w:p>
    <w:p w14:paraId="4C692C03"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регионе организована деятельность инновационных площадок по разработке и апробации образовательных технологий и программ технической направленности: </w:t>
      </w:r>
    </w:p>
    <w:p w14:paraId="79CA49AD" w14:textId="271ADB81"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ГБОУ СОШ №</w:t>
      </w:r>
      <w:r w:rsidR="00D55713">
        <w:rPr>
          <w:rFonts w:eastAsiaTheme="minorEastAsia"/>
          <w:szCs w:val="24"/>
          <w:lang w:eastAsia="ru-RU"/>
        </w:rPr>
        <w:t xml:space="preserve"> </w:t>
      </w:r>
      <w:r w:rsidRPr="000C6348">
        <w:rPr>
          <w:rFonts w:eastAsiaTheme="minorEastAsia"/>
          <w:szCs w:val="24"/>
          <w:lang w:eastAsia="ru-RU"/>
        </w:rPr>
        <w:t>5 ОЦ «Лидер» г.о. Кинель, тематика «Использование основ робототехники во внеурочной деятельности как средство формирования метапредметных универсальных учебных действий»;</w:t>
      </w:r>
    </w:p>
    <w:p w14:paraId="607962D6"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МБОУ ДОД ЦДТ «Радуга» г.о. Самара, тематика «Образовательная робототехника и беспилотные технологии»; </w:t>
      </w:r>
    </w:p>
    <w:p w14:paraId="2BD1A8A6"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МБОУДОД ЦРТДЮ «Родник» г.о. Тольятти, тематика «Организация сетевого взаимодействия в сфере технической направленности».</w:t>
      </w:r>
    </w:p>
    <w:p w14:paraId="253FBA47" w14:textId="0B1F3192"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Туризм и краеведение в системе дополнительного образования Самарской области являются действенным средством гражданско-патриотического воспитания юных граждан. В рамках Всероссийской туристско-краеведческой программы обучающихся «Отечество» реализуется областная социально-педагогическая программа «Мой край – земля Самарская» и проводятся основные мероприятия: Областные юношеские краеведческие Головкинские Чтения, посвященные 165-летию образования Самарской губернии. На протяжении последних 3 лет количество участников мероприятия увеличивается с 205 в 2014 году до 309 в 2016 году</w:t>
      </w:r>
      <w:r w:rsidR="00DC748D">
        <w:rPr>
          <w:rFonts w:eastAsiaTheme="minorEastAsia"/>
          <w:szCs w:val="24"/>
          <w:lang w:eastAsia="ru-RU"/>
        </w:rPr>
        <w:t>.</w:t>
      </w:r>
      <w:r w:rsidRPr="000C6348">
        <w:rPr>
          <w:rFonts w:eastAsiaTheme="minorEastAsia"/>
          <w:szCs w:val="24"/>
          <w:lang w:eastAsia="ru-RU"/>
        </w:rPr>
        <w:t xml:space="preserve"> Юные краеведы представляют исследовательские работы по девяти направлениям: «Древние вехи истории»; «Современная история»; «Географическое краеведение»; «Биолого-экологическое краеведение»; «Этнография и региональная культура»; «Родословие»; «Персоналии»; «Боевая слава» и «Туристические маршруты Самарской области». </w:t>
      </w:r>
    </w:p>
    <w:p w14:paraId="18DA04B2"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Юбилейном 55-ом Слёте юных туристов и краеведов Самарской области приняло участие 40 делегаций из 33 образовательных учреждений, из 16 территорий городов и районов Самарской области - всего более 500 учащихся. </w:t>
      </w:r>
    </w:p>
    <w:p w14:paraId="7EF2DE67"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рамках общественного проекта Приволжского федерального округа «Победа» проводится Областной конкурс музейных экспозиций. 10 музеев Самарской области, занявшие первые место, будут представлять наш регион на конкурсе Приволжского федерального округа «Победа» в Нижнем Новгороде. </w:t>
      </w:r>
    </w:p>
    <w:p w14:paraId="464B0908"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рамках естественнонаучной направленности были проведены 45 областных мероприятий по 7 областным социально-педагогическим программам: «Учебно-исследовательская и проектная деятельность эколого-биологического направления», «Аранжировка, цветоводство и фитодизайн», «Растениеводство и основы сельского хозяйства», «Школьные лесничества», «Зверьё моё», «Моя малая Родина». </w:t>
      </w:r>
    </w:p>
    <w:p w14:paraId="47A65C3C"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За последние три года охват школьников в объединениях естественнонаучной направленности остается неизменным.</w:t>
      </w:r>
    </w:p>
    <w:p w14:paraId="542D4BF4"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 В настоящее время в 295 объединениях реализуются программы по эколого-биологическому направлению, астрономии, географии и другим с охватом 5 237 воспитанников.</w:t>
      </w:r>
    </w:p>
    <w:p w14:paraId="68C7A788"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рамках Года экологии, утвержденным Указом Президента РФ, прошла Всероссийская акция «Экологический диктант», в котором приняли участие более 100 тысяч школьников Самарской области. </w:t>
      </w:r>
    </w:p>
    <w:p w14:paraId="4E72E8B8"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По итогам конкурса «Территория формирования экологической культуры» в рамках Международного детского экологического форума «Зеленая планета», наш регион стал победителем. В сентябре 2016 года на территории Самарской области прошел заключительный этап XIV Международного детского экологического форума «Зеленая планета», на который съехались юные экологи из 25 регионов России. </w:t>
      </w:r>
    </w:p>
    <w:p w14:paraId="2956AC4B"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С 2002 года в Самарской области действует Астрошкола, целью которой является повышение уровня астрономических знаний школьников Самары и Самарской области. </w:t>
      </w:r>
    </w:p>
    <w:p w14:paraId="7D1C7DBA"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 течение последних пяти лет Астрошкола сделала большие шаги вперед в направлении, как собственного развития, так и развития астрономического образования Самарской области. Расширилась география участников Астрошколы в дистанционном режиме – не только </w:t>
      </w:r>
      <w:r w:rsidRPr="000C6348">
        <w:rPr>
          <w:rFonts w:eastAsiaTheme="minorEastAsia"/>
          <w:szCs w:val="24"/>
          <w:lang w:eastAsia="ru-RU"/>
        </w:rPr>
        <w:lastRenderedPageBreak/>
        <w:t xml:space="preserve">Самарская область, а уже пять субъектов РФ, в том числе Республика Мордовия и Московская область. </w:t>
      </w:r>
    </w:p>
    <w:p w14:paraId="49104986"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Воспитанники Астрошколы являются постоянными участниками конкурсных мероприятий различного уровня, стабильно показывая высокие результаты: </w:t>
      </w:r>
    </w:p>
    <w:p w14:paraId="10E16463" w14:textId="77777777" w:rsidR="000C6348" w:rsidRPr="000C6348" w:rsidRDefault="000C6348" w:rsidP="000C6348">
      <w:pPr>
        <w:spacing w:line="240" w:lineRule="auto"/>
        <w:rPr>
          <w:rFonts w:eastAsiaTheme="minorEastAsia"/>
          <w:szCs w:val="24"/>
          <w:lang w:eastAsia="ru-RU"/>
        </w:rPr>
      </w:pPr>
      <w:r w:rsidRPr="000C6348">
        <w:rPr>
          <w:rFonts w:eastAsiaTheme="minorEastAsia"/>
          <w:szCs w:val="24"/>
          <w:lang w:eastAsia="ru-RU"/>
        </w:rPr>
        <w:t xml:space="preserve">Всероссийский (заключительный) этап всероссийской олимпиады школьников (21-27 марта 2016 г, Республика Мордовия, г. Саранск) – 3 призёра; </w:t>
      </w:r>
    </w:p>
    <w:p w14:paraId="1BB33E53" w14:textId="31D4E11D" w:rsidR="00D96B67" w:rsidRDefault="000C6348" w:rsidP="000C6348">
      <w:pPr>
        <w:spacing w:line="240" w:lineRule="auto"/>
      </w:pPr>
      <w:r w:rsidRPr="000C6348">
        <w:rPr>
          <w:rFonts w:eastAsiaTheme="minorEastAsia"/>
          <w:szCs w:val="24"/>
          <w:lang w:eastAsia="ru-RU"/>
        </w:rPr>
        <w:t>XV Всероссийской научно-практической конференции одаренных школьников «Intel-Авангард 2016» – 2 призёра.</w:t>
      </w:r>
    </w:p>
    <w:p w14:paraId="2BBB1C8D" w14:textId="77777777" w:rsidR="00692663" w:rsidRDefault="00692663" w:rsidP="00CE0D73">
      <w:pPr>
        <w:pStyle w:val="4"/>
        <w:rPr>
          <w:color w:val="00B0F0"/>
        </w:rPr>
      </w:pPr>
    </w:p>
    <w:p w14:paraId="5F5FCA90" w14:textId="77777777" w:rsidR="00CE0D73" w:rsidRPr="00692663" w:rsidRDefault="00CE0D73" w:rsidP="00CE0D73">
      <w:pPr>
        <w:pStyle w:val="4"/>
      </w:pPr>
      <w:r w:rsidRPr="00692663">
        <w:t>Финансово-экономическая деятельность организаций</w:t>
      </w:r>
    </w:p>
    <w:p w14:paraId="463C4A00" w14:textId="3FE6A30B" w:rsidR="00E70AF7" w:rsidRDefault="00E70AF7" w:rsidP="00E70AF7">
      <w:pPr>
        <w:spacing w:line="240" w:lineRule="auto"/>
      </w:pPr>
      <w:r>
        <w:t xml:space="preserve">Общий объем поступивших в 2016 году в образовательные организации </w:t>
      </w:r>
      <w:r w:rsidR="00A30BDD">
        <w:t xml:space="preserve">дополнительного образования (юр. лица) </w:t>
      </w:r>
      <w:r>
        <w:t xml:space="preserve">средств составил </w:t>
      </w:r>
      <w:r w:rsidR="00A30BDD">
        <w:t>4 361 122</w:t>
      </w:r>
      <w:r>
        <w:t xml:space="preserve"> тыс. рублей. </w:t>
      </w:r>
      <w:r w:rsidR="00A30BDD">
        <w:t>90</w:t>
      </w:r>
      <w:r>
        <w:t xml:space="preserve">% поступивших средств приходится на бюджеты всех уровней, </w:t>
      </w:r>
      <w:r w:rsidR="00A30BDD">
        <w:t>10</w:t>
      </w:r>
      <w:r>
        <w:t>% - средства внебюджетных фондов.</w:t>
      </w:r>
    </w:p>
    <w:p w14:paraId="11EFBFE3" w14:textId="34BE32E1" w:rsidR="00E70AF7" w:rsidRDefault="00A30BDD" w:rsidP="00E70AF7">
      <w:pPr>
        <w:spacing w:line="240" w:lineRule="auto"/>
      </w:pPr>
      <w:r>
        <w:t>Бюджетные р</w:t>
      </w:r>
      <w:r w:rsidR="00E70AF7">
        <w:t xml:space="preserve">асходы </w:t>
      </w:r>
      <w:r>
        <w:t>образовательных организаций</w:t>
      </w:r>
      <w:r w:rsidRPr="00A30BDD">
        <w:t xml:space="preserve"> дополнительного образования (юр. лица)</w:t>
      </w:r>
      <w:r w:rsidR="00E70AF7">
        <w:t xml:space="preserve"> составили </w:t>
      </w:r>
      <w:r w:rsidR="00611099">
        <w:t>3 799 107</w:t>
      </w:r>
      <w:r w:rsidR="00E70AF7">
        <w:t xml:space="preserve"> тыс. рублей. </w:t>
      </w:r>
      <w:r w:rsidR="00611099">
        <w:t>83,16</w:t>
      </w:r>
      <w:r w:rsidR="00E70AF7">
        <w:t xml:space="preserve">% расходов пришлось на оплату труда и начисления на выплаты по оплате труда, </w:t>
      </w:r>
      <w:r w:rsidR="00611099">
        <w:t>13,23</w:t>
      </w:r>
      <w:r w:rsidR="00E70AF7">
        <w:t>% - оплата работ и услуг, 0,</w:t>
      </w:r>
      <w:r w:rsidR="00611099">
        <w:t>0</w:t>
      </w:r>
      <w:r w:rsidR="00E70AF7">
        <w:t xml:space="preserve">1% - социальное обеспечение, </w:t>
      </w:r>
      <w:r w:rsidR="00611099">
        <w:t>3,6</w:t>
      </w:r>
      <w:r w:rsidR="00E70AF7">
        <w:t>% - прочие расходы.</w:t>
      </w:r>
    </w:p>
    <w:p w14:paraId="040019C8" w14:textId="77777777" w:rsidR="00E70AF7" w:rsidRDefault="00E70AF7" w:rsidP="00E70AF7">
      <w:pPr>
        <w:spacing w:line="240" w:lineRule="auto"/>
      </w:pPr>
      <w:r w:rsidRPr="00B02BEF">
        <w:t>Несмотря на непростую экономическую ситуацию, в Самарской области сохранён средний размер заработной платы</w:t>
      </w:r>
      <w:r>
        <w:t>:</w:t>
      </w:r>
    </w:p>
    <w:tbl>
      <w:tblPr>
        <w:tblW w:w="9180" w:type="dxa"/>
        <w:jc w:val="center"/>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578"/>
        <w:gridCol w:w="966"/>
        <w:gridCol w:w="992"/>
        <w:gridCol w:w="993"/>
        <w:gridCol w:w="992"/>
        <w:gridCol w:w="992"/>
        <w:gridCol w:w="1667"/>
      </w:tblGrid>
      <w:tr w:rsidR="00E70AF7" w:rsidRPr="00B02BEF" w14:paraId="30D86F52" w14:textId="77777777" w:rsidTr="00DC748D">
        <w:trPr>
          <w:trHeight w:val="346"/>
          <w:jc w:val="center"/>
        </w:trPr>
        <w:tc>
          <w:tcPr>
            <w:tcW w:w="2578" w:type="dxa"/>
            <w:shd w:val="clear" w:color="auto" w:fill="auto"/>
            <w:vAlign w:val="center"/>
          </w:tcPr>
          <w:p w14:paraId="2DED9827" w14:textId="77777777" w:rsidR="00E70AF7" w:rsidRPr="00A84EFE" w:rsidRDefault="00E70AF7" w:rsidP="00E70AF7">
            <w:pPr>
              <w:spacing w:line="100" w:lineRule="atLeast"/>
              <w:ind w:firstLine="0"/>
              <w:jc w:val="center"/>
              <w:rPr>
                <w:b/>
                <w:bCs/>
                <w:iCs/>
                <w:szCs w:val="24"/>
              </w:rPr>
            </w:pPr>
          </w:p>
        </w:tc>
        <w:tc>
          <w:tcPr>
            <w:tcW w:w="966" w:type="dxa"/>
            <w:shd w:val="clear" w:color="auto" w:fill="auto"/>
            <w:vAlign w:val="center"/>
          </w:tcPr>
          <w:p w14:paraId="0EF2DC00" w14:textId="77777777" w:rsidR="00E70AF7" w:rsidRPr="00A84EFE" w:rsidRDefault="00E70AF7" w:rsidP="00E70AF7">
            <w:pPr>
              <w:spacing w:line="100" w:lineRule="atLeast"/>
              <w:ind w:firstLine="0"/>
              <w:jc w:val="center"/>
              <w:rPr>
                <w:b/>
                <w:bCs/>
                <w:iCs/>
                <w:szCs w:val="24"/>
              </w:rPr>
            </w:pPr>
            <w:r w:rsidRPr="00A84EFE">
              <w:rPr>
                <w:b/>
                <w:bCs/>
                <w:iCs/>
                <w:szCs w:val="24"/>
              </w:rPr>
              <w:t>2012 г.</w:t>
            </w:r>
          </w:p>
        </w:tc>
        <w:tc>
          <w:tcPr>
            <w:tcW w:w="992" w:type="dxa"/>
            <w:shd w:val="clear" w:color="auto" w:fill="auto"/>
            <w:vAlign w:val="center"/>
          </w:tcPr>
          <w:p w14:paraId="15EE9896" w14:textId="77777777" w:rsidR="00E70AF7" w:rsidRPr="00A84EFE" w:rsidRDefault="00E70AF7" w:rsidP="00E70AF7">
            <w:pPr>
              <w:spacing w:line="100" w:lineRule="atLeast"/>
              <w:ind w:firstLine="0"/>
              <w:jc w:val="center"/>
              <w:rPr>
                <w:b/>
                <w:bCs/>
                <w:iCs/>
                <w:szCs w:val="24"/>
              </w:rPr>
            </w:pPr>
            <w:r w:rsidRPr="00A84EFE">
              <w:rPr>
                <w:b/>
                <w:bCs/>
                <w:iCs/>
                <w:szCs w:val="24"/>
              </w:rPr>
              <w:t>2013 г.</w:t>
            </w:r>
          </w:p>
        </w:tc>
        <w:tc>
          <w:tcPr>
            <w:tcW w:w="993" w:type="dxa"/>
            <w:shd w:val="clear" w:color="auto" w:fill="auto"/>
            <w:vAlign w:val="center"/>
          </w:tcPr>
          <w:p w14:paraId="7D6068E3" w14:textId="77777777" w:rsidR="00E70AF7" w:rsidRPr="00A84EFE" w:rsidRDefault="00E70AF7" w:rsidP="00E70AF7">
            <w:pPr>
              <w:spacing w:line="100" w:lineRule="atLeast"/>
              <w:ind w:firstLine="0"/>
              <w:jc w:val="center"/>
              <w:rPr>
                <w:b/>
                <w:bCs/>
                <w:iCs/>
                <w:szCs w:val="24"/>
              </w:rPr>
            </w:pPr>
            <w:r w:rsidRPr="00A84EFE">
              <w:rPr>
                <w:b/>
                <w:bCs/>
                <w:iCs/>
                <w:szCs w:val="24"/>
              </w:rPr>
              <w:t>2014 г.</w:t>
            </w:r>
          </w:p>
        </w:tc>
        <w:tc>
          <w:tcPr>
            <w:tcW w:w="992" w:type="dxa"/>
            <w:shd w:val="clear" w:color="auto" w:fill="auto"/>
            <w:vAlign w:val="center"/>
          </w:tcPr>
          <w:p w14:paraId="76A4C7B8" w14:textId="77777777" w:rsidR="00E70AF7" w:rsidRPr="00A84EFE" w:rsidRDefault="00E70AF7" w:rsidP="00E70AF7">
            <w:pPr>
              <w:spacing w:line="100" w:lineRule="atLeast"/>
              <w:ind w:firstLine="0"/>
              <w:jc w:val="center"/>
              <w:rPr>
                <w:b/>
                <w:bCs/>
                <w:iCs/>
                <w:szCs w:val="24"/>
              </w:rPr>
            </w:pPr>
            <w:r w:rsidRPr="00A84EFE">
              <w:rPr>
                <w:b/>
                <w:bCs/>
                <w:iCs/>
                <w:szCs w:val="24"/>
              </w:rPr>
              <w:t>2015 г.</w:t>
            </w:r>
          </w:p>
        </w:tc>
        <w:tc>
          <w:tcPr>
            <w:tcW w:w="992" w:type="dxa"/>
            <w:shd w:val="clear" w:color="auto" w:fill="auto"/>
            <w:vAlign w:val="center"/>
          </w:tcPr>
          <w:p w14:paraId="2A8ED668" w14:textId="77777777" w:rsidR="00E70AF7" w:rsidRPr="00A84EFE" w:rsidRDefault="00E70AF7" w:rsidP="00E70AF7">
            <w:pPr>
              <w:spacing w:line="100" w:lineRule="atLeast"/>
              <w:ind w:firstLine="0"/>
              <w:jc w:val="center"/>
              <w:rPr>
                <w:b/>
                <w:bCs/>
                <w:iCs/>
                <w:szCs w:val="24"/>
              </w:rPr>
            </w:pPr>
            <w:r w:rsidRPr="00A84EFE">
              <w:rPr>
                <w:b/>
                <w:bCs/>
                <w:iCs/>
                <w:szCs w:val="24"/>
              </w:rPr>
              <w:t>2016 г.</w:t>
            </w:r>
          </w:p>
        </w:tc>
        <w:tc>
          <w:tcPr>
            <w:tcW w:w="1667" w:type="dxa"/>
            <w:shd w:val="clear" w:color="auto" w:fill="auto"/>
            <w:vAlign w:val="center"/>
          </w:tcPr>
          <w:p w14:paraId="44C4114C" w14:textId="77777777" w:rsidR="00E70AF7" w:rsidRPr="00A84EFE" w:rsidRDefault="00E70AF7" w:rsidP="00E70AF7">
            <w:pPr>
              <w:spacing w:line="100" w:lineRule="atLeast"/>
              <w:ind w:firstLine="0"/>
              <w:jc w:val="center"/>
              <w:rPr>
                <w:b/>
              </w:rPr>
            </w:pPr>
            <w:r w:rsidRPr="00A84EFE">
              <w:rPr>
                <w:b/>
                <w:bCs/>
                <w:iCs/>
                <w:szCs w:val="24"/>
              </w:rPr>
              <w:t>2017 г. (план)</w:t>
            </w:r>
          </w:p>
        </w:tc>
      </w:tr>
      <w:tr w:rsidR="00E70AF7" w:rsidRPr="00B02BEF" w14:paraId="1E0A204C" w14:textId="77777777" w:rsidTr="00DC748D">
        <w:trPr>
          <w:trHeight w:val="749"/>
          <w:jc w:val="center"/>
        </w:trPr>
        <w:tc>
          <w:tcPr>
            <w:tcW w:w="2578" w:type="dxa"/>
            <w:shd w:val="clear" w:color="auto" w:fill="auto"/>
          </w:tcPr>
          <w:p w14:paraId="7A33670A" w14:textId="77777777" w:rsidR="00E70AF7" w:rsidRPr="00B02BEF" w:rsidRDefault="00E70AF7" w:rsidP="00E70AF7">
            <w:pPr>
              <w:spacing w:line="192" w:lineRule="auto"/>
              <w:ind w:firstLine="0"/>
              <w:rPr>
                <w:bCs/>
                <w:iCs/>
                <w:szCs w:val="24"/>
              </w:rPr>
            </w:pPr>
            <w:r w:rsidRPr="00B02BEF">
              <w:rPr>
                <w:bCs/>
                <w:iCs/>
                <w:szCs w:val="24"/>
              </w:rPr>
              <w:t xml:space="preserve">Учреждения </w:t>
            </w:r>
          </w:p>
          <w:p w14:paraId="2104EB10" w14:textId="5A9BC6A0" w:rsidR="00E70AF7" w:rsidRPr="00B02BEF" w:rsidRDefault="00E70AF7" w:rsidP="00E70AF7">
            <w:pPr>
              <w:spacing w:line="192" w:lineRule="auto"/>
              <w:ind w:firstLine="0"/>
              <w:rPr>
                <w:bCs/>
                <w:iCs/>
                <w:szCs w:val="24"/>
              </w:rPr>
            </w:pPr>
            <w:r>
              <w:rPr>
                <w:bCs/>
                <w:iCs/>
                <w:szCs w:val="24"/>
              </w:rPr>
              <w:t xml:space="preserve">дополнительного </w:t>
            </w:r>
            <w:r w:rsidRPr="00B02BEF">
              <w:rPr>
                <w:bCs/>
                <w:iCs/>
                <w:szCs w:val="24"/>
              </w:rPr>
              <w:t xml:space="preserve"> </w:t>
            </w:r>
          </w:p>
          <w:p w14:paraId="54BA8506" w14:textId="4FCB221B" w:rsidR="00E70AF7" w:rsidRPr="00B02BEF" w:rsidRDefault="00E70AF7" w:rsidP="00E70AF7">
            <w:pPr>
              <w:spacing w:line="192" w:lineRule="auto"/>
              <w:ind w:firstLine="0"/>
              <w:rPr>
                <w:bCs/>
                <w:iCs/>
                <w:szCs w:val="24"/>
              </w:rPr>
            </w:pPr>
            <w:r>
              <w:rPr>
                <w:bCs/>
                <w:iCs/>
                <w:szCs w:val="24"/>
              </w:rPr>
              <w:t>о</w:t>
            </w:r>
            <w:r w:rsidRPr="00B02BEF">
              <w:rPr>
                <w:bCs/>
                <w:iCs/>
                <w:szCs w:val="24"/>
              </w:rPr>
              <w:t>бразования</w:t>
            </w:r>
            <w:r>
              <w:rPr>
                <w:bCs/>
                <w:iCs/>
                <w:szCs w:val="24"/>
              </w:rPr>
              <w:t xml:space="preserve"> детей, руб.</w:t>
            </w:r>
          </w:p>
        </w:tc>
        <w:tc>
          <w:tcPr>
            <w:tcW w:w="966" w:type="dxa"/>
            <w:shd w:val="clear" w:color="auto" w:fill="auto"/>
            <w:vAlign w:val="center"/>
          </w:tcPr>
          <w:p w14:paraId="128E2A93" w14:textId="41652A0F" w:rsidR="00E70AF7" w:rsidRPr="00B02BEF" w:rsidRDefault="00E70AF7" w:rsidP="00E70AF7">
            <w:pPr>
              <w:spacing w:line="192" w:lineRule="auto"/>
              <w:ind w:firstLine="0"/>
              <w:jc w:val="center"/>
              <w:rPr>
                <w:bCs/>
                <w:iCs/>
                <w:szCs w:val="24"/>
              </w:rPr>
            </w:pPr>
            <w:r w:rsidRPr="005E4744">
              <w:t>10653</w:t>
            </w:r>
          </w:p>
        </w:tc>
        <w:tc>
          <w:tcPr>
            <w:tcW w:w="992" w:type="dxa"/>
            <w:shd w:val="clear" w:color="auto" w:fill="auto"/>
            <w:vAlign w:val="center"/>
          </w:tcPr>
          <w:p w14:paraId="7303F263" w14:textId="0ADF8163" w:rsidR="00E70AF7" w:rsidRPr="00B02BEF" w:rsidRDefault="00E70AF7" w:rsidP="00E70AF7">
            <w:pPr>
              <w:spacing w:line="192" w:lineRule="auto"/>
              <w:ind w:firstLine="0"/>
              <w:jc w:val="center"/>
              <w:rPr>
                <w:bCs/>
                <w:iCs/>
                <w:szCs w:val="24"/>
              </w:rPr>
            </w:pPr>
            <w:r w:rsidRPr="005E4744">
              <w:t>18989</w:t>
            </w:r>
          </w:p>
        </w:tc>
        <w:tc>
          <w:tcPr>
            <w:tcW w:w="993" w:type="dxa"/>
            <w:shd w:val="clear" w:color="auto" w:fill="auto"/>
            <w:vAlign w:val="center"/>
          </w:tcPr>
          <w:p w14:paraId="7976A783" w14:textId="560E04A2" w:rsidR="00E70AF7" w:rsidRPr="00B02BEF" w:rsidRDefault="00E70AF7" w:rsidP="00E70AF7">
            <w:pPr>
              <w:spacing w:line="192" w:lineRule="auto"/>
              <w:ind w:firstLine="0"/>
              <w:jc w:val="center"/>
              <w:rPr>
                <w:bCs/>
                <w:iCs/>
                <w:szCs w:val="24"/>
              </w:rPr>
            </w:pPr>
            <w:r w:rsidRPr="005E4744">
              <w:t>22205</w:t>
            </w:r>
          </w:p>
        </w:tc>
        <w:tc>
          <w:tcPr>
            <w:tcW w:w="992" w:type="dxa"/>
            <w:shd w:val="clear" w:color="auto" w:fill="auto"/>
            <w:vAlign w:val="center"/>
          </w:tcPr>
          <w:p w14:paraId="58054DD7" w14:textId="63D9F39F" w:rsidR="00E70AF7" w:rsidRPr="00B02BEF" w:rsidRDefault="00E70AF7" w:rsidP="00E70AF7">
            <w:pPr>
              <w:spacing w:line="192" w:lineRule="auto"/>
              <w:ind w:firstLine="0"/>
              <w:jc w:val="center"/>
              <w:rPr>
                <w:bCs/>
                <w:iCs/>
                <w:szCs w:val="24"/>
              </w:rPr>
            </w:pPr>
            <w:r w:rsidRPr="005E4744">
              <w:t>23545</w:t>
            </w:r>
          </w:p>
        </w:tc>
        <w:tc>
          <w:tcPr>
            <w:tcW w:w="992" w:type="dxa"/>
            <w:shd w:val="clear" w:color="auto" w:fill="auto"/>
            <w:vAlign w:val="center"/>
          </w:tcPr>
          <w:p w14:paraId="5E8817AE" w14:textId="07632A53" w:rsidR="00E70AF7" w:rsidRPr="00B02BEF" w:rsidRDefault="00E70AF7" w:rsidP="00E70AF7">
            <w:pPr>
              <w:spacing w:line="192" w:lineRule="auto"/>
              <w:ind w:firstLine="0"/>
              <w:jc w:val="center"/>
              <w:rPr>
                <w:bCs/>
                <w:iCs/>
                <w:szCs w:val="24"/>
              </w:rPr>
            </w:pPr>
            <w:r w:rsidRPr="005E4744">
              <w:t>24328</w:t>
            </w:r>
          </w:p>
        </w:tc>
        <w:tc>
          <w:tcPr>
            <w:tcW w:w="1667" w:type="dxa"/>
            <w:shd w:val="clear" w:color="auto" w:fill="auto"/>
            <w:vAlign w:val="center"/>
          </w:tcPr>
          <w:p w14:paraId="2601619A" w14:textId="074B23AE" w:rsidR="00E70AF7" w:rsidRPr="00B02BEF" w:rsidRDefault="00E70AF7" w:rsidP="00E70AF7">
            <w:pPr>
              <w:spacing w:line="192" w:lineRule="auto"/>
              <w:ind w:firstLine="0"/>
              <w:jc w:val="center"/>
            </w:pPr>
            <w:r w:rsidRPr="005E4744">
              <w:t>26952</w:t>
            </w:r>
          </w:p>
        </w:tc>
      </w:tr>
    </w:tbl>
    <w:p w14:paraId="615D0F45" w14:textId="0CD66202" w:rsidR="003C4DFC" w:rsidRDefault="003C4DFC" w:rsidP="00692663">
      <w:pPr>
        <w:ind w:firstLine="0"/>
      </w:pPr>
    </w:p>
    <w:p w14:paraId="6063D33F" w14:textId="77777777" w:rsidR="00D96B67" w:rsidRPr="00692663" w:rsidRDefault="00D96B67" w:rsidP="00D96B67">
      <w:pPr>
        <w:pStyle w:val="4"/>
      </w:pPr>
      <w:r w:rsidRPr="00692663">
        <w:t>Выводы</w:t>
      </w:r>
    </w:p>
    <w:p w14:paraId="51BA81E6" w14:textId="77777777" w:rsidR="000C6348" w:rsidRDefault="000C6348" w:rsidP="000C6348">
      <w:pPr>
        <w:spacing w:line="200" w:lineRule="atLeast"/>
        <w:rPr>
          <w:rFonts w:cs="font291"/>
          <w:szCs w:val="24"/>
        </w:rPr>
      </w:pPr>
      <w:r>
        <w:rPr>
          <w:rFonts w:cs="font291"/>
          <w:szCs w:val="24"/>
        </w:rPr>
        <w:t>Несмотря на успехи в системе дополнительного образования детей региона приоритетами в системе дополнительного образования на 2017/2018 учебный год определены:</w:t>
      </w:r>
    </w:p>
    <w:p w14:paraId="7B1648C4" w14:textId="77777777" w:rsidR="000C6348" w:rsidRDefault="000C6348" w:rsidP="000C6348">
      <w:pPr>
        <w:spacing w:line="200" w:lineRule="atLeast"/>
        <w:rPr>
          <w:rFonts w:cs="font291"/>
          <w:szCs w:val="24"/>
        </w:rPr>
      </w:pPr>
      <w:r>
        <w:rPr>
          <w:rFonts w:cs="font291"/>
          <w:szCs w:val="24"/>
        </w:rPr>
        <w:t>1.</w:t>
      </w:r>
      <w:r>
        <w:rPr>
          <w:rFonts w:cs="font291"/>
          <w:szCs w:val="24"/>
        </w:rPr>
        <w:tab/>
        <w:t>Обновление содержания системы дополнительного образования детей посредством приоритетной разработки и внедрения программ нового поколения, в том числе программ технического профиля.</w:t>
      </w:r>
    </w:p>
    <w:p w14:paraId="20F27CD8" w14:textId="77777777" w:rsidR="000C6348" w:rsidRDefault="000C6348" w:rsidP="000C6348">
      <w:pPr>
        <w:spacing w:line="200" w:lineRule="atLeast"/>
        <w:rPr>
          <w:rFonts w:cs="font291"/>
          <w:szCs w:val="24"/>
        </w:rPr>
      </w:pPr>
      <w:r>
        <w:rPr>
          <w:rFonts w:cs="font291"/>
          <w:szCs w:val="24"/>
        </w:rPr>
        <w:t>2.</w:t>
      </w:r>
      <w:r>
        <w:rPr>
          <w:rFonts w:cs="font291"/>
          <w:szCs w:val="24"/>
        </w:rPr>
        <w:tab/>
        <w:t>Сохранение охвата детей в возрасте 5-18 лет услугами дополнительного образования на уровне 78,5%.</w:t>
      </w:r>
    </w:p>
    <w:p w14:paraId="11AC24B1" w14:textId="77777777" w:rsidR="000C6348" w:rsidRDefault="000C6348" w:rsidP="000C6348">
      <w:pPr>
        <w:spacing w:line="200" w:lineRule="atLeast"/>
        <w:rPr>
          <w:rFonts w:cs="font291"/>
          <w:szCs w:val="24"/>
        </w:rPr>
      </w:pPr>
      <w:r>
        <w:rPr>
          <w:rFonts w:cs="font291"/>
          <w:szCs w:val="24"/>
        </w:rPr>
        <w:t>3.</w:t>
      </w:r>
      <w:r>
        <w:rPr>
          <w:rFonts w:cs="font291"/>
          <w:szCs w:val="24"/>
        </w:rPr>
        <w:tab/>
        <w:t>Увеличение инвестиционной привлекательности дополнительных образовательных программ.</w:t>
      </w:r>
    </w:p>
    <w:p w14:paraId="140852F3" w14:textId="77777777" w:rsidR="000C6348" w:rsidRDefault="000C6348" w:rsidP="000C6348">
      <w:pPr>
        <w:spacing w:line="200" w:lineRule="atLeast"/>
        <w:rPr>
          <w:rFonts w:cs="font291"/>
          <w:szCs w:val="24"/>
        </w:rPr>
      </w:pPr>
      <w:r>
        <w:rPr>
          <w:rFonts w:cs="font291"/>
          <w:szCs w:val="24"/>
        </w:rPr>
        <w:t>4.</w:t>
      </w:r>
      <w:r>
        <w:rPr>
          <w:rFonts w:cs="font291"/>
          <w:szCs w:val="24"/>
        </w:rPr>
        <w:tab/>
        <w:t>Проведение торжественных мероприятий, посвященных 100-летию государственной системы дополнительного (внешкольного) образования: областного съезда работников дополнительного образования Самарской области, областной акции «100 дел к 100-летию дополнительного образования детей».</w:t>
      </w:r>
    </w:p>
    <w:p w14:paraId="1E62F40B" w14:textId="77777777" w:rsidR="000C6348" w:rsidRDefault="000C6348" w:rsidP="000C6348">
      <w:pPr>
        <w:spacing w:line="200" w:lineRule="atLeast"/>
        <w:rPr>
          <w:rFonts w:cs="font291"/>
          <w:szCs w:val="24"/>
        </w:rPr>
      </w:pPr>
      <w:r>
        <w:rPr>
          <w:rFonts w:cs="font291"/>
          <w:szCs w:val="24"/>
        </w:rPr>
        <w:t>5.</w:t>
      </w:r>
      <w:r>
        <w:rPr>
          <w:rFonts w:cs="font291"/>
          <w:szCs w:val="24"/>
        </w:rPr>
        <w:tab/>
        <w:t>Создание условий для обеспечения равных социальных гарантий доступности услуг дополнительного образования для всех категорий детей, в том числе через разработку и внедрение адаптированных образовательных программ.</w:t>
      </w:r>
    </w:p>
    <w:p w14:paraId="55391393" w14:textId="77777777" w:rsidR="000C6348" w:rsidRDefault="000C6348" w:rsidP="000C6348">
      <w:pPr>
        <w:spacing w:line="200" w:lineRule="atLeast"/>
        <w:rPr>
          <w:rFonts w:cs="font291"/>
          <w:szCs w:val="24"/>
        </w:rPr>
      </w:pPr>
      <w:r>
        <w:rPr>
          <w:rFonts w:cs="font291"/>
          <w:szCs w:val="24"/>
        </w:rPr>
        <w:t>6.</w:t>
      </w:r>
      <w:r>
        <w:rPr>
          <w:rFonts w:cs="font291"/>
          <w:szCs w:val="24"/>
        </w:rPr>
        <w:tab/>
        <w:t>Принятие мер по укреплению кадрового ресурса через совершенствование методического сопровождения для повышения уровня профессиональной компетентности педагогических работников.</w:t>
      </w:r>
    </w:p>
    <w:p w14:paraId="09B0D67B" w14:textId="77777777" w:rsidR="000C6348" w:rsidRDefault="000C6348" w:rsidP="000C6348">
      <w:pPr>
        <w:spacing w:line="200" w:lineRule="atLeast"/>
        <w:rPr>
          <w:rFonts w:cs="font291"/>
          <w:szCs w:val="24"/>
        </w:rPr>
      </w:pPr>
      <w:r>
        <w:rPr>
          <w:rFonts w:cs="font291"/>
          <w:szCs w:val="24"/>
        </w:rPr>
        <w:t>7.</w:t>
      </w:r>
      <w:r>
        <w:rPr>
          <w:rFonts w:cs="font291"/>
          <w:szCs w:val="24"/>
        </w:rPr>
        <w:tab/>
        <w:t>Предоставление государственных гарантий для перспективных инициативных проектов в сфере дополнительного образования детей.</w:t>
      </w:r>
    </w:p>
    <w:p w14:paraId="6020EB9F" w14:textId="77777777" w:rsidR="000C6348" w:rsidRDefault="000C6348" w:rsidP="000C6348">
      <w:pPr>
        <w:spacing w:line="200" w:lineRule="atLeast"/>
        <w:rPr>
          <w:rFonts w:cs="font291"/>
          <w:b/>
          <w:szCs w:val="24"/>
        </w:rPr>
      </w:pPr>
      <w:r>
        <w:rPr>
          <w:rFonts w:cs="font291"/>
          <w:szCs w:val="24"/>
        </w:rPr>
        <w:t>8.</w:t>
      </w:r>
      <w:r>
        <w:rPr>
          <w:rFonts w:cs="font291"/>
          <w:szCs w:val="24"/>
        </w:rPr>
        <w:tab/>
        <w:t>Внедрение механизмов частно-государственного партнерства.</w:t>
      </w:r>
    </w:p>
    <w:p w14:paraId="6027903E" w14:textId="77777777" w:rsidR="00F4493E" w:rsidRDefault="00F4493E">
      <w:pPr>
        <w:spacing w:after="160" w:line="259" w:lineRule="auto"/>
        <w:ind w:firstLine="0"/>
        <w:jc w:val="left"/>
        <w:rPr>
          <w:rFonts w:eastAsiaTheme="majorEastAsia" w:cstheme="majorBidi"/>
          <w:b/>
          <w:szCs w:val="24"/>
        </w:rPr>
      </w:pPr>
      <w:r>
        <w:br w:type="page"/>
      </w:r>
    </w:p>
    <w:p w14:paraId="68D57F60" w14:textId="067BC02A" w:rsidR="00F4493E" w:rsidRDefault="00375C2F" w:rsidP="004B31A7">
      <w:pPr>
        <w:pStyle w:val="3"/>
      </w:pPr>
      <w:bookmarkStart w:id="19" w:name="_Toc499132274"/>
      <w:r w:rsidRPr="00274BFD">
        <w:lastRenderedPageBreak/>
        <w:t xml:space="preserve">2.6. </w:t>
      </w:r>
      <w:r w:rsidR="00FE028B" w:rsidRPr="00274BFD">
        <w:t>Сведения о развитии дополнительного профессионального образования</w:t>
      </w:r>
      <w:bookmarkEnd w:id="19"/>
    </w:p>
    <w:p w14:paraId="5F53B76E" w14:textId="77777777" w:rsidR="007859FD" w:rsidRPr="007859FD" w:rsidRDefault="007859FD" w:rsidP="007859FD"/>
    <w:p w14:paraId="097260A7"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 xml:space="preserve">В Самарской области реализуется адресная модель повышения квалификации руководящих и педагогических работников государственных, находящихся в ведомстве Самарской области, и муниципальных образовательных организаций, которая предусматривает возможность выбора программ обучения, исходя из потребностей педагога и образовательной организации, – Именной образовательный чек на повышение квалификации работника образования (далее – Чек). </w:t>
      </w:r>
    </w:p>
    <w:p w14:paraId="03F2AAB5"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 xml:space="preserve">Чек является мерой социальной поддержки населения по финансовому обеспечению права педагогических работников на дополнительное профессиональное образования один раз в три года. </w:t>
      </w:r>
    </w:p>
    <w:p w14:paraId="0F8B9289"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2016 году Положение о Чеке, утвержденное приказом министерства образования и науки Самарской области от 05.10.2006 № 52-од, изложено в новой редакции.</w:t>
      </w:r>
    </w:p>
    <w:p w14:paraId="78814EC2"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связи с вводом в опытную эксплуатацию ведомственной автоматизированной информационной системы «Кадры в образовании. Самарская область» (далее – АИС) организация предоставления дополнительного профессионального образования работников образования Самарской области переведена в электронную форму.</w:t>
      </w:r>
    </w:p>
    <w:p w14:paraId="13B76323"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Подача заявки и оформление Чека, запись на курсы повышения квалификации, формирование отчетной документации посредством АИС позволили оптимизировать процедуру предоставления услуги, обеспечить информационную открытость и возможность влияния участников на качество предоставляемой услуги.</w:t>
      </w:r>
    </w:p>
    <w:p w14:paraId="7D62F686"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Структура Чека формируется в соответствии с потребностями той или иной категории работников образования и предполагает прохождение трех блоков: инвариантного в объеме 18 часов, психолого-педагогического в объеме 36 часов и предметного (соответствующего профилю педагогической деятельности) в объеме 36 часов. В соответствии с требованиями федеральных государственных образовательных стандартов среднего профессионального образования для преподавателей профессионального цикла профессиональных образовательных организаций третий блок имеет форму стажировки. Объем третьего блока для указанной категории работников образования составляет 54 часа.</w:t>
      </w:r>
    </w:p>
    <w:p w14:paraId="58987774" w14:textId="35CED5B1"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Таким образом, общий объем Чека для работников дошкольных образовательных организаций, общеобразовательных организаций, организаций дополнительного образования, преподавателей общеобразовательных дисциплин профессиональных образовательных организаций составляет 90 часов, для преподавателей профессионального цикла профессиональн</w:t>
      </w:r>
      <w:r>
        <w:rPr>
          <w:rFonts w:eastAsiaTheme="minorEastAsia"/>
          <w:szCs w:val="24"/>
          <w:lang w:eastAsia="ru-RU"/>
        </w:rPr>
        <w:t>ых образовательных организаций</w:t>
      </w:r>
      <w:r w:rsidR="00DC748D">
        <w:rPr>
          <w:rFonts w:eastAsiaTheme="minorEastAsia"/>
          <w:szCs w:val="24"/>
          <w:lang w:eastAsia="ru-RU"/>
        </w:rPr>
        <w:t xml:space="preserve"> – </w:t>
      </w:r>
      <w:r w:rsidRPr="007859FD">
        <w:rPr>
          <w:rFonts w:eastAsiaTheme="minorEastAsia"/>
          <w:szCs w:val="24"/>
          <w:lang w:eastAsia="ru-RU"/>
        </w:rPr>
        <w:t>108 часов.</w:t>
      </w:r>
    </w:p>
    <w:p w14:paraId="6C2B71E2"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Прохождение работником образования обучения по трем блокам Чека обеспечивает комплексный подход к повышению квалификации работника образования, позволяет педагогам приобрести необходимые компетенции, определенные профессиональными стандартами в области образования.</w:t>
      </w:r>
    </w:p>
    <w:p w14:paraId="59BCD5A6"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 xml:space="preserve">Обучение осуществляется по выбору слушателя в образовательной организации высшего образования или организации дополнительного профессионального образования (далее - Организация), имеющей лицензию на право ведения образовательной деятельности по программам дополнительного профессионального образования и предоставляющей эти услуги на договорной основе с министерством. </w:t>
      </w:r>
    </w:p>
    <w:p w14:paraId="3C5D2662"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Количество Организаций ежегодно увеличивается. Так, в 2014 году договоры на оказание образовательных услуг по Чеку заключены с 16 Организациями, в 2015 году – с 17 Организациями, в 2016 году – с 19 Организациями.</w:t>
      </w:r>
    </w:p>
    <w:p w14:paraId="5C9658B7" w14:textId="5AE8B620"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2016 году в число организаторов курсов повышения квалификации вошли в том числе ведущие вузы Самарской области, такие как ФГАОУ ВО «Самарский национальный исследовательский университет имени академика С.П.Королева», ФГБОУ ВО «Самарский государственный медицинский университет».</w:t>
      </w:r>
    </w:p>
    <w:p w14:paraId="0ED63987"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lastRenderedPageBreak/>
        <w:t>Таким образом, система повышения квалификации работников образования получает возможность использовать образовательный потенциал большого числа учреждений, структур и лиц, оказывающих услуги в сфере дополнительного профессионального образования в курсовой период.</w:t>
      </w:r>
    </w:p>
    <w:p w14:paraId="4B69A9BD"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 xml:space="preserve">Программы повышения квалификации работников образования, которые реализуют Организации, должны иметь заключение экспертного совета по рассмотрению программ повышения квалификации министерства (далее – экспертный совет). </w:t>
      </w:r>
    </w:p>
    <w:p w14:paraId="2FA18C41"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 xml:space="preserve">В связи с тем, что программы теряют актуальность, перестают быть востребованными работниками образования, определен предельный срок реализации программы - 5 лет.  </w:t>
      </w:r>
    </w:p>
    <w:p w14:paraId="638E7639"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2016 году рекомендации экспертного совета получили 79 программ повышения квалификации. В общей сложности на выбор педагогам предлагалось более 400 программ.</w:t>
      </w:r>
    </w:p>
    <w:p w14:paraId="6B5A5606"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 xml:space="preserve">Кроме того, в целях обеспечения адресного подхода к повышению квалификации разработаны отдельные программы инвариантного блока Чека по уровням образования и для отдельных должностей работников образования. На данный момент действуют 7 программ: для работников дошкольных образовательных организаций, общеобразовательных организаций, организаций дополнительного образования детей, профессиональных образовательных организаций, организаций дополнительного профессионального образования, а также для руководителей и педагогических работников, реализующих адаптированные образовательные программы, социальных педагогов и педагогов-психологов. </w:t>
      </w:r>
    </w:p>
    <w:p w14:paraId="03A324E9"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Обучение по программам инвариантного блока предполагает информирование слушателя о нормативно-правовом обеспечении и организационно-методическом сопровождении реализации федеральной и региональной политики в сфере образования, а также о необходимых условиях организации образовательного процесса для обеспечения качества современного образования.</w:t>
      </w:r>
    </w:p>
    <w:p w14:paraId="24CBB45F"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2016 году через систему повышения квалификации по Чеку прошли 12 135 работников образования. В том числе 121 преподаватель профессиональных образовательных организации Самарской области принят участие в стажировке на базе ведущих предприятий и организаций региона. Так, базами по направлению «Машиностроение» стали ПАО «Кузнецов», АО «РКЦ «Прогресс», ОАО «Завод приборных подшипников», ПАО «АВТОВАЗ», по направлению «Техника и технологии строительства» – ООО «Строительная корпорация», по направлению «Медицина» – ФГБОУ ВО «Самарский государственный медицинский университет», ООО «Медгард» г. Тольятти.</w:t>
      </w:r>
    </w:p>
    <w:p w14:paraId="35D35D0E"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Объем средств, выделенных из областного бюджета на повышение квалификации по Чеку, составил 26 442,2 тыс. рублей.</w:t>
      </w:r>
    </w:p>
    <w:p w14:paraId="08A5B2F0"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соответствии с Указом Президента от 07.05.2012 № 599 необходимо обеспечить увеличение к 2015 году доли занятого населения в возрасте от 25 до 65 лет, прошедшего повышение квалификации и (или) профессиональную подготовку, в общей численности занятого в области экономики населения этой возрастной группы до 37 процентов.</w:t>
      </w:r>
    </w:p>
    <w:p w14:paraId="57CE544A"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этой связи министерством образования и науки Самарской области разработан и утвержден распоряжением Губернатора Самарской области от 23.08.2016 № 656-р Межведомственный комплексный план мероприятий по увеличению доли занятого населения, прошедшего повышение квалификации и профессиональную переподготовку, в общей численности занятого населения в возрасте от 25 до 65 лет на 2016 – 2020 годы (далее – План).</w:t>
      </w:r>
    </w:p>
    <w:p w14:paraId="21847014"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В соответствии с Планом органами исполнительной власти региона реализуется ряд мероприятий, направленных на обеспечение условий для реализации права граждан на образование в течение всей жизни, а также достижения поставленных целей социально-экономического развития региона путем повышения профессионального мастерства различных категорий граждан:</w:t>
      </w:r>
    </w:p>
    <w:p w14:paraId="70CC76E5"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организация обучения кадров по дополнительным профессиональным образовательным программам для предприятий и организаций различных отраслей экономики Самарской области;</w:t>
      </w:r>
    </w:p>
    <w:p w14:paraId="6EFA21E7"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lastRenderedPageBreak/>
        <w:t>проведение мероприятий, направленных на профессиональное развитие граждан, продолжительностью от 4 до 15 часов, в том числе с применением информационно-коммуникационных технологий, которые не реализуются на основе дополнительных профессиональных программ (повышения квалификации и профессиональной переподготовки), но в то же время направлены на повышение уровня профессионализма и профессиональной компетенции граждан независимо от ведомственной подчиненности, статуса и организационно-правовой формы;</w:t>
      </w:r>
    </w:p>
    <w:p w14:paraId="0CF39EB8"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организация профессионального обучения и дополнительного профессионального образования безработных граждан, включая обучение в другой местности;</w:t>
      </w:r>
    </w:p>
    <w:p w14:paraId="791CBFCC"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p w14:paraId="5EF6F5D6"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опережающее профессиональное обучение и стажировка (в том числе в другой местности) работников организаций, находящихся под риском увольнения, а также принятых на постоянную работу работников, уволенных из иных организаций в связи с ликвидацией либо сокращением численности или штата работников;</w:t>
      </w:r>
    </w:p>
    <w:p w14:paraId="4341EED4" w14:textId="77777777" w:rsidR="007859FD" w:rsidRPr="007859FD" w:rsidRDefault="007859FD" w:rsidP="007859FD">
      <w:pPr>
        <w:spacing w:line="240" w:lineRule="auto"/>
        <w:rPr>
          <w:rFonts w:eastAsiaTheme="minorEastAsia"/>
          <w:szCs w:val="24"/>
          <w:lang w:eastAsia="ru-RU"/>
        </w:rPr>
      </w:pPr>
      <w:r w:rsidRPr="007859FD">
        <w:rPr>
          <w:rFonts w:eastAsiaTheme="minorEastAsia"/>
          <w:szCs w:val="24"/>
          <w:lang w:eastAsia="ru-RU"/>
        </w:rPr>
        <w:t>профессиональная подготовка, переподготовка и повышение квалификации государственных гражданских служащих.</w:t>
      </w:r>
    </w:p>
    <w:p w14:paraId="55499783" w14:textId="2C9FC6C3" w:rsidR="00D96B67" w:rsidRDefault="007859FD" w:rsidP="007859FD">
      <w:pPr>
        <w:spacing w:line="240" w:lineRule="auto"/>
      </w:pPr>
      <w:r w:rsidRPr="007859FD">
        <w:rPr>
          <w:rFonts w:eastAsiaTheme="minorEastAsia"/>
          <w:szCs w:val="24"/>
          <w:lang w:eastAsia="ru-RU"/>
        </w:rPr>
        <w:t>Согласно письму Министерства образования и науки Российской Федерации от 23.04.2014 № АП-561/02 в Самарской области охват населения программами дополнительного профессионального образования по оценкам Минобрнауки России на основании экстраполяции данных Росстата по форме ФСН № 1-Кадры в 2013 году составил 44%. В связи с тем, что расчет показателя осуществляется Росстатом один раз в пять лет, указанное значение показателя действительно с 2013 по 2017 годы.</w:t>
      </w:r>
    </w:p>
    <w:p w14:paraId="03465083" w14:textId="77777777" w:rsidR="00D96B67" w:rsidRDefault="00D96B67" w:rsidP="00D96B67"/>
    <w:p w14:paraId="39CAFA27" w14:textId="154A0714" w:rsidR="00D96B67" w:rsidRPr="004B31A7" w:rsidRDefault="00D96B67" w:rsidP="003462E6">
      <w:pPr>
        <w:pStyle w:val="a8"/>
        <w:rPr>
          <w:rFonts w:eastAsiaTheme="majorEastAsia"/>
        </w:rPr>
      </w:pPr>
    </w:p>
    <w:p w14:paraId="5A282300" w14:textId="77777777" w:rsidR="00F4493E" w:rsidRDefault="00F4493E">
      <w:pPr>
        <w:spacing w:after="160" w:line="259" w:lineRule="auto"/>
        <w:ind w:firstLine="0"/>
        <w:jc w:val="left"/>
        <w:rPr>
          <w:rFonts w:eastAsiaTheme="majorEastAsia" w:cstheme="majorBidi"/>
          <w:b/>
          <w:szCs w:val="24"/>
        </w:rPr>
      </w:pPr>
      <w:r>
        <w:br w:type="page"/>
      </w:r>
    </w:p>
    <w:p w14:paraId="50D3946F" w14:textId="1ACEAA11" w:rsidR="00F4493E" w:rsidRDefault="004B31A7" w:rsidP="004B31A7">
      <w:pPr>
        <w:pStyle w:val="3"/>
      </w:pPr>
      <w:bookmarkStart w:id="20" w:name="_Toc499132275"/>
      <w:r>
        <w:lastRenderedPageBreak/>
        <w:t>2.7</w:t>
      </w:r>
      <w:r w:rsidR="00375C2F" w:rsidRPr="00CC0148">
        <w:t xml:space="preserve">. </w:t>
      </w:r>
      <w:r w:rsidR="00FE028B" w:rsidRPr="00CC0148">
        <w:t>Сведения об интеграции российского образования с мировым образовательным пространством</w:t>
      </w:r>
      <w:bookmarkEnd w:id="20"/>
    </w:p>
    <w:p w14:paraId="73733DE8" w14:textId="77777777" w:rsidR="00D55713" w:rsidRPr="00D55713" w:rsidRDefault="00D55713" w:rsidP="00D55713"/>
    <w:p w14:paraId="182335E4" w14:textId="77777777" w:rsidR="00CC0148" w:rsidRDefault="00CC0148" w:rsidP="00CC0148">
      <w:pPr>
        <w:spacing w:line="240" w:lineRule="auto"/>
        <w:rPr>
          <w:rFonts w:eastAsiaTheme="minorEastAsia"/>
          <w:szCs w:val="24"/>
          <w:lang w:eastAsia="ru-RU"/>
        </w:rPr>
      </w:pPr>
      <w:r>
        <w:rPr>
          <w:rFonts w:eastAsiaTheme="minorEastAsia"/>
          <w:szCs w:val="24"/>
          <w:lang w:eastAsia="ru-RU"/>
        </w:rPr>
        <w:t>С</w:t>
      </w:r>
      <w:r w:rsidRPr="00CC0148">
        <w:rPr>
          <w:rFonts w:eastAsiaTheme="minorEastAsia"/>
          <w:szCs w:val="24"/>
          <w:lang w:eastAsia="ru-RU"/>
        </w:rPr>
        <w:t>оздание в конце 2015 года Самарского университета в результате объе</w:t>
      </w:r>
      <w:r>
        <w:rPr>
          <w:rFonts w:eastAsiaTheme="minorEastAsia"/>
          <w:szCs w:val="24"/>
          <w:lang w:eastAsia="ru-RU"/>
        </w:rPr>
        <w:t xml:space="preserve">динения СГАУ и госуниверситета </w:t>
      </w:r>
      <w:r w:rsidRPr="00CC0148">
        <w:rPr>
          <w:rFonts w:eastAsiaTheme="minorEastAsia"/>
          <w:szCs w:val="24"/>
          <w:lang w:eastAsia="ru-RU"/>
        </w:rPr>
        <w:t>привело к ряду положительных эффектов.</w:t>
      </w:r>
    </w:p>
    <w:p w14:paraId="5FCDC6DE" w14:textId="514058D6" w:rsidR="00CC0148" w:rsidRPr="00CC0148" w:rsidRDefault="00CC0148" w:rsidP="00CC0148">
      <w:pPr>
        <w:spacing w:line="240" w:lineRule="auto"/>
        <w:rPr>
          <w:rFonts w:eastAsiaTheme="minorEastAsia"/>
          <w:szCs w:val="24"/>
          <w:lang w:eastAsia="ru-RU"/>
        </w:rPr>
      </w:pPr>
      <w:r>
        <w:t>Федеральный совет по повышению конкурентоспособности ведущих университетов России среди мировых научно-образовательных центров положительно оценил проделанную работу. В результате Самарский университет переместился из третьей во вторую группу участников программы «5-100». Это позволило ему в 2016 году получить дополнительно сотни миллионов рублей федеральных средств, направляемых ведущим университетам России в целях повышения их конкурентоспособности среди мировых научно-образовательных центров.</w:t>
      </w:r>
    </w:p>
    <w:p w14:paraId="74531134" w14:textId="77777777" w:rsidR="00CC0148" w:rsidRDefault="00CC0148" w:rsidP="00CC0148">
      <w:pPr>
        <w:spacing w:line="240" w:lineRule="auto"/>
      </w:pPr>
      <w:r>
        <w:t>Вместе с тем, по результативности публикационной деятельности научно-педагогического персонала в зарубежных информационно-аналитических системах научного цитирования Самарский национальный исследовательский университет занимает 5-6 места среди семи вузов второй группы «5-100».</w:t>
      </w:r>
    </w:p>
    <w:p w14:paraId="42B3D8DE" w14:textId="31C800F0" w:rsidR="00CC0148" w:rsidRDefault="00CC0148" w:rsidP="00CC0148">
      <w:pPr>
        <w:spacing w:line="240" w:lineRule="auto"/>
      </w:pPr>
      <w:r>
        <w:t>Проблемным вопросом не только для Самарского университета, но и для большинства вузов, является коммерциализация результатов научно-исследовательских и опытно-конструкторских разработок и интеллектуальной деятельности. По показателям доходов от НИОКР объединённый университет занимает 3-4 места среди семи вузов второй группы «5-100».</w:t>
      </w:r>
    </w:p>
    <w:p w14:paraId="37A198F3" w14:textId="77777777" w:rsidR="00CC0148" w:rsidRDefault="00CC0148" w:rsidP="00CC0148">
      <w:pPr>
        <w:spacing w:line="240" w:lineRule="auto"/>
      </w:pPr>
      <w:r>
        <w:t>В этой связи задачей на ближайшую перспективу, которую необходимо решить объединённому университету, должно стать его вхождение и закрепление в тройке вузов второй группы в отношении названных показателей. Это станет плацдармом для дальнейшего продвижения.</w:t>
      </w:r>
    </w:p>
    <w:p w14:paraId="4D756257" w14:textId="0444CE0F" w:rsidR="00CC0148" w:rsidRDefault="00CC0148" w:rsidP="00CC0148">
      <w:pPr>
        <w:spacing w:line="240" w:lineRule="auto"/>
      </w:pPr>
      <w:r>
        <w:t>Особое внимание удел</w:t>
      </w:r>
      <w:r w:rsidR="00DC748D">
        <w:t>яе</w:t>
      </w:r>
      <w:r>
        <w:t>т</w:t>
      </w:r>
      <w:r w:rsidR="00DC748D">
        <w:t>ся</w:t>
      </w:r>
      <w:r>
        <w:t xml:space="preserve"> системной работе, направленной на повышение академической репутации Самарского национального исследовательского университета и его позиций в международных рейтингах. В 2016 году университет улучшил свои позиции более чем на 30 пунктов в рейтинге стран Восточной Европы и Центральной Азии QS EECA, вошёл в число 110 лучших университетов, и в третий раз подряд – в рейтинг лучших вузов стран БРИКС в диапазоне 151-200 место.</w:t>
      </w:r>
    </w:p>
    <w:p w14:paraId="2B4A890F" w14:textId="3EE068F1" w:rsidR="00CC0148" w:rsidRDefault="00CC0148" w:rsidP="00CC0148">
      <w:pPr>
        <w:spacing w:line="240" w:lineRule="auto"/>
      </w:pPr>
      <w:r>
        <w:t>Наряду с этим следует:</w:t>
      </w:r>
    </w:p>
    <w:p w14:paraId="6578DC0A" w14:textId="77777777" w:rsidR="00CC0148" w:rsidRDefault="00CC0148" w:rsidP="00CC0148">
      <w:pPr>
        <w:spacing w:line="240" w:lineRule="auto"/>
      </w:pPr>
      <w:r>
        <w:t>- расширять научное сотрудничество, в том числе международное;</w:t>
      </w:r>
    </w:p>
    <w:p w14:paraId="689E526F" w14:textId="77777777" w:rsidR="00CC0148" w:rsidRDefault="00CC0148" w:rsidP="00CC0148">
      <w:pPr>
        <w:spacing w:line="240" w:lineRule="auto"/>
      </w:pPr>
      <w:r>
        <w:t>- добиваться улучшения условий проживания студентов в общежитиях;</w:t>
      </w:r>
    </w:p>
    <w:p w14:paraId="1CCD4E42" w14:textId="77777777" w:rsidR="00CC0148" w:rsidRDefault="00CC0148" w:rsidP="00CC0148">
      <w:pPr>
        <w:spacing w:line="240" w:lineRule="auto"/>
      </w:pPr>
      <w:r>
        <w:t>- создавать условия для быстрой учебной адаптации студентов;</w:t>
      </w:r>
    </w:p>
    <w:p w14:paraId="0B3FFCF7" w14:textId="77777777" w:rsidR="00CC0148" w:rsidRDefault="00CC0148" w:rsidP="00CC0148">
      <w:pPr>
        <w:spacing w:line="240" w:lineRule="auto"/>
      </w:pPr>
      <w:r>
        <w:t>- уделять особое внимание кадровой политике, в том числе в части привлечения научно-педагогических работников, имеющих опыт работы в ведущих мировых научно-образовательных центрах.</w:t>
      </w:r>
    </w:p>
    <w:p w14:paraId="7FA22C16" w14:textId="5946F414" w:rsidR="00CC0148" w:rsidRDefault="00CC0148" w:rsidP="00CC0148">
      <w:pPr>
        <w:spacing w:line="240" w:lineRule="auto"/>
      </w:pPr>
      <w:r>
        <w:t>Только комплексный подход к решению имеющихся проблем способен создать условия, когда самарские вузы будут востребованы у лучших абитуриентов Самарской губернии, других стран, регионов.</w:t>
      </w:r>
    </w:p>
    <w:p w14:paraId="120E8AAB" w14:textId="77777777" w:rsidR="00CC0148" w:rsidRPr="00CC0148" w:rsidRDefault="00CC0148" w:rsidP="00CC0148">
      <w:pPr>
        <w:spacing w:line="240" w:lineRule="auto"/>
      </w:pPr>
    </w:p>
    <w:p w14:paraId="6BC4D16C" w14:textId="77777777" w:rsidR="00CC0148" w:rsidRDefault="00CC0148" w:rsidP="004B31A7">
      <w:pPr>
        <w:pStyle w:val="3"/>
      </w:pPr>
    </w:p>
    <w:p w14:paraId="20B364D6" w14:textId="77777777" w:rsidR="00CC0148" w:rsidRDefault="00CC0148" w:rsidP="004B31A7">
      <w:pPr>
        <w:pStyle w:val="3"/>
      </w:pPr>
    </w:p>
    <w:p w14:paraId="1D302090" w14:textId="77777777" w:rsidR="00CC0148" w:rsidRDefault="00CC0148" w:rsidP="00CC0148"/>
    <w:p w14:paraId="5A5DFE57" w14:textId="77777777" w:rsidR="00CC0148" w:rsidRDefault="00CC0148" w:rsidP="00CC0148"/>
    <w:p w14:paraId="62F33B20" w14:textId="77777777" w:rsidR="00CC0148" w:rsidRDefault="00CC0148" w:rsidP="00CC0148"/>
    <w:p w14:paraId="28302D91" w14:textId="77777777" w:rsidR="00CC0148" w:rsidRDefault="00CC0148" w:rsidP="00CC0148"/>
    <w:p w14:paraId="5B50DF94" w14:textId="77777777" w:rsidR="00CC0148" w:rsidRPr="00CC0148" w:rsidRDefault="00CC0148" w:rsidP="00CC0148"/>
    <w:p w14:paraId="191CDBEF" w14:textId="2C1200FF" w:rsidR="0040006D" w:rsidRDefault="004B31A7" w:rsidP="00D55713">
      <w:pPr>
        <w:pStyle w:val="3"/>
      </w:pPr>
      <w:bookmarkStart w:id="21" w:name="_Toc499132276"/>
      <w:r>
        <w:lastRenderedPageBreak/>
        <w:t>2.8</w:t>
      </w:r>
      <w:r w:rsidR="00375C2F">
        <w:t xml:space="preserve">. </w:t>
      </w:r>
      <w:r w:rsidR="00FE028B" w:rsidRPr="00FE028B">
        <w:t>Развитие системы оценки качества образования и информационной прозрачности системы образования</w:t>
      </w:r>
      <w:bookmarkEnd w:id="21"/>
    </w:p>
    <w:p w14:paraId="49BD04F0" w14:textId="77777777" w:rsidR="00D55713" w:rsidRPr="00D55713" w:rsidRDefault="00D55713" w:rsidP="00D55713"/>
    <w:p w14:paraId="1A200ADF" w14:textId="6AA7B60B" w:rsidR="0040006D" w:rsidRDefault="0040006D" w:rsidP="0040006D">
      <w:pPr>
        <w:spacing w:line="240" w:lineRule="auto"/>
        <w:rPr>
          <w:rFonts w:eastAsiaTheme="minorEastAsia"/>
          <w:i/>
          <w:szCs w:val="24"/>
          <w:u w:val="single"/>
          <w:lang w:eastAsia="ru-RU"/>
        </w:rPr>
      </w:pPr>
      <w:r w:rsidRPr="0040006D">
        <w:rPr>
          <w:rFonts w:eastAsiaTheme="minorEastAsia"/>
          <w:i/>
          <w:szCs w:val="24"/>
          <w:u w:val="single"/>
          <w:lang w:eastAsia="ru-RU"/>
        </w:rPr>
        <w:t>Развитие системы оценки качества образования.</w:t>
      </w:r>
    </w:p>
    <w:p w14:paraId="57773553" w14:textId="77777777" w:rsidR="0040006D" w:rsidRPr="0040006D" w:rsidRDefault="0040006D" w:rsidP="0040006D">
      <w:pPr>
        <w:spacing w:line="240" w:lineRule="auto"/>
        <w:rPr>
          <w:rFonts w:eastAsiaTheme="minorEastAsia"/>
          <w:i/>
          <w:szCs w:val="24"/>
          <w:u w:val="single"/>
          <w:lang w:eastAsia="ru-RU"/>
        </w:rPr>
      </w:pPr>
    </w:p>
    <w:p w14:paraId="6B6B5362" w14:textId="6E47E5B9"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 мае 2016 года ВПР прошли по всей стране для обучающихся 4 классов по учебным предметам русский язык, м</w:t>
      </w:r>
      <w:r>
        <w:rPr>
          <w:rFonts w:eastAsiaTheme="minorEastAsia"/>
          <w:szCs w:val="24"/>
          <w:lang w:eastAsia="ru-RU"/>
        </w:rPr>
        <w:t>атематика, окружающий мир на ос</w:t>
      </w:r>
      <w:r w:rsidRPr="00274BFD">
        <w:rPr>
          <w:rFonts w:eastAsiaTheme="minorEastAsia"/>
          <w:szCs w:val="24"/>
          <w:lang w:eastAsia="ru-RU"/>
        </w:rPr>
        <w:t>нове обязательного участия всех о</w:t>
      </w:r>
      <w:r>
        <w:rPr>
          <w:rFonts w:eastAsiaTheme="minorEastAsia"/>
          <w:szCs w:val="24"/>
          <w:lang w:eastAsia="ru-RU"/>
        </w:rPr>
        <w:t>бразовательных организаций. 100% образовательных организаций Са</w:t>
      </w:r>
      <w:r w:rsidRPr="00274BFD">
        <w:rPr>
          <w:rFonts w:eastAsiaTheme="minorEastAsia"/>
          <w:szCs w:val="24"/>
          <w:lang w:eastAsia="ru-RU"/>
        </w:rPr>
        <w:t xml:space="preserve">марской области вновь приняли участие в </w:t>
      </w:r>
      <w:r>
        <w:rPr>
          <w:rFonts w:eastAsiaTheme="minorEastAsia"/>
          <w:szCs w:val="24"/>
          <w:lang w:eastAsia="ru-RU"/>
        </w:rPr>
        <w:t>проведении ВПР, при этом к госу</w:t>
      </w:r>
      <w:r w:rsidRPr="00274BFD">
        <w:rPr>
          <w:rFonts w:eastAsiaTheme="minorEastAsia"/>
          <w:szCs w:val="24"/>
          <w:lang w:eastAsia="ru-RU"/>
        </w:rPr>
        <w:t>дарственным и муниципальным организация</w:t>
      </w:r>
      <w:r>
        <w:rPr>
          <w:rFonts w:eastAsiaTheme="minorEastAsia"/>
          <w:szCs w:val="24"/>
          <w:lang w:eastAsia="ru-RU"/>
        </w:rPr>
        <w:t>м присоединились 7 частных обра</w:t>
      </w:r>
      <w:r w:rsidRPr="00274BFD">
        <w:rPr>
          <w:rFonts w:eastAsiaTheme="minorEastAsia"/>
          <w:szCs w:val="24"/>
          <w:lang w:eastAsia="ru-RU"/>
        </w:rPr>
        <w:t xml:space="preserve">зовательных организации, реализующих соответствующие программы. </w:t>
      </w:r>
    </w:p>
    <w:p w14:paraId="0F6AC20D" w14:textId="06C8339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Проверочная работа по </w:t>
      </w:r>
      <w:r>
        <w:rPr>
          <w:rFonts w:eastAsiaTheme="minorEastAsia"/>
          <w:szCs w:val="24"/>
          <w:lang w:eastAsia="ru-RU"/>
        </w:rPr>
        <w:t>русскому языку состояла из 2 ча</w:t>
      </w:r>
      <w:r w:rsidRPr="00274BFD">
        <w:rPr>
          <w:rFonts w:eastAsiaTheme="minorEastAsia"/>
          <w:szCs w:val="24"/>
          <w:lang w:eastAsia="ru-RU"/>
        </w:rPr>
        <w:t xml:space="preserve">стей и содержала 16 заданий. Часть 1 – 3 задания: диктант и 2 задания по написанному тексту, часть 2 – 13 заданий, в том числе 10 заданий по тексту, приведенному в варианте. </w:t>
      </w:r>
    </w:p>
    <w:p w14:paraId="48CEB6E7" w14:textId="79E579DD"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Полученные результаты по предме</w:t>
      </w:r>
      <w:r>
        <w:rPr>
          <w:rFonts w:eastAsiaTheme="minorEastAsia"/>
          <w:szCs w:val="24"/>
          <w:lang w:eastAsia="ru-RU"/>
        </w:rPr>
        <w:t>ту русский язык свидетельствуют о том, что 97,8</w:t>
      </w:r>
      <w:r w:rsidRPr="00274BFD">
        <w:rPr>
          <w:rFonts w:eastAsiaTheme="minorEastAsia"/>
          <w:szCs w:val="24"/>
          <w:lang w:eastAsia="ru-RU"/>
        </w:rPr>
        <w:t>% 4-классн</w:t>
      </w:r>
      <w:r>
        <w:rPr>
          <w:rFonts w:eastAsiaTheme="minorEastAsia"/>
          <w:szCs w:val="24"/>
          <w:lang w:eastAsia="ru-RU"/>
        </w:rPr>
        <w:t>иков в Самарской области справи</w:t>
      </w:r>
      <w:r w:rsidRPr="00274BFD">
        <w:rPr>
          <w:rFonts w:eastAsiaTheme="minorEastAsia"/>
          <w:szCs w:val="24"/>
          <w:lang w:eastAsia="ru-RU"/>
        </w:rPr>
        <w:t>лись с предложенной работой. Вместе с тем</w:t>
      </w:r>
      <w:r>
        <w:rPr>
          <w:rFonts w:eastAsiaTheme="minorEastAsia"/>
          <w:szCs w:val="24"/>
          <w:lang w:eastAsia="ru-RU"/>
        </w:rPr>
        <w:t xml:space="preserve"> необходимо отметить умения, ко</w:t>
      </w:r>
      <w:r w:rsidRPr="00274BFD">
        <w:rPr>
          <w:rFonts w:eastAsiaTheme="minorEastAsia"/>
          <w:szCs w:val="24"/>
          <w:lang w:eastAsia="ru-RU"/>
        </w:rPr>
        <w:t>торые сформированы у обучающихся на н</w:t>
      </w:r>
      <w:r>
        <w:rPr>
          <w:rFonts w:eastAsiaTheme="minorEastAsia"/>
          <w:szCs w:val="24"/>
          <w:lang w:eastAsia="ru-RU"/>
        </w:rPr>
        <w:t>едостаточном уровне. Так, напри</w:t>
      </w:r>
      <w:r w:rsidRPr="00274BFD">
        <w:rPr>
          <w:rFonts w:eastAsiaTheme="minorEastAsia"/>
          <w:szCs w:val="24"/>
          <w:lang w:eastAsia="ru-RU"/>
        </w:rPr>
        <w:t>мер, умение кратко излагать материал, выс</w:t>
      </w:r>
      <w:r>
        <w:rPr>
          <w:rFonts w:eastAsiaTheme="minorEastAsia"/>
          <w:szCs w:val="24"/>
          <w:lang w:eastAsia="ru-RU"/>
        </w:rPr>
        <w:t>траивать логику и последователь</w:t>
      </w:r>
      <w:r w:rsidRPr="00274BFD">
        <w:rPr>
          <w:rFonts w:eastAsiaTheme="minorEastAsia"/>
          <w:szCs w:val="24"/>
          <w:lang w:eastAsia="ru-RU"/>
        </w:rPr>
        <w:t>ность изложения содержания текста путём с</w:t>
      </w:r>
      <w:r>
        <w:rPr>
          <w:rFonts w:eastAsiaTheme="minorEastAsia"/>
          <w:szCs w:val="24"/>
          <w:lang w:eastAsia="ru-RU"/>
        </w:rPr>
        <w:t>оставления простого плана, адек</w:t>
      </w:r>
      <w:r w:rsidRPr="00274BFD">
        <w:rPr>
          <w:rFonts w:eastAsiaTheme="minorEastAsia"/>
          <w:szCs w:val="24"/>
          <w:lang w:eastAsia="ru-RU"/>
        </w:rPr>
        <w:t>ватно используя соотношение частей текста, развито у 70% учеников. Только 67% четвероклассников демонстрируют умение проводить лексический анализ многозначного слова в контексте. 86% четвероклассников умеют использовать нормы этикета в собственной речи в соответств</w:t>
      </w:r>
      <w:r>
        <w:rPr>
          <w:rFonts w:eastAsiaTheme="minorEastAsia"/>
          <w:szCs w:val="24"/>
          <w:lang w:eastAsia="ru-RU"/>
        </w:rPr>
        <w:t>ии с ситуациями общения, од</w:t>
      </w:r>
      <w:r w:rsidRPr="00274BFD">
        <w:rPr>
          <w:rFonts w:eastAsiaTheme="minorEastAsia"/>
          <w:szCs w:val="24"/>
          <w:lang w:eastAsia="ru-RU"/>
        </w:rPr>
        <w:t>нако только 42% школьников соблюда</w:t>
      </w:r>
      <w:r>
        <w:rPr>
          <w:rFonts w:eastAsiaTheme="minorEastAsia"/>
          <w:szCs w:val="24"/>
          <w:lang w:eastAsia="ru-RU"/>
        </w:rPr>
        <w:t>ют при этом изученные орфографи</w:t>
      </w:r>
      <w:r w:rsidRPr="00274BFD">
        <w:rPr>
          <w:rFonts w:eastAsiaTheme="minorEastAsia"/>
          <w:szCs w:val="24"/>
          <w:lang w:eastAsia="ru-RU"/>
        </w:rPr>
        <w:t xml:space="preserve">ческие и пунктуационные нормы. </w:t>
      </w:r>
    </w:p>
    <w:p w14:paraId="3D4B9575"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Работа по математике содержала 11 заданий. </w:t>
      </w:r>
    </w:p>
    <w:p w14:paraId="17B185AB" w14:textId="30414AF1"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 одних заданиях требовалось записать только ответ, в других не</w:t>
      </w:r>
      <w:r>
        <w:rPr>
          <w:rFonts w:eastAsiaTheme="minorEastAsia"/>
          <w:szCs w:val="24"/>
          <w:lang w:eastAsia="ru-RU"/>
        </w:rPr>
        <w:t>обходимо было изобразить требуе</w:t>
      </w:r>
      <w:r w:rsidRPr="00274BFD">
        <w:rPr>
          <w:rFonts w:eastAsiaTheme="minorEastAsia"/>
          <w:szCs w:val="24"/>
          <w:lang w:eastAsia="ru-RU"/>
        </w:rPr>
        <w:t>мые элементы рису</w:t>
      </w:r>
      <w:r>
        <w:rPr>
          <w:rFonts w:eastAsiaTheme="minorEastAsia"/>
          <w:szCs w:val="24"/>
          <w:lang w:eastAsia="ru-RU"/>
        </w:rPr>
        <w:t>нка. Некоторые задания предпола</w:t>
      </w:r>
      <w:r w:rsidRPr="00274BFD">
        <w:rPr>
          <w:rFonts w:eastAsiaTheme="minorEastAsia"/>
          <w:szCs w:val="24"/>
          <w:lang w:eastAsia="ru-RU"/>
        </w:rPr>
        <w:t xml:space="preserve">гали запись решения и ответа. Полностью правильно выполненная работа оценивалась 18 баллами. В целом с работой справились 97,2% 4-классников. </w:t>
      </w:r>
    </w:p>
    <w:p w14:paraId="1061B4A2" w14:textId="3AF8BDB4"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Сложными для выполнения оказались з</w:t>
      </w:r>
      <w:r>
        <w:rPr>
          <w:rFonts w:eastAsiaTheme="minorEastAsia"/>
          <w:szCs w:val="24"/>
          <w:lang w:eastAsia="ru-RU"/>
        </w:rPr>
        <w:t>адания на умение изображать гео</w:t>
      </w:r>
      <w:r w:rsidRPr="00274BFD">
        <w:rPr>
          <w:rFonts w:eastAsiaTheme="minorEastAsia"/>
          <w:szCs w:val="24"/>
          <w:lang w:eastAsia="ru-RU"/>
        </w:rPr>
        <w:t>метрические фигуры, выполнять построение</w:t>
      </w:r>
      <w:r>
        <w:rPr>
          <w:rFonts w:eastAsiaTheme="minorEastAsia"/>
          <w:szCs w:val="24"/>
          <w:lang w:eastAsia="ru-RU"/>
        </w:rPr>
        <w:t xml:space="preserve"> геометрических фигур с заданны</w:t>
      </w:r>
      <w:r w:rsidRPr="00274BFD">
        <w:rPr>
          <w:rFonts w:eastAsiaTheme="minorEastAsia"/>
          <w:szCs w:val="24"/>
          <w:lang w:eastAsia="ru-RU"/>
        </w:rPr>
        <w:t>ми измерениями (отрезок, квадрат, прямоуго</w:t>
      </w:r>
      <w:r>
        <w:rPr>
          <w:rFonts w:eastAsiaTheme="minorEastAsia"/>
          <w:szCs w:val="24"/>
          <w:lang w:eastAsia="ru-RU"/>
        </w:rPr>
        <w:t>льник) с помощью линейки, уголь</w:t>
      </w:r>
      <w:r w:rsidRPr="00274BFD">
        <w:rPr>
          <w:rFonts w:eastAsiaTheme="minorEastAsia"/>
          <w:szCs w:val="24"/>
          <w:lang w:eastAsia="ru-RU"/>
        </w:rPr>
        <w:t>ника (66%). Задания на овладение основами логического и алгоритмического мышления, интерпретацию информаци</w:t>
      </w:r>
      <w:r>
        <w:rPr>
          <w:rFonts w:eastAsiaTheme="minorEastAsia"/>
          <w:szCs w:val="24"/>
          <w:lang w:eastAsia="ru-RU"/>
        </w:rPr>
        <w:t>и, полученной при проведении не</w:t>
      </w:r>
      <w:r w:rsidRPr="00274BFD">
        <w:rPr>
          <w:rFonts w:eastAsiaTheme="minorEastAsia"/>
          <w:szCs w:val="24"/>
          <w:lang w:eastAsia="ru-RU"/>
        </w:rPr>
        <w:t>сложных исследований (объяснять, сравнива</w:t>
      </w:r>
      <w:r>
        <w:rPr>
          <w:rFonts w:eastAsiaTheme="minorEastAsia"/>
          <w:szCs w:val="24"/>
          <w:lang w:eastAsia="ru-RU"/>
        </w:rPr>
        <w:t>ть и обобщать данные, делать вы</w:t>
      </w:r>
      <w:r w:rsidRPr="00274BFD">
        <w:rPr>
          <w:rFonts w:eastAsiaTheme="minorEastAsia"/>
          <w:szCs w:val="24"/>
          <w:lang w:eastAsia="ru-RU"/>
        </w:rPr>
        <w:t xml:space="preserve">воды и прогнозы), оказались также трудными для выполнения (38%). </w:t>
      </w:r>
    </w:p>
    <w:p w14:paraId="0F5B7795" w14:textId="57871F6E"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Следует отметить, что 10 и 11 задание в</w:t>
      </w:r>
      <w:r>
        <w:rPr>
          <w:rFonts w:eastAsiaTheme="minorEastAsia"/>
          <w:szCs w:val="24"/>
          <w:lang w:eastAsia="ru-RU"/>
        </w:rPr>
        <w:t xml:space="preserve"> проверочной работе по математи</w:t>
      </w:r>
      <w:r w:rsidRPr="00274BFD">
        <w:rPr>
          <w:rFonts w:eastAsiaTheme="minorEastAsia"/>
          <w:szCs w:val="24"/>
          <w:lang w:eastAsia="ru-RU"/>
        </w:rPr>
        <w:t>ке отличались повышенной сложностью и их выполнение свидетельствовало о высоком уровне подготовленности обуча</w:t>
      </w:r>
      <w:r>
        <w:rPr>
          <w:rFonts w:eastAsiaTheme="minorEastAsia"/>
          <w:szCs w:val="24"/>
          <w:lang w:eastAsia="ru-RU"/>
        </w:rPr>
        <w:t>ющегося по данному предмету. Ко</w:t>
      </w:r>
      <w:r w:rsidRPr="00274BFD">
        <w:rPr>
          <w:rFonts w:eastAsiaTheme="minorEastAsia"/>
          <w:szCs w:val="24"/>
          <w:lang w:eastAsia="ru-RU"/>
        </w:rPr>
        <w:t>личество обучающихся в Самарской области, по</w:t>
      </w:r>
      <w:r>
        <w:rPr>
          <w:rFonts w:eastAsiaTheme="minorEastAsia"/>
          <w:szCs w:val="24"/>
          <w:lang w:eastAsia="ru-RU"/>
        </w:rPr>
        <w:t>лностью справившихся с зада</w:t>
      </w:r>
      <w:r w:rsidRPr="00274BFD">
        <w:rPr>
          <w:rFonts w:eastAsiaTheme="minorEastAsia"/>
          <w:szCs w:val="24"/>
          <w:lang w:eastAsia="ru-RU"/>
        </w:rPr>
        <w:t>нием 10</w:t>
      </w:r>
      <w:r>
        <w:rPr>
          <w:rFonts w:eastAsiaTheme="minorEastAsia"/>
          <w:szCs w:val="24"/>
          <w:lang w:eastAsia="ru-RU"/>
        </w:rPr>
        <w:t xml:space="preserve"> и с заданием 11 составляет 7,6</w:t>
      </w:r>
      <w:r w:rsidRPr="00274BFD">
        <w:rPr>
          <w:rFonts w:eastAsiaTheme="minorEastAsia"/>
          <w:szCs w:val="24"/>
          <w:lang w:eastAsia="ru-RU"/>
        </w:rPr>
        <w:t xml:space="preserve">%. </w:t>
      </w:r>
    </w:p>
    <w:p w14:paraId="4307429B" w14:textId="6BE19CD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Проверочная работа по окружающему миру включала 10 заданий, направленных на определение уровня владения с</w:t>
      </w:r>
      <w:r>
        <w:rPr>
          <w:rFonts w:eastAsiaTheme="minorEastAsia"/>
          <w:szCs w:val="24"/>
          <w:lang w:eastAsia="ru-RU"/>
        </w:rPr>
        <w:t>ведениями о сущности и особенно</w:t>
      </w:r>
      <w:r w:rsidRPr="00274BFD">
        <w:rPr>
          <w:rFonts w:eastAsiaTheme="minorEastAsia"/>
          <w:szCs w:val="24"/>
          <w:lang w:eastAsia="ru-RU"/>
        </w:rPr>
        <w:t xml:space="preserve">стях природных объектов, процессов и явлений, нормах здоровьесберегающего поведения в природной среде, на выявление умений анализировать информацию, представленную в разных формах. С работой справились 98,7% 4-классников. </w:t>
      </w:r>
    </w:p>
    <w:p w14:paraId="089305FC" w14:textId="5B32680C"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Наибольшие затруднения у обучающихся вызвали задания на описание эксперимента, а также задания описательного характера, ориентированные на личные наблюдения в жизни, в быту. Следует</w:t>
      </w:r>
      <w:r>
        <w:rPr>
          <w:rFonts w:eastAsiaTheme="minorEastAsia"/>
          <w:szCs w:val="24"/>
          <w:lang w:eastAsia="ru-RU"/>
        </w:rPr>
        <w:t xml:space="preserve"> отметить, что только 52% четве</w:t>
      </w:r>
      <w:r w:rsidRPr="00274BFD">
        <w:rPr>
          <w:rFonts w:eastAsiaTheme="minorEastAsia"/>
          <w:szCs w:val="24"/>
          <w:lang w:eastAsia="ru-RU"/>
        </w:rPr>
        <w:t>роклассников самостоятельно делают выводы по результатам эксперимента, и лишь 39% школьников могут создавать и преобразовыва</w:t>
      </w:r>
      <w:r>
        <w:rPr>
          <w:rFonts w:eastAsiaTheme="minorEastAsia"/>
          <w:szCs w:val="24"/>
          <w:lang w:eastAsia="ru-RU"/>
        </w:rPr>
        <w:t>ть модели и схемы ла</w:t>
      </w:r>
      <w:r w:rsidRPr="00274BFD">
        <w:rPr>
          <w:rFonts w:eastAsiaTheme="minorEastAsia"/>
          <w:szCs w:val="24"/>
          <w:lang w:eastAsia="ru-RU"/>
        </w:rPr>
        <w:t xml:space="preserve">бораторных наблюдений для решения практических задач. </w:t>
      </w:r>
    </w:p>
    <w:p w14:paraId="0B594794" w14:textId="773B4842"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lastRenderedPageBreak/>
        <w:t>59% обучающихся идентифицируют себя как представителя своего этноса, демонстрируют осознание своего «Я» как члена семьи, представителя своего народа, гражданина России. Они излагают свое мнение и аргументируют точку зрения, опираясь на понимание неразрывной связи с разными социальными группами. Затруднения у обучающихся (63%</w:t>
      </w:r>
      <w:r>
        <w:rPr>
          <w:rFonts w:eastAsiaTheme="minorEastAsia"/>
          <w:szCs w:val="24"/>
          <w:lang w:eastAsia="ru-RU"/>
        </w:rPr>
        <w:t>) вызывают задания на оценку ха</w:t>
      </w:r>
      <w:r w:rsidRPr="00274BFD">
        <w:rPr>
          <w:rFonts w:eastAsiaTheme="minorEastAsia"/>
          <w:szCs w:val="24"/>
          <w:lang w:eastAsia="ru-RU"/>
        </w:rPr>
        <w:t>рактера взаимоотношений людей в социальн</w:t>
      </w:r>
      <w:r>
        <w:rPr>
          <w:rFonts w:eastAsiaTheme="minorEastAsia"/>
          <w:szCs w:val="24"/>
          <w:lang w:eastAsia="ru-RU"/>
        </w:rPr>
        <w:t>ых группах, в частности социаль</w:t>
      </w:r>
      <w:r w:rsidRPr="00274BFD">
        <w:rPr>
          <w:rFonts w:eastAsiaTheme="minorEastAsia"/>
          <w:szCs w:val="24"/>
          <w:lang w:eastAsia="ru-RU"/>
        </w:rPr>
        <w:t>ную значимость труда представителей различ</w:t>
      </w:r>
      <w:r>
        <w:rPr>
          <w:rFonts w:eastAsiaTheme="minorEastAsia"/>
          <w:szCs w:val="24"/>
          <w:lang w:eastAsia="ru-RU"/>
        </w:rPr>
        <w:t>ных профессий, и на описание до</w:t>
      </w:r>
      <w:r w:rsidRPr="00274BFD">
        <w:rPr>
          <w:rFonts w:eastAsiaTheme="minorEastAsia"/>
          <w:szCs w:val="24"/>
          <w:lang w:eastAsia="ru-RU"/>
        </w:rPr>
        <w:t xml:space="preserve">стопримечательностей родного края, животных и растения региона. </w:t>
      </w:r>
    </w:p>
    <w:p w14:paraId="6DEE0C3D" w14:textId="5319572D"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Полученные результаты проведенных </w:t>
      </w:r>
      <w:r>
        <w:rPr>
          <w:rFonts w:eastAsiaTheme="minorEastAsia"/>
          <w:szCs w:val="24"/>
          <w:lang w:eastAsia="ru-RU"/>
        </w:rPr>
        <w:t>ВПР позволят образовательным ор</w:t>
      </w:r>
      <w:r w:rsidRPr="00274BFD">
        <w:rPr>
          <w:rFonts w:eastAsiaTheme="minorEastAsia"/>
          <w:szCs w:val="24"/>
          <w:lang w:eastAsia="ru-RU"/>
        </w:rPr>
        <w:t>ганизациям региона провести персональный анализ личностных результатов обучающихся, выявить достижения и проблемы относительно каждого ребенка и класса в параллели по темам изучаемого пр</w:t>
      </w:r>
      <w:r>
        <w:rPr>
          <w:rFonts w:eastAsiaTheme="minorEastAsia"/>
          <w:szCs w:val="24"/>
          <w:lang w:eastAsia="ru-RU"/>
        </w:rPr>
        <w:t>едмета, оценить результат реали</w:t>
      </w:r>
      <w:r w:rsidRPr="00274BFD">
        <w:rPr>
          <w:rFonts w:eastAsiaTheme="minorEastAsia"/>
          <w:szCs w:val="24"/>
          <w:lang w:eastAsia="ru-RU"/>
        </w:rPr>
        <w:t xml:space="preserve">зации ФГОС НОО. Вместе с тем, результаты </w:t>
      </w:r>
      <w:r>
        <w:rPr>
          <w:rFonts w:eastAsiaTheme="minorEastAsia"/>
          <w:szCs w:val="24"/>
          <w:lang w:eastAsia="ru-RU"/>
        </w:rPr>
        <w:t>должны стать основой для коррек</w:t>
      </w:r>
      <w:r w:rsidRPr="00274BFD">
        <w:rPr>
          <w:rFonts w:eastAsiaTheme="minorEastAsia"/>
          <w:szCs w:val="24"/>
          <w:lang w:eastAsia="ru-RU"/>
        </w:rPr>
        <w:t>тировки ООП ООО, рабочих программ по предметам, учебного плана для 5 классов, а также основой для выстраивания методической работы и системы пов</w:t>
      </w:r>
      <w:r>
        <w:rPr>
          <w:rFonts w:eastAsiaTheme="minorEastAsia"/>
          <w:szCs w:val="24"/>
          <w:lang w:eastAsia="ru-RU"/>
        </w:rPr>
        <w:t xml:space="preserve">ышения квалификации педагогов. </w:t>
      </w:r>
    </w:p>
    <w:p w14:paraId="60587293" w14:textId="1226AFE1"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На основании «Положения о региональной системе оценки качества образования Самарской области», утвержденного приказом министерства образования и науки Самарской области</w:t>
      </w:r>
      <w:r>
        <w:rPr>
          <w:rFonts w:eastAsiaTheme="minorEastAsia"/>
          <w:szCs w:val="24"/>
          <w:lang w:eastAsia="ru-RU"/>
        </w:rPr>
        <w:t xml:space="preserve"> от 29.04.2014 № 192-од, в 2016/</w:t>
      </w:r>
      <w:r w:rsidRPr="00274BFD">
        <w:rPr>
          <w:rFonts w:eastAsiaTheme="minorEastAsia"/>
          <w:szCs w:val="24"/>
          <w:lang w:eastAsia="ru-RU"/>
        </w:rPr>
        <w:t>2017 учебном году в соответствии с распоряжением министерства от 08.09.2016 № 575-р  были проведены региональные контрольные работы (далее – РКР):</w:t>
      </w:r>
    </w:p>
    <w:p w14:paraId="3C305954"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по физике в 10 классах (в первом и втором полугодиях);</w:t>
      </w:r>
    </w:p>
    <w:p w14:paraId="25DFC2E2"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по математике в 6 классах;</w:t>
      </w:r>
    </w:p>
    <w:p w14:paraId="14442A00"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по биологии в 8 классах.</w:t>
      </w:r>
    </w:p>
    <w:p w14:paraId="66E5D7AF" w14:textId="40942813"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Целью проведения региональных контрольных работ является получение объективной информации об уровне сформированности предметных результатов и принятие на их основе решений на уровне школы, территориального управления, уровне региона по необходимым корректирующим мерам улучшения качества ос</w:t>
      </w:r>
      <w:r>
        <w:rPr>
          <w:rFonts w:eastAsiaTheme="minorEastAsia"/>
          <w:szCs w:val="24"/>
          <w:lang w:eastAsia="ru-RU"/>
        </w:rPr>
        <w:t>воения того или иного предмета.</w:t>
      </w:r>
    </w:p>
    <w:p w14:paraId="1A9047D1"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Выбранный для РКР предмет «Физика» является приоритетным для решения социально-экономических задач развития региона: математика, физика – как предметы, наиболее важные для подготовки специалистов технической, инженерной направленности, столь необходимых экономике региона.</w:t>
      </w:r>
    </w:p>
    <w:p w14:paraId="2C1FDE57" w14:textId="774FBA3B"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Региональная конт</w:t>
      </w:r>
      <w:r>
        <w:rPr>
          <w:rFonts w:eastAsiaTheme="minorEastAsia"/>
          <w:szCs w:val="24"/>
          <w:lang w:eastAsia="ru-RU"/>
        </w:rPr>
        <w:t>рольная работа по физике в 2016/</w:t>
      </w:r>
      <w:r w:rsidRPr="00274BFD">
        <w:rPr>
          <w:rFonts w:eastAsiaTheme="minorEastAsia"/>
          <w:szCs w:val="24"/>
          <w:lang w:eastAsia="ru-RU"/>
        </w:rPr>
        <w:t xml:space="preserve">2017 учебном году проводилась в два этапа: </w:t>
      </w:r>
    </w:p>
    <w:p w14:paraId="16AD2869" w14:textId="015C3335"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I этап проходил в октябре 2016 года в работе принимали участие 100% обучающихся 10-х классов. Цель - выявление уровня обученности по предмету «Физика» у генеральной совокупности учащихся. Полученные данные прежде всего необходимы для организации дополнительной профориентационной работы по вышеобозначенной задаче для работы учителей и классных руководителей с детьми и родителями и для раб</w:t>
      </w:r>
      <w:r>
        <w:rPr>
          <w:rFonts w:eastAsiaTheme="minorEastAsia"/>
          <w:szCs w:val="24"/>
          <w:lang w:eastAsia="ru-RU"/>
        </w:rPr>
        <w:t xml:space="preserve">оты администрации с учителями. </w:t>
      </w:r>
    </w:p>
    <w:p w14:paraId="2C635E6C" w14:textId="32CC0DF1"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Порядка 78% десятиклассников региона справились с работой по физике, что говорит о потенциальной возможности освоения ими курса физики старшей школы и предъявления результатов осв</w:t>
      </w:r>
      <w:r>
        <w:rPr>
          <w:rFonts w:eastAsiaTheme="minorEastAsia"/>
          <w:szCs w:val="24"/>
          <w:lang w:eastAsia="ru-RU"/>
        </w:rPr>
        <w:t>оения для продолжения обучения.</w:t>
      </w:r>
    </w:p>
    <w:p w14:paraId="7B2A24F4"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 целях исполнения Постановления Правительства Российской Федерации от 30.03.2013 № 286 «О формировании независимой системы оценки качества работы организаций, оказывающих социальные услуги» министерство продолжало осуществлять взаимодействие с Агентством социальных исследований «Социальный навигатор» (МИА «Россия сегодня»).</w:t>
      </w:r>
    </w:p>
    <w:p w14:paraId="1AD8AF09" w14:textId="2C08801F"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Так, в 2016 году </w:t>
      </w:r>
      <w:r>
        <w:rPr>
          <w:rFonts w:eastAsiaTheme="minorEastAsia"/>
          <w:szCs w:val="24"/>
          <w:lang w:eastAsia="ru-RU"/>
        </w:rPr>
        <w:t>образовательные организации</w:t>
      </w:r>
      <w:r w:rsidRPr="00274BFD">
        <w:rPr>
          <w:rFonts w:eastAsiaTheme="minorEastAsia"/>
          <w:szCs w:val="24"/>
          <w:lang w:eastAsia="ru-RU"/>
        </w:rPr>
        <w:t xml:space="preserve"> региона принимали участие в рейтинге 500 лучших образовательных организаций Российской Федерации, которые продемонстрировали высокие образовате</w:t>
      </w:r>
      <w:r w:rsidR="00115EBB">
        <w:rPr>
          <w:rFonts w:eastAsiaTheme="minorEastAsia"/>
          <w:szCs w:val="24"/>
          <w:lang w:eastAsia="ru-RU"/>
        </w:rPr>
        <w:t>льные результаты в 2015/2016 учебном</w:t>
      </w:r>
      <w:r w:rsidRPr="00274BFD">
        <w:rPr>
          <w:rFonts w:eastAsiaTheme="minorEastAsia"/>
          <w:szCs w:val="24"/>
          <w:lang w:eastAsia="ru-RU"/>
        </w:rPr>
        <w:t xml:space="preserve"> году. В перечень лучших школ России-2016 (ТОП-500) вошли 9 школ Самарской области.</w:t>
      </w:r>
    </w:p>
    <w:p w14:paraId="4A0A3949" w14:textId="7B7A212B"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Также в 2016 году в п</w:t>
      </w:r>
      <w:r>
        <w:rPr>
          <w:rFonts w:eastAsiaTheme="minorEastAsia"/>
          <w:szCs w:val="24"/>
          <w:lang w:eastAsia="ru-RU"/>
        </w:rPr>
        <w:t xml:space="preserve">еречень </w:t>
      </w:r>
      <w:r w:rsidRPr="00274BFD">
        <w:rPr>
          <w:rFonts w:eastAsiaTheme="minorEastAsia"/>
          <w:szCs w:val="24"/>
          <w:lang w:eastAsia="ru-RU"/>
        </w:rPr>
        <w:t xml:space="preserve">лучших школ, обеспечивающих высокий уровень профильной подготовки, вошли 5 школ Самарской области. </w:t>
      </w:r>
    </w:p>
    <w:p w14:paraId="0544856F"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lastRenderedPageBreak/>
        <w:t>В перечень 200 лучших сельских школ Российской Федерации в 2016 году вошли 7 школ Самарской области.</w:t>
      </w:r>
    </w:p>
    <w:p w14:paraId="30BF939F"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 список лучших школ Российской Федерации, обеспечивающих высокие возможности развития способностей учащихся в 2016 году, вошли 2 школы Самарской области.</w:t>
      </w:r>
    </w:p>
    <w:p w14:paraId="408EF941"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 целях дальнейшего развития системы независимой оценки качества работы государственных (муниципальных) учреждений Самарской области, оказывающих социальные услуги, в соответствии с Федеральным законом от 29.12.2012 № 273-ФЗ «Об образовании в Российской Федерации» (далее – Федеральный закон № 273-ФЗ), общественный совет по образованию при министерстве наделён функциями по проведению независимой оценки качества образовательной деятельности организаций.</w:t>
      </w:r>
    </w:p>
    <w:p w14:paraId="4EE271B2" w14:textId="6F283ABC"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В работе по организации проведения независимой оценки качества образовательной деятельности </w:t>
      </w:r>
      <w:r>
        <w:rPr>
          <w:rFonts w:eastAsiaTheme="minorEastAsia"/>
          <w:szCs w:val="24"/>
          <w:lang w:eastAsia="ru-RU"/>
        </w:rPr>
        <w:t>образовательных организаций</w:t>
      </w:r>
      <w:r w:rsidRPr="00274BFD">
        <w:rPr>
          <w:rFonts w:eastAsiaTheme="minorEastAsia"/>
          <w:szCs w:val="24"/>
          <w:lang w:eastAsia="ru-RU"/>
        </w:rPr>
        <w:t xml:space="preserve"> принимают активное участие представители социально ориентированных некоммерческих организаций, входящие в состав общественного совета по образованию при министерстве, представители Общероссийского народного фронта и Обществ</w:t>
      </w:r>
      <w:r>
        <w:rPr>
          <w:rFonts w:eastAsiaTheme="minorEastAsia"/>
          <w:szCs w:val="24"/>
          <w:lang w:eastAsia="ru-RU"/>
        </w:rPr>
        <w:t>енной палаты Самарской области.</w:t>
      </w:r>
    </w:p>
    <w:p w14:paraId="60309899"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В 2016 году проведение независимой оценки качества образовательной деятельности осуществлялось в период с 01.05.2016 по 20.11.2016 во всех образовательных учреждениях, реализующих программы дошкольного и дополнительного образования Самарской области, на Интернет-ресурсе - http://nsoko.asurso.ru. </w:t>
      </w:r>
    </w:p>
    <w:p w14:paraId="435B04BE" w14:textId="756242B1"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Всего участие в независимой оценки качества образовательной деятельности приняли более 80</w:t>
      </w:r>
      <w:r>
        <w:rPr>
          <w:rFonts w:eastAsiaTheme="minorEastAsia"/>
          <w:szCs w:val="24"/>
          <w:lang w:eastAsia="ru-RU"/>
        </w:rPr>
        <w:t xml:space="preserve"> </w:t>
      </w:r>
      <w:r w:rsidRPr="00274BFD">
        <w:rPr>
          <w:rFonts w:eastAsiaTheme="minorEastAsia"/>
          <w:szCs w:val="24"/>
          <w:lang w:eastAsia="ru-RU"/>
        </w:rPr>
        <w:t>000 потребителей услуг (представители общественности, родители, учащиеся).</w:t>
      </w:r>
    </w:p>
    <w:p w14:paraId="15D1BABA" w14:textId="1F342686"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В 943 образовательных учреждениях, реализующих программы дошкольного и дополнительного образования, доля респондентов (суммарная по всем трем категориям участников образовательного процесса), участвующих в опросе от каждой </w:t>
      </w:r>
      <w:r>
        <w:rPr>
          <w:rFonts w:eastAsiaTheme="minorEastAsia"/>
          <w:szCs w:val="24"/>
          <w:lang w:eastAsia="ru-RU"/>
        </w:rPr>
        <w:t>образовательной организации</w:t>
      </w:r>
      <w:r w:rsidRPr="00274BFD">
        <w:rPr>
          <w:rFonts w:eastAsiaTheme="minorEastAsia"/>
          <w:szCs w:val="24"/>
          <w:lang w:eastAsia="ru-RU"/>
        </w:rPr>
        <w:t xml:space="preserve">, составила не менее 10 % от общего количества учащихся данной </w:t>
      </w:r>
      <w:r>
        <w:rPr>
          <w:rFonts w:eastAsiaTheme="minorEastAsia"/>
          <w:szCs w:val="24"/>
          <w:lang w:eastAsia="ru-RU"/>
        </w:rPr>
        <w:t>образовательной организации</w:t>
      </w:r>
      <w:r w:rsidRPr="00274BFD">
        <w:rPr>
          <w:rFonts w:eastAsiaTheme="minorEastAsia"/>
          <w:szCs w:val="24"/>
          <w:lang w:eastAsia="ru-RU"/>
        </w:rPr>
        <w:t>.</w:t>
      </w:r>
    </w:p>
    <w:p w14:paraId="61104B21" w14:textId="77777777" w:rsidR="0040006D" w:rsidRDefault="00274BFD" w:rsidP="0040006D">
      <w:pPr>
        <w:spacing w:line="240" w:lineRule="auto"/>
        <w:rPr>
          <w:rFonts w:eastAsiaTheme="minorEastAsia"/>
          <w:szCs w:val="24"/>
          <w:lang w:eastAsia="ru-RU"/>
        </w:rPr>
      </w:pPr>
      <w:r w:rsidRPr="00274BFD">
        <w:rPr>
          <w:rFonts w:eastAsiaTheme="minorEastAsia"/>
          <w:szCs w:val="24"/>
          <w:lang w:eastAsia="ru-RU"/>
        </w:rPr>
        <w:t>Результаты проведенной независимой оценки качества образования в Самарской области в соответствии с показателями, характеризующие общие критерии оценки качества образовательной деятельности организаций, осуществляющих образовательную деятельность, утвержденные приказом Минобрнауки России от 05.12.2014 № 1547, согласованы на очередном заседании общественного Совета по образованию при министерстве 22.12.2016 и размещены в разделе «Региональная система оценки качества образования (РСОКО)», который создан на официальном сайте министерства</w:t>
      </w:r>
      <w:r w:rsidR="0040006D">
        <w:rPr>
          <w:rFonts w:eastAsiaTheme="minorEastAsia"/>
          <w:szCs w:val="24"/>
          <w:lang w:eastAsia="ru-RU"/>
        </w:rPr>
        <w:t>:</w:t>
      </w:r>
    </w:p>
    <w:p w14:paraId="547F0511" w14:textId="2416219B" w:rsidR="00274BFD" w:rsidRPr="00274BFD" w:rsidRDefault="00274BFD" w:rsidP="00926EDC">
      <w:pPr>
        <w:spacing w:line="240" w:lineRule="auto"/>
        <w:ind w:firstLine="0"/>
        <w:rPr>
          <w:rFonts w:eastAsiaTheme="minorEastAsia"/>
          <w:szCs w:val="24"/>
          <w:lang w:eastAsia="ru-RU"/>
        </w:rPr>
      </w:pPr>
      <w:r w:rsidRPr="00274BFD">
        <w:rPr>
          <w:rFonts w:eastAsiaTheme="minorEastAsia"/>
          <w:szCs w:val="24"/>
          <w:lang w:eastAsia="ru-RU"/>
        </w:rPr>
        <w:t xml:space="preserve"> https://www.educat.samregion.ru/activity/regionalnaya_sistema_otsenki_kachestva_obrazovaniya_-rsoko/.</w:t>
      </w:r>
    </w:p>
    <w:p w14:paraId="1345A020" w14:textId="77777777" w:rsidR="0040006D" w:rsidRDefault="0040006D" w:rsidP="0040006D">
      <w:pPr>
        <w:spacing w:line="240" w:lineRule="auto"/>
        <w:rPr>
          <w:rFonts w:eastAsiaTheme="minorEastAsia"/>
          <w:i/>
          <w:szCs w:val="24"/>
          <w:u w:val="single"/>
          <w:lang w:eastAsia="ru-RU"/>
        </w:rPr>
      </w:pPr>
    </w:p>
    <w:p w14:paraId="0013F7FA" w14:textId="0D9D75C4" w:rsidR="0040006D" w:rsidRDefault="0040006D" w:rsidP="0040006D">
      <w:pPr>
        <w:spacing w:line="240" w:lineRule="auto"/>
        <w:rPr>
          <w:rFonts w:eastAsiaTheme="minorEastAsia"/>
          <w:i/>
          <w:szCs w:val="24"/>
          <w:u w:val="single"/>
          <w:lang w:eastAsia="ru-RU"/>
        </w:rPr>
      </w:pPr>
      <w:r w:rsidRPr="0040006D">
        <w:rPr>
          <w:rFonts w:eastAsiaTheme="minorEastAsia"/>
          <w:i/>
          <w:szCs w:val="24"/>
          <w:u w:val="single"/>
          <w:lang w:eastAsia="ru-RU"/>
        </w:rPr>
        <w:t>Развитие информационной прозрачности системы образования.</w:t>
      </w:r>
    </w:p>
    <w:p w14:paraId="711C9F79" w14:textId="77777777" w:rsidR="0040006D" w:rsidRPr="0040006D" w:rsidRDefault="0040006D" w:rsidP="0040006D">
      <w:pPr>
        <w:spacing w:line="240" w:lineRule="auto"/>
        <w:rPr>
          <w:rFonts w:eastAsiaTheme="minorEastAsia"/>
          <w:i/>
          <w:szCs w:val="24"/>
          <w:u w:val="single"/>
          <w:lang w:eastAsia="ru-RU"/>
        </w:rPr>
      </w:pPr>
    </w:p>
    <w:p w14:paraId="27F24A59"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В Самарской области с середины 2014 года реализована возможность для всех жителей губернии подавать заявления на постановку на учет для последующего получения направления для зачисления в дошкольные образовательные организации посредством Единого портала государственных услуг Российской Федерации – https://gosuslugi.ru, а также Регионального портала государственных услуг Самарской области – https://pgu.samregion.ru. </w:t>
      </w:r>
    </w:p>
    <w:p w14:paraId="151B04C3" w14:textId="77777777"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 xml:space="preserve">В настоящее время в регионе действует единая система учета детей для поступления в государственные, муниципальные, а также негосударственные дошкольные образовательные организации. </w:t>
      </w:r>
    </w:p>
    <w:p w14:paraId="48926ACE" w14:textId="17092919"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t>В 2016 году впервые по аналогии с процедурой постановки на учет в детские сады заявления в 1 класс родители (законные представители) детей могли подать, не только лично обратившись в школу или пос</w:t>
      </w:r>
      <w:r w:rsidR="0040006D">
        <w:rPr>
          <w:rFonts w:eastAsiaTheme="minorEastAsia"/>
          <w:szCs w:val="24"/>
          <w:lang w:eastAsia="ru-RU"/>
        </w:rPr>
        <w:t>редством модуля «Е-услуги. Обра</w:t>
      </w:r>
      <w:r w:rsidRPr="00274BFD">
        <w:rPr>
          <w:rFonts w:eastAsiaTheme="minorEastAsia"/>
          <w:szCs w:val="24"/>
          <w:lang w:eastAsia="ru-RU"/>
        </w:rPr>
        <w:t>зование» ГИС «АСУ РСО» Самарской области (https://es.asurso.ru/), но и через ГИС Самарской области «Портал государст</w:t>
      </w:r>
      <w:r w:rsidR="0040006D">
        <w:rPr>
          <w:rFonts w:eastAsiaTheme="minorEastAsia"/>
          <w:szCs w:val="24"/>
          <w:lang w:eastAsia="ru-RU"/>
        </w:rPr>
        <w:t>венных и муниципальных услуг Са</w:t>
      </w:r>
      <w:r w:rsidRPr="00274BFD">
        <w:rPr>
          <w:rFonts w:eastAsiaTheme="minorEastAsia"/>
          <w:szCs w:val="24"/>
          <w:lang w:eastAsia="ru-RU"/>
        </w:rPr>
        <w:t xml:space="preserve">марской области» (для родителей детей г.о. Новокуйбышевск). </w:t>
      </w:r>
    </w:p>
    <w:p w14:paraId="21CEE22B" w14:textId="38440243" w:rsidR="00274BFD" w:rsidRPr="00274BFD" w:rsidRDefault="00274BFD" w:rsidP="0040006D">
      <w:pPr>
        <w:spacing w:line="240" w:lineRule="auto"/>
        <w:rPr>
          <w:rFonts w:eastAsiaTheme="minorEastAsia"/>
          <w:szCs w:val="24"/>
          <w:lang w:eastAsia="ru-RU"/>
        </w:rPr>
      </w:pPr>
      <w:r w:rsidRPr="00274BFD">
        <w:rPr>
          <w:rFonts w:eastAsiaTheme="minorEastAsia"/>
          <w:szCs w:val="24"/>
          <w:lang w:eastAsia="ru-RU"/>
        </w:rPr>
        <w:lastRenderedPageBreak/>
        <w:t xml:space="preserve">Электронная форма приема заявлений в 1 классы фактически стала основным способом подачи заявлений и в результате </w:t>
      </w:r>
      <w:r w:rsidR="0040006D">
        <w:rPr>
          <w:rFonts w:eastAsiaTheme="minorEastAsia"/>
          <w:szCs w:val="24"/>
          <w:lang w:eastAsia="ru-RU"/>
        </w:rPr>
        <w:t>наблюдается</w:t>
      </w:r>
      <w:r w:rsidRPr="00274BFD">
        <w:rPr>
          <w:rFonts w:eastAsiaTheme="minorEastAsia"/>
          <w:szCs w:val="24"/>
          <w:lang w:eastAsia="ru-RU"/>
        </w:rPr>
        <w:t xml:space="preserve"> резкое увеличение </w:t>
      </w:r>
      <w:r w:rsidR="0040006D">
        <w:rPr>
          <w:rFonts w:eastAsiaTheme="minorEastAsia"/>
          <w:szCs w:val="24"/>
          <w:lang w:eastAsia="ru-RU"/>
        </w:rPr>
        <w:t>по сравнению с прошлым годом ко</w:t>
      </w:r>
      <w:r w:rsidRPr="00274BFD">
        <w:rPr>
          <w:rFonts w:eastAsiaTheme="minorEastAsia"/>
          <w:szCs w:val="24"/>
          <w:lang w:eastAsia="ru-RU"/>
        </w:rPr>
        <w:t xml:space="preserve">личества обращений от родителей (законных представителей) детей с заявлениями в 1 классы школ, поданных ими самостоятельно в электронной форме. </w:t>
      </w:r>
    </w:p>
    <w:p w14:paraId="18C74192" w14:textId="6F42B8BB" w:rsidR="00274BFD" w:rsidRPr="00274BFD" w:rsidRDefault="0040006D" w:rsidP="0040006D">
      <w:pPr>
        <w:spacing w:line="240" w:lineRule="auto"/>
        <w:rPr>
          <w:rFonts w:eastAsiaTheme="minorEastAsia"/>
          <w:szCs w:val="24"/>
          <w:lang w:eastAsia="ru-RU"/>
        </w:rPr>
      </w:pPr>
      <w:r>
        <w:rPr>
          <w:rFonts w:eastAsiaTheme="minorEastAsia"/>
          <w:szCs w:val="24"/>
          <w:lang w:eastAsia="ru-RU"/>
        </w:rPr>
        <w:t>Основные задачи на 2017/2018</w:t>
      </w:r>
      <w:r w:rsidR="00274BFD" w:rsidRPr="00274BFD">
        <w:rPr>
          <w:rFonts w:eastAsiaTheme="minorEastAsia"/>
          <w:szCs w:val="24"/>
          <w:lang w:eastAsia="ru-RU"/>
        </w:rPr>
        <w:t xml:space="preserve"> уч</w:t>
      </w:r>
      <w:r>
        <w:rPr>
          <w:rFonts w:eastAsiaTheme="minorEastAsia"/>
          <w:szCs w:val="24"/>
          <w:lang w:eastAsia="ru-RU"/>
        </w:rPr>
        <w:t>ебный</w:t>
      </w:r>
      <w:r w:rsidR="00274BFD" w:rsidRPr="00274BFD">
        <w:rPr>
          <w:rFonts w:eastAsiaTheme="minorEastAsia"/>
          <w:szCs w:val="24"/>
          <w:lang w:eastAsia="ru-RU"/>
        </w:rPr>
        <w:t xml:space="preserve"> год: </w:t>
      </w:r>
    </w:p>
    <w:p w14:paraId="62A9647D" w14:textId="64F6427F" w:rsidR="0040006D" w:rsidRPr="0040006D" w:rsidRDefault="0040006D" w:rsidP="0040006D">
      <w:pPr>
        <w:spacing w:line="240" w:lineRule="auto"/>
        <w:rPr>
          <w:rFonts w:eastAsiaTheme="minorEastAsia"/>
          <w:szCs w:val="24"/>
          <w:lang w:eastAsia="ru-RU"/>
        </w:rPr>
      </w:pPr>
      <w:r w:rsidRPr="0040006D">
        <w:rPr>
          <w:rFonts w:eastAsiaTheme="minorEastAsia"/>
          <w:szCs w:val="24"/>
          <w:lang w:eastAsia="ru-RU"/>
        </w:rPr>
        <w:t>1.</w:t>
      </w:r>
      <w:r w:rsidRPr="0040006D">
        <w:rPr>
          <w:rFonts w:eastAsiaTheme="minorEastAsia"/>
          <w:szCs w:val="24"/>
          <w:lang w:eastAsia="ru-RU"/>
        </w:rPr>
        <w:tab/>
        <w:t>Продолжить работу с родительской обществе</w:t>
      </w:r>
      <w:r>
        <w:rPr>
          <w:rFonts w:eastAsiaTheme="minorEastAsia"/>
          <w:szCs w:val="24"/>
          <w:lang w:eastAsia="ru-RU"/>
        </w:rPr>
        <w:t>нностью, начатую в 2015/2016 учебном</w:t>
      </w:r>
      <w:r w:rsidRPr="0040006D">
        <w:rPr>
          <w:rFonts w:eastAsiaTheme="minorEastAsia"/>
          <w:szCs w:val="24"/>
          <w:lang w:eastAsia="ru-RU"/>
        </w:rPr>
        <w:t xml:space="preserve"> году, по вопросам регистрации в ГИС Самарской области «Портал государственных и муниципальных услуг Самарской области» с целью получения доступа к государственным и муниципальным услугам в электронной форме.</w:t>
      </w:r>
    </w:p>
    <w:p w14:paraId="1780F64A" w14:textId="77777777" w:rsidR="0040006D" w:rsidRPr="0040006D" w:rsidRDefault="0040006D" w:rsidP="0040006D">
      <w:pPr>
        <w:spacing w:line="240" w:lineRule="auto"/>
        <w:rPr>
          <w:rFonts w:eastAsiaTheme="minorEastAsia"/>
          <w:szCs w:val="24"/>
          <w:lang w:eastAsia="ru-RU"/>
        </w:rPr>
      </w:pPr>
      <w:r w:rsidRPr="0040006D">
        <w:rPr>
          <w:rFonts w:eastAsiaTheme="minorEastAsia"/>
          <w:szCs w:val="24"/>
          <w:lang w:eastAsia="ru-RU"/>
        </w:rPr>
        <w:t>2.</w:t>
      </w:r>
      <w:r w:rsidRPr="0040006D">
        <w:rPr>
          <w:rFonts w:eastAsiaTheme="minorEastAsia"/>
          <w:szCs w:val="24"/>
          <w:lang w:eastAsia="ru-RU"/>
        </w:rPr>
        <w:tab/>
        <w:t>Продолжить работу по совершенствованию процедуры приема в 1 классы в электронной форме, в том числе организация приема заявлений через ГИС Самарской области «Портал государственных и муниципальных услуг Самарской области» в большинстве муниципальных образований.</w:t>
      </w:r>
    </w:p>
    <w:p w14:paraId="4975376B" w14:textId="77777777" w:rsidR="0040006D" w:rsidRPr="0040006D" w:rsidRDefault="0040006D" w:rsidP="0040006D">
      <w:pPr>
        <w:spacing w:line="240" w:lineRule="auto"/>
        <w:rPr>
          <w:rFonts w:eastAsiaTheme="minorEastAsia"/>
          <w:szCs w:val="24"/>
          <w:lang w:eastAsia="ru-RU"/>
        </w:rPr>
      </w:pPr>
      <w:r w:rsidRPr="0040006D">
        <w:rPr>
          <w:rFonts w:eastAsiaTheme="minorEastAsia"/>
          <w:szCs w:val="24"/>
          <w:lang w:eastAsia="ru-RU"/>
        </w:rPr>
        <w:t>3.</w:t>
      </w:r>
      <w:r w:rsidRPr="0040006D">
        <w:rPr>
          <w:rFonts w:eastAsiaTheme="minorEastAsia"/>
          <w:szCs w:val="24"/>
          <w:lang w:eastAsia="ru-RU"/>
        </w:rPr>
        <w:tab/>
        <w:t>Обеспечить стабильное функционирование дополнительных сервисов, размещенных в ГИС Самарской области «Портал государственных и муниципальных услуг Самарской области»:</w:t>
      </w:r>
    </w:p>
    <w:p w14:paraId="30DBE91A" w14:textId="77777777" w:rsidR="0040006D" w:rsidRPr="0040006D" w:rsidRDefault="0040006D" w:rsidP="0040006D">
      <w:pPr>
        <w:spacing w:line="240" w:lineRule="auto"/>
        <w:rPr>
          <w:rFonts w:eastAsiaTheme="minorEastAsia"/>
          <w:szCs w:val="24"/>
          <w:lang w:eastAsia="ru-RU"/>
        </w:rPr>
      </w:pPr>
      <w:r w:rsidRPr="0040006D">
        <w:rPr>
          <w:rFonts w:eastAsiaTheme="minorEastAsia"/>
          <w:szCs w:val="24"/>
          <w:lang w:eastAsia="ru-RU"/>
        </w:rPr>
        <w:t>- предоставление информации о результатах сданных экзаменов, тестирования и иных вступительных испытаний, а также о зачислении в образовательное учреждение;</w:t>
      </w:r>
    </w:p>
    <w:p w14:paraId="7F8A4D21" w14:textId="77777777" w:rsidR="0040006D" w:rsidRPr="0040006D" w:rsidRDefault="0040006D" w:rsidP="0040006D">
      <w:pPr>
        <w:spacing w:line="240" w:lineRule="auto"/>
        <w:rPr>
          <w:rFonts w:eastAsiaTheme="minorEastAsia"/>
          <w:szCs w:val="24"/>
          <w:lang w:eastAsia="ru-RU"/>
        </w:rPr>
      </w:pPr>
      <w:r w:rsidRPr="0040006D">
        <w:rPr>
          <w:rFonts w:eastAsiaTheme="minorEastAsia"/>
          <w:szCs w:val="24"/>
          <w:lang w:eastAsia="ru-RU"/>
        </w:rPr>
        <w:t>- получение сведений об успеваемости учащегося;</w:t>
      </w:r>
    </w:p>
    <w:p w14:paraId="71CA86A7" w14:textId="77BDDE26" w:rsidR="00F4493E" w:rsidRDefault="0040006D" w:rsidP="0040006D">
      <w:pPr>
        <w:spacing w:line="240" w:lineRule="auto"/>
        <w:rPr>
          <w:rFonts w:eastAsiaTheme="majorEastAsia" w:cstheme="majorBidi"/>
          <w:b/>
          <w:szCs w:val="24"/>
        </w:rPr>
      </w:pPr>
      <w:r w:rsidRPr="0040006D">
        <w:rPr>
          <w:rFonts w:eastAsiaTheme="minorEastAsia"/>
          <w:szCs w:val="24"/>
          <w:lang w:eastAsia="ru-RU"/>
        </w:rPr>
        <w:t>-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00F4493E">
        <w:br w:type="page"/>
      </w:r>
    </w:p>
    <w:p w14:paraId="530CCAE3" w14:textId="2D618F5E" w:rsidR="00D815F1" w:rsidRDefault="004B31A7" w:rsidP="004B31A7">
      <w:pPr>
        <w:pStyle w:val="3"/>
      </w:pPr>
      <w:bookmarkStart w:id="22" w:name="_Toc499132277"/>
      <w:r>
        <w:lastRenderedPageBreak/>
        <w:t>2.9</w:t>
      </w:r>
      <w:r w:rsidR="00375C2F">
        <w:t xml:space="preserve">. </w:t>
      </w:r>
      <w:r w:rsidR="00FE028B" w:rsidRPr="00FE028B">
        <w:t>Сведения о создании условий социализации и самореализации молодежи (в том числе лиц, обучающихся по уровням и видам образования)</w:t>
      </w:r>
      <w:bookmarkEnd w:id="22"/>
    </w:p>
    <w:p w14:paraId="543C780E" w14:textId="77777777" w:rsidR="000D7DC0" w:rsidRPr="000D7DC0" w:rsidRDefault="000D7DC0" w:rsidP="000D7DC0"/>
    <w:p w14:paraId="4EA4C441" w14:textId="4CF35B9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В настоящее время организация работы с </w:t>
      </w:r>
      <w:r>
        <w:rPr>
          <w:rFonts w:eastAsiaTheme="minorEastAsia"/>
          <w:szCs w:val="24"/>
          <w:lang w:eastAsia="ru-RU"/>
        </w:rPr>
        <w:t>одаренными детьми в регионе осу</w:t>
      </w:r>
      <w:r w:rsidRPr="000D7DC0">
        <w:rPr>
          <w:rFonts w:eastAsiaTheme="minorEastAsia"/>
          <w:szCs w:val="24"/>
          <w:lang w:eastAsia="ru-RU"/>
        </w:rPr>
        <w:t xml:space="preserve">ществляется учреждениями общего, дополнительного и высшего профессионального образования и охватывает детей, начиная с дошкольного возраста. </w:t>
      </w:r>
    </w:p>
    <w:p w14:paraId="2209DB0A" w14:textId="361A7B52"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Педагоги дошкольных организаций презентуют свой инновационный опыт работы с детьми на областных научно-практических конференциях и конкурсах профессионального мастерства. В рамках облас</w:t>
      </w:r>
      <w:r>
        <w:rPr>
          <w:rFonts w:eastAsiaTheme="minorEastAsia"/>
          <w:szCs w:val="24"/>
          <w:lang w:eastAsia="ru-RU"/>
        </w:rPr>
        <w:t>тного фестиваля педагогов, рабо</w:t>
      </w:r>
      <w:r w:rsidRPr="000D7DC0">
        <w:rPr>
          <w:rFonts w:eastAsiaTheme="minorEastAsia"/>
          <w:szCs w:val="24"/>
          <w:lang w:eastAsia="ru-RU"/>
        </w:rPr>
        <w:t>тающих с одаренными детьми «Изумруды» п. Суходол. Проводится секция по дошкольному образованию и круглый стол для воспитателей и методистов. В 2016 году детские сады приняли участие в номинации «Поддержка и выявление талантливых и одаренных детей» областного конкурса «Образовательное учреждение – центр инновационного поиска».</w:t>
      </w:r>
    </w:p>
    <w:p w14:paraId="6F24D7E9"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Всероссийские олимпиады – ключевой элемент в системе выявления одаренных школьников, призванные выполнять роль «социального лифта». </w:t>
      </w:r>
    </w:p>
    <w:p w14:paraId="737BF835" w14:textId="30F9B8DB"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2016/</w:t>
      </w:r>
      <w:r>
        <w:rPr>
          <w:rFonts w:eastAsiaTheme="minorEastAsia"/>
          <w:szCs w:val="24"/>
          <w:lang w:eastAsia="ru-RU"/>
        </w:rPr>
        <w:t>20</w:t>
      </w:r>
      <w:r w:rsidRPr="000D7DC0">
        <w:rPr>
          <w:rFonts w:eastAsiaTheme="minorEastAsia"/>
          <w:szCs w:val="24"/>
          <w:lang w:eastAsia="ru-RU"/>
        </w:rPr>
        <w:t>17 учебном году всероссийская олимпиада проводилась в Самарской области по 24 предметам, новшеством этого года было включение в список предметов олимпиады по испанскому и итальянскому языкам.</w:t>
      </w:r>
    </w:p>
    <w:p w14:paraId="75EDFF1D" w14:textId="773568A5"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Участниками всероссийской олимпиады школьников в 2016/2017 учебном году стали 253</w:t>
      </w:r>
      <w:r>
        <w:rPr>
          <w:rFonts w:eastAsiaTheme="minorEastAsia"/>
          <w:szCs w:val="24"/>
          <w:lang w:eastAsia="ru-RU"/>
        </w:rPr>
        <w:t xml:space="preserve"> </w:t>
      </w:r>
      <w:r w:rsidRPr="000D7DC0">
        <w:rPr>
          <w:rFonts w:eastAsiaTheme="minorEastAsia"/>
          <w:szCs w:val="24"/>
          <w:lang w:eastAsia="ru-RU"/>
        </w:rPr>
        <w:t>019 учащихся 5-11-х классов образовательных учреждений в Самарской области.</w:t>
      </w:r>
    </w:p>
    <w:p w14:paraId="7EFFB8CD"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Рейтинг победителей в разрезе предметов за 2014-2017 годы свидетельствует, что к наиболее успешным направлениям подготовки относятся: астрономия – физика – информатика, химия – экология, история – обществознание – литература. </w:t>
      </w:r>
    </w:p>
    <w:p w14:paraId="336189A2" w14:textId="6108C1FF"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Результативность выступления команды Самарской области на заключительном этапе всероссийской олимпиады школьников в 2016/</w:t>
      </w:r>
      <w:r>
        <w:rPr>
          <w:rFonts w:eastAsiaTheme="minorEastAsia"/>
          <w:szCs w:val="24"/>
          <w:lang w:eastAsia="ru-RU"/>
        </w:rPr>
        <w:t>20</w:t>
      </w:r>
      <w:r w:rsidRPr="000D7DC0">
        <w:rPr>
          <w:rFonts w:eastAsiaTheme="minorEastAsia"/>
          <w:szCs w:val="24"/>
          <w:lang w:eastAsia="ru-RU"/>
        </w:rPr>
        <w:t xml:space="preserve">17 </w:t>
      </w:r>
      <w:r>
        <w:rPr>
          <w:rFonts w:eastAsiaTheme="minorEastAsia"/>
          <w:szCs w:val="24"/>
          <w:lang w:eastAsia="ru-RU"/>
        </w:rPr>
        <w:t xml:space="preserve">учебном </w:t>
      </w:r>
      <w:r w:rsidRPr="000D7DC0">
        <w:rPr>
          <w:rFonts w:eastAsiaTheme="minorEastAsia"/>
          <w:szCs w:val="24"/>
          <w:lang w:eastAsia="ru-RU"/>
        </w:rPr>
        <w:t>году составила 38%, т.е. более трети участников команды добились высоких результатов. Впервые за четыре последние года в команде Самарской области появился призер по предметной области «Математика», после длительного перерыва – призеры по предмету «Технология».</w:t>
      </w:r>
    </w:p>
    <w:p w14:paraId="3FE9DAC0" w14:textId="01B84819"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Изменилось территориальное представительство победителей и призеров участников заключительного этапа олимпиады.</w:t>
      </w:r>
      <w:r w:rsidR="00926EDC">
        <w:rPr>
          <w:rFonts w:eastAsiaTheme="minorEastAsia"/>
          <w:szCs w:val="24"/>
          <w:lang w:eastAsia="ru-RU"/>
        </w:rPr>
        <w:t xml:space="preserve"> Увеличилась доля представитель</w:t>
      </w:r>
      <w:r w:rsidRPr="000D7DC0">
        <w:rPr>
          <w:rFonts w:eastAsiaTheme="minorEastAsia"/>
          <w:szCs w:val="24"/>
          <w:lang w:eastAsia="ru-RU"/>
        </w:rPr>
        <w:t xml:space="preserve">ства от г.о. Тольятти, призерами по обществознанию и технологии стали представители Поволжского и Кинельского территориального управления соответственно. </w:t>
      </w:r>
    </w:p>
    <w:p w14:paraId="0979DBDC"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Важную роль в выявлении интеллектуально одаренных школьников и стимулировании инновационной деятельности являются научные и научно-практические конференции.</w:t>
      </w:r>
    </w:p>
    <w:p w14:paraId="22F42DD0" w14:textId="56FC7FE5"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2016/</w:t>
      </w:r>
      <w:r>
        <w:rPr>
          <w:rFonts w:eastAsiaTheme="minorEastAsia"/>
          <w:szCs w:val="24"/>
          <w:lang w:eastAsia="ru-RU"/>
        </w:rPr>
        <w:t>20</w:t>
      </w:r>
      <w:r w:rsidRPr="000D7DC0">
        <w:rPr>
          <w:rFonts w:eastAsiaTheme="minorEastAsia"/>
          <w:szCs w:val="24"/>
          <w:lang w:eastAsia="ru-RU"/>
        </w:rPr>
        <w:t>17 учебном году в целях реализации мероприятий научно-образовательной программы конкурсного отбора школьников Самарской области в Губернаторский реестр творчески одаренной молодежи в сфере науки, техники и технологий, была разработана и введена в действие инфокоммуникационная система «ВЗЛЕТ» (далее − ИКС «ВЗЛЕТ»).</w:t>
      </w:r>
    </w:p>
    <w:p w14:paraId="0C8E4275"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Функционирование ИКС «ВЗЛЕТ» направлено на организацию взаимодействия общеобразовательных организаций с высшей школой в части сопровождения развития творческой одаренности у школьников 8-11-х классов посредством выполнения ими исследовательских проектов под руководством учителей-руководителей при научном консультировании ученых вузов Самарской области.</w:t>
      </w:r>
    </w:p>
    <w:p w14:paraId="48983754" w14:textId="5A9CB221"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течение 2016/</w:t>
      </w:r>
      <w:r>
        <w:rPr>
          <w:rFonts w:eastAsiaTheme="minorEastAsia"/>
          <w:szCs w:val="24"/>
          <w:lang w:eastAsia="ru-RU"/>
        </w:rPr>
        <w:t>20</w:t>
      </w:r>
      <w:r w:rsidRPr="000D7DC0">
        <w:rPr>
          <w:rFonts w:eastAsiaTheme="minorEastAsia"/>
          <w:szCs w:val="24"/>
          <w:lang w:eastAsia="ru-RU"/>
        </w:rPr>
        <w:t>17 учебного года в ИКС «ВЗЛЕТ» было зарегистрировано более 2000 учеников, 1510 учителей – руководителей проектов и более 930 ученых крупных вузов Самарской области (нау</w:t>
      </w:r>
      <w:r>
        <w:rPr>
          <w:rFonts w:eastAsiaTheme="minorEastAsia"/>
          <w:szCs w:val="24"/>
          <w:lang w:eastAsia="ru-RU"/>
        </w:rPr>
        <w:t>чных консультантов). Университе</w:t>
      </w:r>
      <w:r w:rsidRPr="000D7DC0">
        <w:rPr>
          <w:rFonts w:eastAsiaTheme="minorEastAsia"/>
          <w:szCs w:val="24"/>
          <w:lang w:eastAsia="ru-RU"/>
        </w:rPr>
        <w:t>тами было представлено более 1580 тем проектов исследовательской направленности, 890 из которых были успешно выполнены.</w:t>
      </w:r>
    </w:p>
    <w:p w14:paraId="128F6D88" w14:textId="39817D4E"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2016/</w:t>
      </w:r>
      <w:r>
        <w:rPr>
          <w:rFonts w:eastAsiaTheme="minorEastAsia"/>
          <w:szCs w:val="24"/>
          <w:lang w:eastAsia="ru-RU"/>
        </w:rPr>
        <w:t>20</w:t>
      </w:r>
      <w:r w:rsidRPr="000D7DC0">
        <w:rPr>
          <w:rFonts w:eastAsiaTheme="minorEastAsia"/>
          <w:szCs w:val="24"/>
          <w:lang w:eastAsia="ru-RU"/>
        </w:rPr>
        <w:t xml:space="preserve">17 учебном году Единой системой мер охвачен вузовский и послевузовский периоды деятельности одаренной молодежи, так называемая научно-образовательная программа «Полет». Особенностью программы «Полет» является формирование </w:t>
      </w:r>
      <w:r w:rsidRPr="000D7DC0">
        <w:rPr>
          <w:rFonts w:eastAsiaTheme="minorEastAsia"/>
          <w:szCs w:val="24"/>
          <w:lang w:eastAsia="ru-RU"/>
        </w:rPr>
        <w:lastRenderedPageBreak/>
        <w:t>разновозрастных молодежных исследовательских коллективов, включающих студентов всех возрастов, и выполняющих научные исследования и инновационные разработки при консультировании специалистами ведущих предприятий и организаций региона.</w:t>
      </w:r>
    </w:p>
    <w:p w14:paraId="2369AFFB"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Таким образом, созданы все предпосылки и условия для распространения Единой системы мер на сферу реальной экономики, науки и техники Самарской области, установления тесного взаимодействия с ведущими предприятиями и организациями региона, что в дальнейшем обеспечит эффективное комплексное управление кадровым потенциалом в сфере науки и техники в регионе.</w:t>
      </w:r>
    </w:p>
    <w:p w14:paraId="28910527"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По результатам функционирования научно-образовательных программ «Взлет» и «Полет» сформирован контингент из 900 школьников и 650 студентов для включения в Губернаторский реестр творчески одаренной молодежи Самарской области в сфере науки, техники и технологий. Реестр создан в целях выявления, развития и поддержки творчески одаренных детей и молодежи Самарской области, привлечения ее к решению задач социально-экономического, научно-технического и инновационного развития региона. Тем самым, Самарская область выступает пионером в реализации постановления Правительства Российской Федерации от 17.11.2015 №1239 «Об утверждении Правил выявления детей, проявивших выдающиеся способности, сопровождения и мониторинга их дальнейшего развития» в части создания целостной системы выявления, развития и вовлечения в инновационное развитие региона творчески одаренной молодежи в сфере науки, техники и технологий. </w:t>
      </w:r>
    </w:p>
    <w:p w14:paraId="36FB18CB" w14:textId="5386101C"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С целью решения таких приоритетных зад</w:t>
      </w:r>
      <w:r>
        <w:rPr>
          <w:rFonts w:eastAsiaTheme="minorEastAsia"/>
          <w:szCs w:val="24"/>
          <w:lang w:eastAsia="ru-RU"/>
        </w:rPr>
        <w:t>ач системы образования как: под</w:t>
      </w:r>
      <w:r w:rsidRPr="000D7DC0">
        <w:rPr>
          <w:rFonts w:eastAsiaTheme="minorEastAsia"/>
          <w:szCs w:val="24"/>
          <w:lang w:eastAsia="ru-RU"/>
        </w:rPr>
        <w:t>держка и развитие одаренных старшеклассников Самарской области; при-влечение абитуриентов из иных регионов Приволжского Федерального округа; популяризация профессий связанных с естественными науками и инженерными специальностями, при поддержке Правительства Самарской области с 2015 года на территории Самарской области ежегодно проводится межрегиональный форум «Созвездие IQ» – Самарский НАНОГРАД, в котором принимают участие школьники При</w:t>
      </w:r>
      <w:r>
        <w:rPr>
          <w:rFonts w:eastAsiaTheme="minorEastAsia"/>
          <w:szCs w:val="24"/>
          <w:lang w:eastAsia="ru-RU"/>
        </w:rPr>
        <w:t xml:space="preserve">волжского федерального округа. </w:t>
      </w:r>
    </w:p>
    <w:p w14:paraId="59F2F1E5"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«СОЗВЕЗДИЕ IQ» – Самарский НАНОГРАД создает новое образовательное пространство, основанное на интеграции научного знания и практических задач реального сектора экономики предприятий Самарского региона.</w:t>
      </w:r>
    </w:p>
    <w:p w14:paraId="5836C956"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форуме принимают участие 170 талантливых старшеклассников из регионов Приволжского Федерального округа.</w:t>
      </w:r>
    </w:p>
    <w:p w14:paraId="48D6DEB4"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Учащиеся Самарской области добиваются высоких результатов на всероссийских конкурсных мероприятиях.</w:t>
      </w:r>
    </w:p>
    <w:p w14:paraId="57797298" w14:textId="5CF0C80B"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апреле 2017 года подведены итоги Всероссийской многопрофильной инженерной олимпиады «Звезда», которая проводится в целях развития и стимулирования интереса у обучающихся к научно-исследовательской и инженерной деятельности и мотивации к поступлен</w:t>
      </w:r>
      <w:r>
        <w:rPr>
          <w:rFonts w:eastAsiaTheme="minorEastAsia"/>
          <w:szCs w:val="24"/>
          <w:lang w:eastAsia="ru-RU"/>
        </w:rPr>
        <w:t>ию на инженерные специальности.</w:t>
      </w:r>
    </w:p>
    <w:p w14:paraId="692E1B8A"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В числе организаторов олимпиады − федеральное государственное автономное образовательное учреждение высшего образования «Самарский национальный исследовательский университет имени С.П. Королева».</w:t>
      </w:r>
    </w:p>
    <w:p w14:paraId="28E373AC" w14:textId="018EA7CA"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Участниками заключительного этапа олимпиады от Самарской области стали более 1050 старшеклассников. По итогам олимпиады 176 самарских школьников Самарской области стали победителями и призерами. Такой результат свидет</w:t>
      </w:r>
      <w:r w:rsidR="00DC748D">
        <w:rPr>
          <w:rFonts w:eastAsiaTheme="minorEastAsia"/>
          <w:szCs w:val="24"/>
          <w:lang w:eastAsia="ru-RU"/>
        </w:rPr>
        <w:t>ель</w:t>
      </w:r>
      <w:r w:rsidRPr="000D7DC0">
        <w:rPr>
          <w:rFonts w:eastAsiaTheme="minorEastAsia"/>
          <w:szCs w:val="24"/>
          <w:lang w:eastAsia="ru-RU"/>
        </w:rPr>
        <w:t>ствует о высокой мотивации школьников региона и высоком уровне педагогического сопровождения по данным предметным областям.</w:t>
      </w:r>
    </w:p>
    <w:p w14:paraId="03A91781" w14:textId="25A947D5"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2016/</w:t>
      </w:r>
      <w:r>
        <w:rPr>
          <w:rFonts w:eastAsiaTheme="minorEastAsia"/>
          <w:szCs w:val="24"/>
          <w:lang w:eastAsia="ru-RU"/>
        </w:rPr>
        <w:t>20</w:t>
      </w:r>
      <w:r w:rsidRPr="000D7DC0">
        <w:rPr>
          <w:rFonts w:eastAsiaTheme="minorEastAsia"/>
          <w:szCs w:val="24"/>
          <w:lang w:eastAsia="ru-RU"/>
        </w:rPr>
        <w:t>17 учебный год принес Самарской области победы в олимпиадном дви</w:t>
      </w:r>
      <w:r>
        <w:rPr>
          <w:rFonts w:eastAsiaTheme="minorEastAsia"/>
          <w:szCs w:val="24"/>
          <w:lang w:eastAsia="ru-RU"/>
        </w:rPr>
        <w:t xml:space="preserve">жении и международного уровня. </w:t>
      </w:r>
    </w:p>
    <w:p w14:paraId="08F77420"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С 26 ноября по 4 декабря 2016 года в Москве состоялась IV Международная олимпиада по экспериментальной физике IEPhО – 2016. Команда Самарской области состояла из 6 учащихся МБОУ ЛАП №135 г.о. Самара и руководителя − Гридиной Инги Сергеевны. По итогам олимпиады самарские школьники стали призерами: двое – серебряными и двое – бронзовыми. </w:t>
      </w:r>
    </w:p>
    <w:p w14:paraId="182EB550"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lastRenderedPageBreak/>
        <w:t>В период с 25 по 27 ноября 2016 года в городе Нью-Дели, Республика Индия состоялся международный этап Всемирной Робототехнической Олимпиады World Robot Olimpiad (далее – WRO).</w:t>
      </w:r>
    </w:p>
    <w:p w14:paraId="52EE6EB1"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Нашу страну представляли 19 команд из 10 регионов России, среди которых команда Самарской области, в которую вошли учащийся Самарского международного аэрокосмического лицея, студент Поволжского государственного университета телекоммуникаций и информатики и руководитель команды. </w:t>
      </w:r>
    </w:p>
    <w:p w14:paraId="201951B9" w14:textId="77777777" w:rsidR="000D7DC0" w:rsidRPr="000D7DC0" w:rsidRDefault="000D7DC0" w:rsidP="000D7DC0">
      <w:pPr>
        <w:spacing w:line="240" w:lineRule="auto"/>
        <w:rPr>
          <w:rFonts w:eastAsiaTheme="minorEastAsia"/>
          <w:szCs w:val="24"/>
          <w:lang w:eastAsia="ru-RU"/>
        </w:rPr>
      </w:pPr>
      <w:r w:rsidRPr="000D7DC0">
        <w:rPr>
          <w:rFonts w:eastAsiaTheme="minorEastAsia"/>
          <w:szCs w:val="24"/>
          <w:lang w:eastAsia="ru-RU"/>
        </w:rPr>
        <w:t xml:space="preserve">По итогам олимпиады команда Самарской области вошла в число финалистов, заняв 7 место в мировом рейтинге. </w:t>
      </w:r>
    </w:p>
    <w:p w14:paraId="1B08DCEE" w14:textId="2187567F" w:rsidR="008C2E22" w:rsidRDefault="008C2E22" w:rsidP="00D96B67"/>
    <w:p w14:paraId="600E127D" w14:textId="77777777" w:rsidR="00D96B67" w:rsidRDefault="00D96B67" w:rsidP="00D96B67"/>
    <w:p w14:paraId="3A65084D" w14:textId="77777777" w:rsidR="00F4493E" w:rsidRDefault="00F4493E">
      <w:pPr>
        <w:spacing w:after="160" w:line="259" w:lineRule="auto"/>
        <w:ind w:firstLine="0"/>
        <w:jc w:val="left"/>
      </w:pPr>
      <w:r>
        <w:br w:type="page"/>
      </w:r>
    </w:p>
    <w:p w14:paraId="159B04F1" w14:textId="2560680D" w:rsidR="00FE028B" w:rsidRDefault="005C6747" w:rsidP="00C316E6">
      <w:pPr>
        <w:pStyle w:val="2"/>
      </w:pPr>
      <w:bookmarkStart w:id="23" w:name="_Toc499132278"/>
      <w:r>
        <w:lastRenderedPageBreak/>
        <w:t>3</w:t>
      </w:r>
      <w:r w:rsidR="00F4493E">
        <w:t xml:space="preserve">. </w:t>
      </w:r>
      <w:r w:rsidR="00042FBF">
        <w:t>Выводы и заключения</w:t>
      </w:r>
      <w:bookmarkEnd w:id="23"/>
    </w:p>
    <w:p w14:paraId="59DDE888" w14:textId="1B1AD647" w:rsidR="00FE028B" w:rsidRDefault="00FE028B" w:rsidP="004B31A7">
      <w:pPr>
        <w:pStyle w:val="3"/>
      </w:pPr>
      <w:bookmarkStart w:id="24" w:name="_Toc499132279"/>
      <w:r>
        <w:t>Выводы</w:t>
      </w:r>
      <w:bookmarkEnd w:id="24"/>
    </w:p>
    <w:p w14:paraId="3B934CDF" w14:textId="77777777" w:rsidR="007B2E71" w:rsidRDefault="007B2E71" w:rsidP="007B2E71">
      <w:pPr>
        <w:spacing w:line="240" w:lineRule="auto"/>
      </w:pPr>
      <w:r w:rsidRPr="007B2E71">
        <w:t>Наиболее значимыми мероприятиями в образовательн</w:t>
      </w:r>
      <w:r>
        <w:t>ом мире Самарской области в 2016</w:t>
      </w:r>
      <w:r w:rsidRPr="007B2E71">
        <w:t xml:space="preserve"> году стали:</w:t>
      </w:r>
    </w:p>
    <w:p w14:paraId="5785C143" w14:textId="59ABBDD4" w:rsidR="005C6747" w:rsidRDefault="007B2E71" w:rsidP="007B2E71">
      <w:pPr>
        <w:spacing w:line="240" w:lineRule="auto"/>
      </w:pPr>
      <w:r>
        <w:t>- успешно реализуются мероприятия, направленные на ликвидацию очереди в детские сады;</w:t>
      </w:r>
    </w:p>
    <w:p w14:paraId="3FAC4317" w14:textId="2C9E5558" w:rsidR="007B2E71" w:rsidRDefault="007B2E71" w:rsidP="007B2E71">
      <w:pPr>
        <w:spacing w:line="240" w:lineRule="auto"/>
      </w:pPr>
      <w:r>
        <w:t>- в</w:t>
      </w:r>
      <w:r w:rsidRPr="007B2E71">
        <w:t xml:space="preserve"> 2016 году в реализации мероприятий государственной программы Самаркой области «Доступная среда в Самарской области» приняли участие 9 образовательных организаций дошкольного образования. На создание архитектурной доступности зданий указанных образовательных организаций, а также приобретение коррекционно-развивающего оборудования было выделено 10 124,3 тыс. рублей (в том числе средства федерального бюджета – 7 087 тыс. рублей, средства областного</w:t>
      </w:r>
      <w:r>
        <w:t xml:space="preserve"> бюджета – 3 037,3 тыс. рублей);</w:t>
      </w:r>
    </w:p>
    <w:p w14:paraId="55A9BF65" w14:textId="78AADA3C" w:rsidR="007B2E71" w:rsidRDefault="007B2E71" w:rsidP="007B2E71">
      <w:pPr>
        <w:spacing w:line="240" w:lineRule="auto"/>
      </w:pPr>
      <w:r>
        <w:t>- в рамках Всероссийского робототехнического Форума дошкольных образовательных организаций «ИКаРёнок» 25 марта 2016 года состоялись региональные отборочные соревнования по робототехнике для детей дошкольного возраста (победители – две команды из г.о. Самара, разработавшие лучшие проекты, представляли Самарскую область 25 июня 2016 года на Всероссийском робототехническом Форуме, который проходил в Республике Татарстан в г. Иннополис. На Всероссийском этапе приняли участие 27 команд из разных регионов России);</w:t>
      </w:r>
    </w:p>
    <w:p w14:paraId="429C13A8" w14:textId="28E072D0" w:rsidR="007B2E71" w:rsidRDefault="007B2E71" w:rsidP="007B2E71">
      <w:pPr>
        <w:spacing w:line="240" w:lineRule="auto"/>
      </w:pPr>
      <w:r>
        <w:t xml:space="preserve">- </w:t>
      </w:r>
      <w:r w:rsidRPr="007B2E71">
        <w:t>4 педагога Самарской области приняли участие в I Всероссийском конкурсе «Воспитатели России», состоявшегося в апреле-мае 2016 года при содействии Государственной Думы РФ, Генерального совета Партии «Единая Р</w:t>
      </w:r>
      <w:r>
        <w:t>оссия», ОО «Воспитатели России»;</w:t>
      </w:r>
    </w:p>
    <w:p w14:paraId="0B641EF9" w14:textId="21806944" w:rsidR="007B2E71" w:rsidRDefault="007B2E71" w:rsidP="00404E56">
      <w:pPr>
        <w:spacing w:line="240" w:lineRule="auto"/>
      </w:pPr>
      <w:r>
        <w:t xml:space="preserve">- </w:t>
      </w:r>
      <w:r w:rsidR="00404E56">
        <w:t>увеличен о</w:t>
      </w:r>
      <w:r w:rsidR="00404E56" w:rsidRPr="00404E56">
        <w:t>хват детей в возрасте 7–17 лет</w:t>
      </w:r>
      <w:r w:rsidR="00404E56">
        <w:t xml:space="preserve"> </w:t>
      </w:r>
      <w:r w:rsidR="00404E56" w:rsidRPr="00404E56">
        <w:t>начальным общим, основным общим и средним общим образованием</w:t>
      </w:r>
      <w:r w:rsidR="00404E56">
        <w:t>;</w:t>
      </w:r>
    </w:p>
    <w:p w14:paraId="1833B21E" w14:textId="6F2A274F" w:rsidR="00302A8C" w:rsidRDefault="00302A8C" w:rsidP="00404E56">
      <w:pPr>
        <w:spacing w:line="240" w:lineRule="auto"/>
      </w:pPr>
      <w:r>
        <w:t xml:space="preserve">- </w:t>
      </w:r>
      <w:r w:rsidR="00F52057" w:rsidRPr="00F52057">
        <w:t>в Самарской области накоплен положительный опыт работы в сфере патриотического вос</w:t>
      </w:r>
      <w:r w:rsidR="00F52057">
        <w:t>питания подрастающего поколения (о</w:t>
      </w:r>
      <w:r w:rsidR="00F52057" w:rsidRPr="00F52057">
        <w:t>пределены формы реализации патриотического воспитания школьников через предметы учебного цикла, внеклассные мероприятия, социально-значимые проекты, акции, а также через реализацию дополнительных общеобразовательных программ военно-патриотической направленности (военно-патриотические, военно-спортивные клубы</w:t>
      </w:r>
      <w:r w:rsidR="00F52057">
        <w:t xml:space="preserve"> и объединения, школьные музеи);</w:t>
      </w:r>
    </w:p>
    <w:p w14:paraId="20F55A90" w14:textId="48631E27" w:rsidR="00F52057" w:rsidRDefault="00F52057" w:rsidP="00F52057">
      <w:pPr>
        <w:spacing w:line="240" w:lineRule="auto"/>
      </w:pPr>
      <w:r>
        <w:t>- в 2016 году 1 665 учащихся 10 пилотных школ вступили в общественно-государственную детско-юношескую организацию «Российское движение школьников»;</w:t>
      </w:r>
    </w:p>
    <w:p w14:paraId="7FA017D5" w14:textId="38B75507" w:rsidR="00F52057" w:rsidRDefault="00F52057" w:rsidP="00F52057">
      <w:pPr>
        <w:spacing w:line="240" w:lineRule="auto"/>
      </w:pPr>
      <w:r>
        <w:t xml:space="preserve">- 1 сентября 2016 года в Самарской области открылся первый «Самарский казачий кадетский корпус» и </w:t>
      </w:r>
      <w:r w:rsidR="00D520E5">
        <w:t>Самарский региональный центр для одаренных детей;</w:t>
      </w:r>
    </w:p>
    <w:p w14:paraId="3BBF3832" w14:textId="4E52435F" w:rsidR="00F52057" w:rsidRDefault="00D520E5" w:rsidP="00F52057">
      <w:pPr>
        <w:spacing w:line="240" w:lineRule="auto"/>
      </w:pPr>
      <w:r>
        <w:t>- в</w:t>
      </w:r>
      <w:r w:rsidR="00F52057">
        <w:t xml:space="preserve"> 2016/2017 учебном году 67 учащихся Самарской области стали участниками заключительного этапа все</w:t>
      </w:r>
      <w:r>
        <w:t>российской олимпиады школьников;</w:t>
      </w:r>
    </w:p>
    <w:p w14:paraId="31DBACB5" w14:textId="0D689DFC" w:rsidR="00F52057" w:rsidRDefault="00D520E5" w:rsidP="00F52057">
      <w:pPr>
        <w:spacing w:line="240" w:lineRule="auto"/>
      </w:pPr>
      <w:r>
        <w:t xml:space="preserve">- </w:t>
      </w:r>
      <w:r w:rsidR="00F52057">
        <w:t>в целях реализации мероприятий научно-образовательной программы конкурсного отбора школьников Самарской области в Губернаторский реестр творчески одаренной молодежи в сфере науки, техники и технологий, была разработана и введена в действие инфокоммуникационная система «ВЗЛЕТ»</w:t>
      </w:r>
      <w:r>
        <w:t>;</w:t>
      </w:r>
    </w:p>
    <w:p w14:paraId="552B0BDE" w14:textId="44FA3B59" w:rsidR="00D520E5" w:rsidRDefault="00D520E5" w:rsidP="00F52057">
      <w:pPr>
        <w:spacing w:line="240" w:lineRule="auto"/>
      </w:pPr>
      <w:r>
        <w:t>- в рамках XV молодежных</w:t>
      </w:r>
      <w:r w:rsidR="00F52057">
        <w:t xml:space="preserve"> Дельфий</w:t>
      </w:r>
      <w:r>
        <w:t>ских игр</w:t>
      </w:r>
      <w:r w:rsidR="00F52057">
        <w:t>, которые проходили с 22 по 27 апрел</w:t>
      </w:r>
      <w:r>
        <w:t>я 2016 года в Тюменской области</w:t>
      </w:r>
      <w:r w:rsidR="00F52057">
        <w:t>, самарцы завоевали 8 медалей: 2 золотые (номинации фотография и кулинарное искусство), 2 серебряные (номинации баян-аккордеон), 4 бронзовые медали (номинации домра, классическая гитара, народный танец, кулинарное искусство)</w:t>
      </w:r>
      <w:r>
        <w:t>;</w:t>
      </w:r>
    </w:p>
    <w:p w14:paraId="4EC3A9CF" w14:textId="62D2BEE5" w:rsidR="00926EDC" w:rsidRDefault="00926EDC" w:rsidP="00F52057">
      <w:pPr>
        <w:spacing w:line="240" w:lineRule="auto"/>
      </w:pPr>
      <w:r>
        <w:t>- 78,5% детей в возрасте от 5 до 18 лет охвачено объединениями дополнительного образования в Самарской области;</w:t>
      </w:r>
    </w:p>
    <w:p w14:paraId="43565A4B" w14:textId="6CE5DFF8" w:rsidR="00926EDC" w:rsidRDefault="00926EDC" w:rsidP="00F52057">
      <w:pPr>
        <w:spacing w:line="240" w:lineRule="auto"/>
      </w:pPr>
      <w:r>
        <w:t xml:space="preserve">- </w:t>
      </w:r>
      <w:r w:rsidR="00034A71">
        <w:t>11,5% - доля детей, занимающихся по программам технической направленности;</w:t>
      </w:r>
    </w:p>
    <w:p w14:paraId="190EEEA5" w14:textId="28AAC910" w:rsidR="00034A71" w:rsidRDefault="00034A71" w:rsidP="00F52057">
      <w:pPr>
        <w:spacing w:line="240" w:lineRule="auto"/>
      </w:pPr>
      <w:r>
        <w:t>- в рамках Всероссийской научно-технической олимпиады по авиамоделированию и соревнованиях по авиационным кордовым моделям школьники Самарской области завоевали 1 и 2 места;</w:t>
      </w:r>
    </w:p>
    <w:p w14:paraId="7F3F96EF" w14:textId="065C2BEC" w:rsidR="00034A71" w:rsidRDefault="00034A71" w:rsidP="00034A71">
      <w:pPr>
        <w:spacing w:line="240" w:lineRule="auto"/>
      </w:pPr>
      <w:r>
        <w:lastRenderedPageBreak/>
        <w:t>- ежегодно увеличивается количество побед команд Самарской области во Всероссийском Фестивале «РобоФест»;</w:t>
      </w:r>
    </w:p>
    <w:p w14:paraId="4B734DE7" w14:textId="6F733610" w:rsidR="00404E56" w:rsidRDefault="00404E56" w:rsidP="00F52057">
      <w:pPr>
        <w:spacing w:line="240" w:lineRule="auto"/>
      </w:pPr>
      <w:r>
        <w:t>- активно реализовывались мероприятия, направленные на ликвидацию в школах 2-й смены (в 2016 году открыли свои двери для учеников школы в микрорайонах «Волгарь» и «Крутые Ключи» г. Самары, а также негосударственная школа в г. Тольятти);</w:t>
      </w:r>
    </w:p>
    <w:p w14:paraId="5324444C" w14:textId="35DCFD1A" w:rsidR="002E6401" w:rsidRDefault="002E6401" w:rsidP="00404E56">
      <w:pPr>
        <w:spacing w:line="240" w:lineRule="auto"/>
      </w:pPr>
      <w:r>
        <w:t xml:space="preserve">- </w:t>
      </w:r>
      <w:r w:rsidRPr="002E6401">
        <w:t>в 2016 году проведён капитальный ремонт 16 образовательных организаций</w:t>
      </w:r>
      <w:r>
        <w:t>;</w:t>
      </w:r>
    </w:p>
    <w:p w14:paraId="310EA3F5" w14:textId="60BCC5B9" w:rsidR="00115EBB" w:rsidRDefault="00115EBB" w:rsidP="00404E56">
      <w:pPr>
        <w:spacing w:line="240" w:lineRule="auto"/>
      </w:pPr>
      <w:r>
        <w:t xml:space="preserve">- в Самарской области активно создаются спортивные площадки, предоставляющие детям возможность систематически заниматься физической культурой и массовым спортом, а </w:t>
      </w:r>
      <w:r w:rsidR="00926EDC">
        <w:t>также вести здоровый образ жизни</w:t>
      </w:r>
      <w:r>
        <w:t>;</w:t>
      </w:r>
    </w:p>
    <w:p w14:paraId="5B972CD5" w14:textId="57C0943B" w:rsidR="00404E56" w:rsidRDefault="00404E56" w:rsidP="00404E56">
      <w:pPr>
        <w:spacing w:line="240" w:lineRule="auto"/>
      </w:pPr>
      <w:r>
        <w:t xml:space="preserve">- </w:t>
      </w:r>
      <w:r w:rsidR="002E6401">
        <w:t>успешно реализовывался проект по обеспечению всех общеобразовательных организаций широкополосным доступом к сети Интернет на скорости от 20 до 100 Мбит/с;</w:t>
      </w:r>
    </w:p>
    <w:p w14:paraId="79E68DAE" w14:textId="65FEBC14" w:rsidR="002E6401" w:rsidRDefault="002E6401" w:rsidP="00404E56">
      <w:pPr>
        <w:spacing w:line="240" w:lineRule="auto"/>
      </w:pPr>
      <w:r>
        <w:t>- в Самарской области ежегодно обеспечивается повышение среднего размера заработной платы на всех уровнях образования;</w:t>
      </w:r>
    </w:p>
    <w:p w14:paraId="1CD6581B" w14:textId="78D82C98" w:rsidR="002E6401" w:rsidRDefault="002E6401" w:rsidP="00404E56">
      <w:pPr>
        <w:spacing w:line="240" w:lineRule="auto"/>
      </w:pPr>
      <w:r>
        <w:t xml:space="preserve">- в регионе ежегодно осуществляется различные </w:t>
      </w:r>
      <w:r w:rsidR="00FB3D1D">
        <w:t>меры по</w:t>
      </w:r>
      <w:r>
        <w:t xml:space="preserve"> материа</w:t>
      </w:r>
      <w:r w:rsidR="00FB3D1D">
        <w:t>льной поддержке</w:t>
      </w:r>
      <w:r>
        <w:t xml:space="preserve"> педагогических работников (</w:t>
      </w:r>
      <w:r w:rsidR="00FB3D1D">
        <w:t>ежемесячная денежная выплата молодым специалистам в возрасте до 30 лет; вознаграждение учителей и педагогов, подготовивших победителей и призеров региональных, всероссийских, международных олимпиад и конкурсов профессионального мастерства; поддержка</w:t>
      </w:r>
      <w:r w:rsidR="00FB3D1D" w:rsidRPr="00FB3D1D">
        <w:t xml:space="preserve"> выпускников образовательных организаций высшего и среднего профессионального образования</w:t>
      </w:r>
      <w:r w:rsidR="00FB3D1D">
        <w:t>, получивших педагогическую профессию</w:t>
      </w:r>
      <w:r w:rsidR="00302A8C">
        <w:t xml:space="preserve"> и др.</w:t>
      </w:r>
      <w:r w:rsidR="00FB3D1D">
        <w:t>);</w:t>
      </w:r>
    </w:p>
    <w:p w14:paraId="4581DED0" w14:textId="4F028240" w:rsidR="00FB3D1D" w:rsidRDefault="00FB3D1D" w:rsidP="00404E56">
      <w:pPr>
        <w:spacing w:line="240" w:lineRule="auto"/>
      </w:pPr>
      <w:r>
        <w:t xml:space="preserve">- созданы условия для совершенствования профессионального мастерства, развития творческой деятельности педагогов (проводятся трудовой конкурс «Профессионал года», </w:t>
      </w:r>
      <w:r w:rsidR="00115EBB">
        <w:t>«Фестиваль методических идей молодых педагогов», областной педагогический слет «Школа молодого педагога» и др.);</w:t>
      </w:r>
    </w:p>
    <w:p w14:paraId="2A08EAD8" w14:textId="7837215F" w:rsidR="00115EBB" w:rsidRDefault="00115EBB" w:rsidP="00115EBB">
      <w:pPr>
        <w:spacing w:line="240" w:lineRule="auto"/>
      </w:pPr>
      <w:r>
        <w:t>- в 2016 году образовательные организации региона принимали участие в рейтинге 500 лучших образовательных организаций Российской Федерации, которые продемонстрировали высокие образовательные результаты в 2015/2016 учебном году (в перечень лучших школ России-2016 (ТОП-500) вошли 9 школ Самарской области; в перечень лучших школ, обеспечивающих высокий уровень профильной подготовки, вошли 5 школ Самарской области; в перечень 200 лучших сельских школ Российской Федерации в 2016 году вошли 7 школ Самарской области; в список лучших школ Российской Федерации, обеспечивающих высокие возможности развития способностей учащихся в 2016 году, вошли 2 школы Самарской области);</w:t>
      </w:r>
    </w:p>
    <w:p w14:paraId="5D27F223" w14:textId="2C2F63A6" w:rsidR="00115EBB" w:rsidRDefault="00115EBB" w:rsidP="00115EBB">
      <w:pPr>
        <w:spacing w:line="240" w:lineRule="auto"/>
      </w:pPr>
      <w:r>
        <w:t>- создан и успешно функционирует Интернет-ресурс (</w:t>
      </w:r>
      <w:r w:rsidRPr="00115EBB">
        <w:t>http://nsoko.asurso.ru</w:t>
      </w:r>
      <w:r>
        <w:t>),</w:t>
      </w:r>
      <w:r w:rsidRPr="00115EBB">
        <w:t xml:space="preserve"> </w:t>
      </w:r>
      <w:r>
        <w:t>посредством которого родители, представители общественности и учащиеся могут дать оценку качества образовательной деятельности организации;</w:t>
      </w:r>
    </w:p>
    <w:p w14:paraId="190DBAB4" w14:textId="6F5DB92A" w:rsidR="00034A71" w:rsidRDefault="00034A71" w:rsidP="00115EBB">
      <w:pPr>
        <w:spacing w:line="240" w:lineRule="auto"/>
      </w:pPr>
      <w:r>
        <w:t>- ежегодно увеличивается доля выпускников 9-х классов, продолжающих обучение в профессиональных образовательных организациях;</w:t>
      </w:r>
    </w:p>
    <w:p w14:paraId="7F525B12" w14:textId="70D356A5" w:rsidR="004A5682" w:rsidRDefault="00034A71" w:rsidP="004A5682">
      <w:pPr>
        <w:spacing w:line="240" w:lineRule="auto"/>
      </w:pPr>
      <w:r>
        <w:t xml:space="preserve">- </w:t>
      </w:r>
      <w:r w:rsidR="004A5682">
        <w:t>в 2016 году в Самарской области продолжилось начатое в 2015 году внедрение элементов дуального обучения в образовательных организациях среднего профессионального образования. Создана кафедра дуального образования учебного центра ПАО «Кузнецов», в состав которой вошли сотрудники учебного центра, представители министерства, государственного бюджетного учреждения дополнительного профессионального образования Самарской области Центра профессионального образования и профессиональных образовательных организаций;</w:t>
      </w:r>
    </w:p>
    <w:p w14:paraId="157CAD5D" w14:textId="6351521E" w:rsidR="004A5682" w:rsidRDefault="004A5682" w:rsidP="004A5682">
      <w:pPr>
        <w:spacing w:line="240" w:lineRule="auto"/>
      </w:pPr>
      <w:r>
        <w:t>- в 2016 году Самарская область стала пилотным регионом по внедрению регионального стандарта кадрового обеспечения промышленного роста;</w:t>
      </w:r>
    </w:p>
    <w:p w14:paraId="6B138AF2" w14:textId="039AF0F7" w:rsidR="004A5682" w:rsidRDefault="004A5682" w:rsidP="004A5682">
      <w:pPr>
        <w:spacing w:line="240" w:lineRule="auto"/>
      </w:pPr>
      <w:r>
        <w:t>- 4 колледжа  Самарской области вошли в число 56 площадок лучших практик Академии WorldSkills для обучения преподавателей и мастеров производственного обучения со всей страны;</w:t>
      </w:r>
    </w:p>
    <w:p w14:paraId="67C64EA9" w14:textId="537D8150" w:rsidR="004A5682" w:rsidRDefault="004A5682" w:rsidP="004A5682">
      <w:pPr>
        <w:spacing w:line="240" w:lineRule="auto"/>
      </w:pPr>
      <w:r>
        <w:t xml:space="preserve">- в ноябре 2016 года в Самарской области (в г.о.Тольятти) состоялся открытый региональный чемпионат «Молодые профессионалы», в соревнованиях, которые проходили по 41 компетенции WorldSkills и 5 компетенциям JuniorSkills, приняли участие около 800 </w:t>
      </w:r>
      <w:r>
        <w:lastRenderedPageBreak/>
        <w:t>участников и экспертов более чем из 70 образовательных организаций региона – школ, колледжей, техникумов и ВУЗов, а также 13 предприятий области;</w:t>
      </w:r>
    </w:p>
    <w:p w14:paraId="6565042A" w14:textId="378E8595" w:rsidR="00034A71" w:rsidRDefault="004A5682" w:rsidP="004A5682">
      <w:pPr>
        <w:spacing w:line="240" w:lineRule="auto"/>
      </w:pPr>
      <w:r>
        <w:t>- 13-14 октября 2016 года впервые в Самарской области прошел Региональный этап Национального чемпионата конкурсов профессионального мастерства для людей с инвалидностью и ОВЗ «АБИЛИМПИКС» по 12 профессиональным компетенциям (в конкурсе приняли участие 63 студента из профессиональных образовательных организаций Самарской области. 12 победителей регионального этапа сформировали сборную Самарской области и приняли участие во Втором Национальном чемпионате конкурсов профессионального мастерства «АБИЛИМПИКС», который проходил 17-19 ноября 2016 года в г. Москва. Команда Самарской области завоевала шесть призовых мест на чемпионате);</w:t>
      </w:r>
    </w:p>
    <w:p w14:paraId="0F15114A" w14:textId="21642FFD" w:rsidR="005432EE" w:rsidRDefault="003876F3" w:rsidP="004A5682">
      <w:pPr>
        <w:spacing w:line="240" w:lineRule="auto"/>
      </w:pPr>
      <w:r>
        <w:t>- в</w:t>
      </w:r>
      <w:r w:rsidRPr="003876F3">
        <w:t xml:space="preserve"> 2016 году СамГТУ выиграл конкурс Минобрнауки России по созданию опор</w:t>
      </w:r>
      <w:r>
        <w:t>ного для экономики региона вуза (с</w:t>
      </w:r>
      <w:r w:rsidRPr="003876F3">
        <w:t>истема высшего образования представлена национальным исследовательским университетом, двумя опорными вузами, опорным вузом научно-образовательного медицинско</w:t>
      </w:r>
      <w:r>
        <w:t>го кластера, профильными вузами);</w:t>
      </w:r>
    </w:p>
    <w:p w14:paraId="74E56E01" w14:textId="519C44C8" w:rsidR="00DD3936" w:rsidRPr="003876F3" w:rsidRDefault="00DD3936" w:rsidP="004A5682">
      <w:pPr>
        <w:spacing w:line="240" w:lineRule="auto"/>
        <w:rPr>
          <w:sz w:val="22"/>
        </w:rPr>
      </w:pPr>
      <w:r>
        <w:t xml:space="preserve">- в 2016 году увеличилось количество выплат в рамках </w:t>
      </w:r>
      <w:r w:rsidRPr="00DD3936">
        <w:t>поддержки эффективной работы научных коллективов и отдельных ученых, обладающих высоким потенциалом и работающих в регионе</w:t>
      </w:r>
      <w:r>
        <w:t>.</w:t>
      </w:r>
    </w:p>
    <w:p w14:paraId="0C77DBBE" w14:textId="77777777" w:rsidR="007B2E71" w:rsidRDefault="007B2E71" w:rsidP="00DD3936">
      <w:pPr>
        <w:spacing w:line="240" w:lineRule="auto"/>
        <w:ind w:firstLine="0"/>
      </w:pPr>
    </w:p>
    <w:p w14:paraId="73077D6D" w14:textId="77777777" w:rsidR="00DD3936" w:rsidRDefault="00DD3936" w:rsidP="00DD3936">
      <w:pPr>
        <w:spacing w:line="240" w:lineRule="auto"/>
        <w:ind w:firstLine="0"/>
      </w:pPr>
    </w:p>
    <w:p w14:paraId="519AE6BA" w14:textId="624D8F1C" w:rsidR="00FE028B" w:rsidRDefault="00FE028B" w:rsidP="004B31A7">
      <w:pPr>
        <w:pStyle w:val="3"/>
      </w:pPr>
      <w:bookmarkStart w:id="25" w:name="_Toc499132280"/>
      <w:r w:rsidRPr="00D50238">
        <w:t>Планы и перспективы развития системы образования</w:t>
      </w:r>
      <w:bookmarkEnd w:id="25"/>
    </w:p>
    <w:p w14:paraId="622EB551" w14:textId="77777777" w:rsidR="00D50238" w:rsidRPr="00D50238" w:rsidRDefault="00D50238" w:rsidP="00D50238"/>
    <w:p w14:paraId="33460F82" w14:textId="39D0A48E" w:rsidR="00D50238" w:rsidRPr="00D50238" w:rsidRDefault="00D50238" w:rsidP="00D50238">
      <w:pPr>
        <w:pStyle w:val="23"/>
        <w:spacing w:after="0" w:line="100" w:lineRule="atLeast"/>
        <w:ind w:firstLine="709"/>
        <w:jc w:val="both"/>
        <w:rPr>
          <w:sz w:val="24"/>
          <w:szCs w:val="24"/>
        </w:rPr>
      </w:pPr>
      <w:r w:rsidRPr="00D50238">
        <w:rPr>
          <w:sz w:val="24"/>
          <w:szCs w:val="24"/>
        </w:rPr>
        <w:t>В 2017 году будет продолжена работа по формированию механизмов развития системы образования в соответствии с социально-экономическими потребностями региона.</w:t>
      </w:r>
    </w:p>
    <w:p w14:paraId="21CDBF00" w14:textId="193B16B6" w:rsidR="00D50238" w:rsidRPr="00D50238" w:rsidRDefault="002622B2" w:rsidP="00D50238">
      <w:pPr>
        <w:shd w:val="clear" w:color="auto" w:fill="FFFFFF"/>
        <w:spacing w:line="100" w:lineRule="atLeast"/>
        <w:rPr>
          <w:szCs w:val="24"/>
        </w:rPr>
      </w:pPr>
      <w:r>
        <w:rPr>
          <w:szCs w:val="24"/>
        </w:rPr>
        <w:t>Также</w:t>
      </w:r>
      <w:r w:rsidR="00D50238" w:rsidRPr="00D50238">
        <w:rPr>
          <w:szCs w:val="24"/>
        </w:rPr>
        <w:t xml:space="preserve"> будет продолжена работа по созданию новых мест в дошкольных образовательных организациях. До конца 2017 года планируется осуществить ввод в эксплуатацию 4 детских садов общей мощностью 980 мест в Самаре, Большеглушицком и Волжском районах, ремонт и оснащение двух детских садов в Исаклинском районе в целях создания дополнительных 30 дошкольных мест.</w:t>
      </w:r>
    </w:p>
    <w:p w14:paraId="32BD39D4" w14:textId="3F69BD97" w:rsidR="00422F9C" w:rsidRDefault="002622B2" w:rsidP="00422F9C">
      <w:pPr>
        <w:pStyle w:val="p5"/>
        <w:shd w:val="clear" w:color="auto" w:fill="FFFFFF"/>
        <w:spacing w:before="0" w:after="0" w:line="100" w:lineRule="atLeast"/>
      </w:pPr>
      <w:r>
        <w:t>П</w:t>
      </w:r>
      <w:r w:rsidR="00D50238" w:rsidRPr="00D50238">
        <w:t>риоритетными задачами повышения качества дошкольного образования в 20</w:t>
      </w:r>
      <w:r w:rsidR="00422F9C">
        <w:t>17 учебном году будут являться:</w:t>
      </w:r>
    </w:p>
    <w:p w14:paraId="0F03ED53" w14:textId="77777777" w:rsidR="00422F9C" w:rsidRDefault="00422F9C" w:rsidP="00422F9C">
      <w:pPr>
        <w:pStyle w:val="p5"/>
        <w:shd w:val="clear" w:color="auto" w:fill="FFFFFF"/>
        <w:spacing w:before="0" w:after="0" w:line="100" w:lineRule="atLeast"/>
      </w:pPr>
      <w:r>
        <w:t xml:space="preserve">- </w:t>
      </w:r>
      <w:r w:rsidR="00D50238" w:rsidRPr="00D50238">
        <w:t>осуществление контроля за качеством содержания и технологий;</w:t>
      </w:r>
    </w:p>
    <w:p w14:paraId="66708365" w14:textId="322A96CA" w:rsidR="00D50238" w:rsidRPr="00422F9C" w:rsidRDefault="00422F9C" w:rsidP="00422F9C">
      <w:pPr>
        <w:pStyle w:val="p5"/>
        <w:shd w:val="clear" w:color="auto" w:fill="FFFFFF"/>
        <w:spacing w:before="0" w:after="0" w:line="100" w:lineRule="atLeast"/>
      </w:pPr>
      <w:r>
        <w:t xml:space="preserve">- </w:t>
      </w:r>
      <w:r w:rsidR="00D50238" w:rsidRPr="00D50238">
        <w:t>совершенствование методического сопровождения Стандарта дошкольного образования, в том числе посредством развития форм сетевого взаимодействия образовательных организаций;</w:t>
      </w:r>
    </w:p>
    <w:p w14:paraId="056DAFEF" w14:textId="77777777" w:rsidR="00D50238" w:rsidRPr="00D50238" w:rsidRDefault="00D50238" w:rsidP="00D50238">
      <w:pPr>
        <w:pStyle w:val="p5"/>
        <w:shd w:val="clear" w:color="auto" w:fill="FFFFFF"/>
        <w:spacing w:before="0" w:after="0" w:line="100" w:lineRule="atLeast"/>
        <w:rPr>
          <w:spacing w:val="-4"/>
        </w:rPr>
      </w:pPr>
      <w:r w:rsidRPr="00D50238">
        <w:rPr>
          <w:spacing w:val="-4"/>
        </w:rPr>
        <w:t>- развитие конкурсного движения в педагогической среде, направленного на выявление передового опыта работы.</w:t>
      </w:r>
    </w:p>
    <w:p w14:paraId="5C030910" w14:textId="77777777" w:rsidR="00D50238" w:rsidRPr="00D50238" w:rsidRDefault="00D50238" w:rsidP="00D50238">
      <w:pPr>
        <w:shd w:val="clear" w:color="auto" w:fill="FFFFFF"/>
        <w:spacing w:line="100" w:lineRule="atLeast"/>
        <w:rPr>
          <w:szCs w:val="24"/>
        </w:rPr>
      </w:pPr>
      <w:r w:rsidRPr="00D50238">
        <w:rPr>
          <w:spacing w:val="-4"/>
          <w:szCs w:val="24"/>
        </w:rPr>
        <w:t>Воспитанники дошкольных образовательных организаций региона вновь получат возможность принять участие в региональном отборочном этапе Всероссийских соревнований по робототехнике «ИкаРёнок».</w:t>
      </w:r>
    </w:p>
    <w:p w14:paraId="7B7F8F37" w14:textId="77777777" w:rsidR="00D50238" w:rsidRPr="00D50238" w:rsidRDefault="00D50238" w:rsidP="00D50238">
      <w:pPr>
        <w:shd w:val="clear" w:color="auto" w:fill="FFFFFF"/>
        <w:spacing w:line="100" w:lineRule="atLeast"/>
        <w:rPr>
          <w:szCs w:val="24"/>
        </w:rPr>
      </w:pPr>
      <w:r w:rsidRPr="00D50238">
        <w:rPr>
          <w:szCs w:val="24"/>
        </w:rPr>
        <w:t>В 2017 году в регионе в эксплуатацию будут введены две новые школы на 1500 мест в Южном городе и на 200 мест в с.Новодевичье Шигонского района, и будет завершена реконструкция школы № 1 в с.Сергиевск Сергиевского района, начатая в 2006 году, а также продолжена реконструкция школы в с. Приволжье, возобновлено проектирование школ на ул. Врубеля и для одаренных детей в Октябрьском районе г. Самары, начато строительство второй школы в ЖР «Южный город».</w:t>
      </w:r>
    </w:p>
    <w:p w14:paraId="67A61A1A" w14:textId="77777777" w:rsidR="00D50238" w:rsidRPr="00D50238" w:rsidRDefault="00D50238" w:rsidP="00D50238">
      <w:pPr>
        <w:shd w:val="clear" w:color="auto" w:fill="FFFFFF"/>
        <w:spacing w:line="100" w:lineRule="atLeast"/>
      </w:pPr>
      <w:r w:rsidRPr="00D50238">
        <w:rPr>
          <w:szCs w:val="24"/>
        </w:rPr>
        <w:t>В 2017/2018 учебном году в 6 образовательных учреждениях Самарской области планируется провести эксперимент по введению федерального государственного образовательного стандарта среднего общего образования.</w:t>
      </w:r>
    </w:p>
    <w:p w14:paraId="6A4451A7" w14:textId="475F614B" w:rsidR="00D50238" w:rsidRPr="00D50238" w:rsidRDefault="00D50238" w:rsidP="00D50238">
      <w:pPr>
        <w:shd w:val="clear" w:color="auto" w:fill="FFFFFF"/>
        <w:spacing w:line="100" w:lineRule="atLeast"/>
        <w:rPr>
          <w:szCs w:val="24"/>
        </w:rPr>
      </w:pPr>
      <w:r w:rsidRPr="00D50238">
        <w:t>В 2017 году в Самарской области в г. Самаре и г. Тольятти планируется открытие детского технопарка «Кванториум</w:t>
      </w:r>
      <w:r w:rsidR="00422F9C">
        <w:t xml:space="preserve"> –</w:t>
      </w:r>
      <w:r w:rsidRPr="00D50238">
        <w:t xml:space="preserve"> 63 регион». О</w:t>
      </w:r>
      <w:r w:rsidRPr="00D50238">
        <w:rPr>
          <w:rFonts w:eastAsia="Partner" w:cs="Partner"/>
          <w:szCs w:val="24"/>
        </w:rPr>
        <w:t>бразователь</w:t>
      </w:r>
      <w:r w:rsidR="00422F9C">
        <w:rPr>
          <w:rFonts w:eastAsia="Partner" w:cs="Partner"/>
          <w:szCs w:val="24"/>
        </w:rPr>
        <w:t>ная деятельность в «Кванториум –</w:t>
      </w:r>
      <w:r w:rsidRPr="00D50238">
        <w:rPr>
          <w:rFonts w:eastAsia="Partner" w:cs="Partner"/>
          <w:szCs w:val="24"/>
        </w:rPr>
        <w:t xml:space="preserve"> </w:t>
      </w:r>
      <w:r w:rsidRPr="00D50238">
        <w:rPr>
          <w:szCs w:val="24"/>
        </w:rPr>
        <w:t xml:space="preserve">63 регион» будет организована по следующим направлениям: космоквантум, автоквантум, </w:t>
      </w:r>
      <w:r w:rsidRPr="00D50238">
        <w:rPr>
          <w:szCs w:val="24"/>
        </w:rPr>
        <w:lastRenderedPageBreak/>
        <w:t xml:space="preserve">аэроквантум, робоквантум, наноквантум, квантум виртуальной реальности, квантум информационных технологий, </w:t>
      </w:r>
      <w:r w:rsidRPr="00D50238">
        <w:rPr>
          <w:rFonts w:eastAsia="Partner" w:cs="Partner"/>
          <w:szCs w:val="24"/>
        </w:rPr>
        <w:t>квантум промышленного дизайна.</w:t>
      </w:r>
    </w:p>
    <w:p w14:paraId="59FD5752" w14:textId="77777777" w:rsidR="00D50238" w:rsidRPr="00D50238" w:rsidRDefault="00D50238" w:rsidP="00D50238">
      <w:pPr>
        <w:pStyle w:val="p5"/>
        <w:shd w:val="clear" w:color="auto" w:fill="FFFFFF"/>
        <w:spacing w:before="0" w:after="0" w:line="100" w:lineRule="atLeast"/>
      </w:pPr>
      <w:r w:rsidRPr="00D50238">
        <w:t>Одной из главных задач в области повышения качества образования будет являться усиления контроля за деятельностью образовательных организаций, обучающиеся которых демонстрируют низкие образовательные результаты, в том числе в школах с углубленным изучением отдельных предметов, лицеях, гимназиях.</w:t>
      </w:r>
    </w:p>
    <w:p w14:paraId="670BD4F4" w14:textId="77777777" w:rsidR="00D50238" w:rsidRPr="00D50238" w:rsidRDefault="00D50238" w:rsidP="00D50238">
      <w:pPr>
        <w:pStyle w:val="p5"/>
        <w:shd w:val="clear" w:color="auto" w:fill="FFFFFF"/>
        <w:spacing w:before="0" w:after="0" w:line="100" w:lineRule="atLeast"/>
        <w:rPr>
          <w:rFonts w:eastAsia="Calibri"/>
          <w:spacing w:val="-4"/>
        </w:rPr>
      </w:pPr>
      <w:r w:rsidRPr="00D50238">
        <w:t>2017 год объявлен годом экологии. В этой связи образовательным учреждениям необходимо сформировать планы мероприятий по развитию экологического воспитания, действие которых не должно ограничиваться одним, 2017-ым годом. Данные планы должны быть включены в процесс обучения и воспитания на постоянной основе.</w:t>
      </w:r>
    </w:p>
    <w:p w14:paraId="124E892D" w14:textId="77777777" w:rsidR="00422F9C" w:rsidRDefault="00D50238" w:rsidP="00422F9C">
      <w:pPr>
        <w:suppressAutoHyphens/>
        <w:spacing w:line="240" w:lineRule="auto"/>
        <w:rPr>
          <w:spacing w:val="-6"/>
          <w:szCs w:val="24"/>
        </w:rPr>
      </w:pPr>
      <w:r w:rsidRPr="00D50238">
        <w:rPr>
          <w:rFonts w:eastAsia="Calibri" w:cs="Times New Roman"/>
          <w:spacing w:val="-4"/>
          <w:szCs w:val="24"/>
        </w:rPr>
        <w:t>Приоритетами в системе дополнительного образования на 2017/2018 учебный год определены:</w:t>
      </w:r>
    </w:p>
    <w:p w14:paraId="5123CD39" w14:textId="77777777" w:rsidR="00422F9C" w:rsidRDefault="00422F9C" w:rsidP="00422F9C">
      <w:pPr>
        <w:suppressAutoHyphens/>
        <w:spacing w:line="240" w:lineRule="auto"/>
        <w:rPr>
          <w:spacing w:val="-6"/>
          <w:szCs w:val="24"/>
        </w:rPr>
      </w:pPr>
      <w:r>
        <w:rPr>
          <w:spacing w:val="-6"/>
          <w:szCs w:val="24"/>
        </w:rPr>
        <w:t>- о</w:t>
      </w:r>
      <w:r w:rsidR="00D50238" w:rsidRPr="00D50238">
        <w:rPr>
          <w:spacing w:val="-6"/>
          <w:szCs w:val="24"/>
        </w:rPr>
        <w:t>бновление содержания системы дополнительного образования детей посредством приоритетной разработки и внедрения программ нового поколения, в том числ</w:t>
      </w:r>
      <w:r>
        <w:rPr>
          <w:spacing w:val="-6"/>
          <w:szCs w:val="24"/>
        </w:rPr>
        <w:t>е программ технического профиля;</w:t>
      </w:r>
    </w:p>
    <w:p w14:paraId="4411F768" w14:textId="77777777" w:rsidR="00422F9C" w:rsidRDefault="00422F9C" w:rsidP="00422F9C">
      <w:pPr>
        <w:suppressAutoHyphens/>
        <w:spacing w:line="240" w:lineRule="auto"/>
        <w:rPr>
          <w:spacing w:val="-6"/>
          <w:szCs w:val="24"/>
        </w:rPr>
      </w:pPr>
      <w:r>
        <w:rPr>
          <w:spacing w:val="-6"/>
          <w:szCs w:val="24"/>
        </w:rPr>
        <w:t xml:space="preserve">- </w:t>
      </w:r>
      <w:r w:rsidR="00D50238" w:rsidRPr="00D50238">
        <w:rPr>
          <w:rFonts w:eastAsia="Calibri" w:cs="Times New Roman"/>
          <w:spacing w:val="-4"/>
          <w:szCs w:val="24"/>
        </w:rPr>
        <w:t>сохранение охвата детей в возрасте 5-18 лет услугами дополнительного образования на уровне 78,5%;</w:t>
      </w:r>
    </w:p>
    <w:p w14:paraId="228A3480" w14:textId="77777777" w:rsidR="00422F9C" w:rsidRDefault="00422F9C" w:rsidP="00422F9C">
      <w:pPr>
        <w:suppressAutoHyphens/>
        <w:spacing w:line="240" w:lineRule="auto"/>
        <w:rPr>
          <w:spacing w:val="-6"/>
          <w:szCs w:val="24"/>
        </w:rPr>
      </w:pPr>
      <w:r>
        <w:rPr>
          <w:spacing w:val="-6"/>
          <w:szCs w:val="24"/>
        </w:rPr>
        <w:t xml:space="preserve">- </w:t>
      </w:r>
      <w:r w:rsidR="00D50238" w:rsidRPr="00D50238">
        <w:rPr>
          <w:spacing w:val="-6"/>
          <w:szCs w:val="24"/>
        </w:rPr>
        <w:t>увеличение инвестиционной привлекательности дополните</w:t>
      </w:r>
      <w:r>
        <w:rPr>
          <w:spacing w:val="-6"/>
          <w:szCs w:val="24"/>
        </w:rPr>
        <w:t>льных образовательных программ;</w:t>
      </w:r>
    </w:p>
    <w:p w14:paraId="7E17C31D" w14:textId="77777777" w:rsidR="00422F9C" w:rsidRDefault="00422F9C" w:rsidP="00422F9C">
      <w:pPr>
        <w:suppressAutoHyphens/>
        <w:spacing w:line="240" w:lineRule="auto"/>
        <w:rPr>
          <w:spacing w:val="-6"/>
          <w:szCs w:val="24"/>
        </w:rPr>
      </w:pPr>
      <w:r>
        <w:rPr>
          <w:spacing w:val="-6"/>
          <w:szCs w:val="24"/>
        </w:rPr>
        <w:t xml:space="preserve">- </w:t>
      </w:r>
      <w:r w:rsidR="00D50238" w:rsidRPr="00D50238">
        <w:rPr>
          <w:spacing w:val="-6"/>
          <w:szCs w:val="24"/>
        </w:rPr>
        <w:t>проведение торжественных мероприятий, посвященных 100-летию государственной системы дополнительного (внешкольного) образования: областного съезда работников дополнительного образования Самарской области, областной акции «100 дел к 100-летию допо</w:t>
      </w:r>
      <w:r>
        <w:rPr>
          <w:spacing w:val="-6"/>
          <w:szCs w:val="24"/>
        </w:rPr>
        <w:t>лнительного образования детей»;</w:t>
      </w:r>
    </w:p>
    <w:p w14:paraId="6891720D" w14:textId="77777777" w:rsidR="00422F9C" w:rsidRDefault="00422F9C" w:rsidP="00422F9C">
      <w:pPr>
        <w:suppressAutoHyphens/>
        <w:spacing w:line="240" w:lineRule="auto"/>
        <w:rPr>
          <w:spacing w:val="-6"/>
          <w:szCs w:val="24"/>
        </w:rPr>
      </w:pPr>
      <w:r>
        <w:rPr>
          <w:spacing w:val="-6"/>
          <w:szCs w:val="24"/>
        </w:rPr>
        <w:t xml:space="preserve">- </w:t>
      </w:r>
      <w:r w:rsidR="00D50238" w:rsidRPr="00D50238">
        <w:rPr>
          <w:spacing w:val="-6"/>
          <w:szCs w:val="24"/>
        </w:rPr>
        <w:t>создание условий для обеспечения равных социальных гарантий доступности услуг дополнительного образования для всех категорий детей, в том числе через разработку и внедрение адаптиров</w:t>
      </w:r>
      <w:r>
        <w:rPr>
          <w:spacing w:val="-6"/>
          <w:szCs w:val="24"/>
        </w:rPr>
        <w:t>анных образовательных программ;</w:t>
      </w:r>
    </w:p>
    <w:p w14:paraId="2DFF0FB7" w14:textId="77777777" w:rsidR="00422F9C" w:rsidRDefault="00422F9C" w:rsidP="00422F9C">
      <w:pPr>
        <w:suppressAutoHyphens/>
        <w:spacing w:line="240" w:lineRule="auto"/>
        <w:rPr>
          <w:spacing w:val="-6"/>
          <w:szCs w:val="24"/>
        </w:rPr>
      </w:pPr>
      <w:r>
        <w:rPr>
          <w:spacing w:val="-6"/>
          <w:szCs w:val="24"/>
        </w:rPr>
        <w:t xml:space="preserve">- </w:t>
      </w:r>
      <w:r w:rsidR="00D50238" w:rsidRPr="00D50238">
        <w:rPr>
          <w:spacing w:val="-6"/>
          <w:szCs w:val="24"/>
        </w:rPr>
        <w:t>принятие мер по укреплению кадрового ресурса через совершенствование методического сопровождения для повышения уровня профессиональной компетентности педагогических работников;</w:t>
      </w:r>
    </w:p>
    <w:p w14:paraId="476DFCC3" w14:textId="77777777" w:rsidR="00422F9C" w:rsidRDefault="00422F9C" w:rsidP="00422F9C">
      <w:pPr>
        <w:suppressAutoHyphens/>
        <w:spacing w:line="240" w:lineRule="auto"/>
        <w:rPr>
          <w:spacing w:val="-6"/>
          <w:szCs w:val="24"/>
        </w:rPr>
      </w:pPr>
      <w:r>
        <w:rPr>
          <w:spacing w:val="-6"/>
          <w:szCs w:val="24"/>
        </w:rPr>
        <w:t xml:space="preserve">- </w:t>
      </w:r>
      <w:r w:rsidR="00D50238" w:rsidRPr="00D50238">
        <w:rPr>
          <w:szCs w:val="24"/>
        </w:rPr>
        <w:t>предоставление государственных гарантий для перспективных инициативных проектов в сфере дополнительного образования детей;</w:t>
      </w:r>
    </w:p>
    <w:p w14:paraId="389106F6" w14:textId="07176D24" w:rsidR="00D50238" w:rsidRPr="00422F9C" w:rsidRDefault="00422F9C" w:rsidP="00422F9C">
      <w:pPr>
        <w:suppressAutoHyphens/>
        <w:spacing w:line="240" w:lineRule="auto"/>
        <w:rPr>
          <w:spacing w:val="-6"/>
          <w:szCs w:val="24"/>
        </w:rPr>
      </w:pPr>
      <w:r>
        <w:rPr>
          <w:spacing w:val="-6"/>
          <w:szCs w:val="24"/>
        </w:rPr>
        <w:t xml:space="preserve">- </w:t>
      </w:r>
      <w:r w:rsidR="00D50238" w:rsidRPr="00D50238">
        <w:rPr>
          <w:szCs w:val="24"/>
        </w:rPr>
        <w:t>внедрение механизмов частно-государственного партнерства.</w:t>
      </w:r>
    </w:p>
    <w:p w14:paraId="2EC4E9B4" w14:textId="77777777" w:rsidR="00D50238" w:rsidRPr="00D50238" w:rsidRDefault="00D50238" w:rsidP="00D50238">
      <w:pPr>
        <w:spacing w:line="100" w:lineRule="atLeast"/>
        <w:rPr>
          <w:rFonts w:eastAsia="Times New Roman"/>
          <w:spacing w:val="3"/>
          <w:szCs w:val="24"/>
        </w:rPr>
      </w:pPr>
      <w:r w:rsidRPr="00D50238">
        <w:rPr>
          <w:szCs w:val="24"/>
        </w:rPr>
        <w:t>В работе с одаренными детьми актуальными остаются следующие задачи:</w:t>
      </w:r>
    </w:p>
    <w:p w14:paraId="53466C2A" w14:textId="77777777" w:rsidR="00D50238" w:rsidRPr="00D50238" w:rsidRDefault="00D50238" w:rsidP="00D50238">
      <w:pPr>
        <w:spacing w:line="100" w:lineRule="atLeast"/>
        <w:rPr>
          <w:szCs w:val="24"/>
        </w:rPr>
      </w:pPr>
      <w:r w:rsidRPr="00D50238">
        <w:rPr>
          <w:rFonts w:eastAsia="Times New Roman"/>
          <w:spacing w:val="3"/>
          <w:szCs w:val="24"/>
        </w:rPr>
        <w:t xml:space="preserve">- совершенствование межведомственной и внутриотраслевой </w:t>
      </w:r>
      <w:r w:rsidRPr="00D50238">
        <w:rPr>
          <w:rFonts w:eastAsia="Times New Roman"/>
          <w:szCs w:val="24"/>
        </w:rPr>
        <w:t>интеграции и координации усилий в работе с одаренными детьми;</w:t>
      </w:r>
    </w:p>
    <w:p w14:paraId="4FB075ED" w14:textId="77777777" w:rsidR="00D50238" w:rsidRPr="00D50238" w:rsidRDefault="00D50238" w:rsidP="00D50238">
      <w:pPr>
        <w:spacing w:line="100" w:lineRule="atLeast"/>
        <w:rPr>
          <w:szCs w:val="24"/>
        </w:rPr>
      </w:pPr>
      <w:r w:rsidRPr="00D50238">
        <w:rPr>
          <w:szCs w:val="24"/>
        </w:rPr>
        <w:t>совершенствования научно обоснованных методов выявления и сопровождения одаренных детей;</w:t>
      </w:r>
    </w:p>
    <w:p w14:paraId="3FA8E9CD" w14:textId="77777777" w:rsidR="00D50238" w:rsidRPr="00D50238" w:rsidRDefault="00D50238" w:rsidP="00D50238">
      <w:pPr>
        <w:spacing w:line="100" w:lineRule="atLeast"/>
        <w:rPr>
          <w:szCs w:val="24"/>
        </w:rPr>
      </w:pPr>
      <w:r w:rsidRPr="00D50238">
        <w:rPr>
          <w:szCs w:val="24"/>
        </w:rPr>
        <w:t>- разработка программы психологического сопровождения участников учебно-тренировочных сборов по подготовке к заключительному этапу всероссийской олимпиады школьников, в которую войдут тренинги на стрессоустойчивость, командообразование, выстраивание коммуникаций;</w:t>
      </w:r>
    </w:p>
    <w:p w14:paraId="4E1E3C1B" w14:textId="77777777" w:rsidR="00D50238" w:rsidRPr="00D50238" w:rsidRDefault="00D50238" w:rsidP="00D50238">
      <w:pPr>
        <w:suppressAutoHyphens/>
        <w:spacing w:line="100" w:lineRule="atLeast"/>
        <w:rPr>
          <w:rFonts w:eastAsia="Times New Roman"/>
          <w:szCs w:val="24"/>
        </w:rPr>
      </w:pPr>
      <w:r w:rsidRPr="00D50238">
        <w:rPr>
          <w:szCs w:val="24"/>
        </w:rPr>
        <w:t xml:space="preserve">- подготовка и проведения курсов повышения квалификации для педагогов – тьюторов по сопровождению одаренных детей; </w:t>
      </w:r>
    </w:p>
    <w:p w14:paraId="78F4C174" w14:textId="77777777" w:rsidR="00D50238" w:rsidRPr="00D50238" w:rsidRDefault="00D50238" w:rsidP="00D50238">
      <w:pPr>
        <w:shd w:val="clear" w:color="auto" w:fill="FFFFFF"/>
        <w:spacing w:line="100" w:lineRule="atLeast"/>
        <w:rPr>
          <w:rFonts w:eastAsia="Times New Roman"/>
          <w:szCs w:val="24"/>
        </w:rPr>
      </w:pPr>
      <w:r w:rsidRPr="00D50238">
        <w:rPr>
          <w:rFonts w:eastAsia="Times New Roman"/>
          <w:szCs w:val="24"/>
        </w:rPr>
        <w:t>- введение разнообразия форм работы со школьниками, потенциально составляющих олимпийский интеллектуальный резерв всего региона, с целью повышения мотивации к участию в интеллектуальных соревнованиях, развития научно-исследовательского мышления, способностей в различных общеобразовательных предметах: тематические смены в каникулярное время, выезд команд школьников в другие регионы (в том числе в «Сириус») для участия в летних школах, открытые выездные лекции по актуальным научным направлениям приглашенных из ведущих вузов страны преподавателей и др.</w:t>
      </w:r>
    </w:p>
    <w:p w14:paraId="60AE83B0" w14:textId="77777777" w:rsidR="00D50238" w:rsidRPr="00D50238" w:rsidRDefault="00D50238" w:rsidP="00D50238">
      <w:pPr>
        <w:shd w:val="clear" w:color="auto" w:fill="FFFFFF"/>
        <w:spacing w:line="100" w:lineRule="atLeast"/>
        <w:rPr>
          <w:szCs w:val="24"/>
        </w:rPr>
      </w:pPr>
      <w:r w:rsidRPr="00D50238">
        <w:rPr>
          <w:rFonts w:eastAsia="Times New Roman"/>
          <w:szCs w:val="24"/>
        </w:rPr>
        <w:t xml:space="preserve">Кроме того, необходимо активизировать работу по </w:t>
      </w:r>
      <w:r w:rsidRPr="00D50238">
        <w:rPr>
          <w:szCs w:val="24"/>
        </w:rPr>
        <w:t xml:space="preserve">включению большего количества  образовательных организаций в проект «Взлёт». </w:t>
      </w:r>
    </w:p>
    <w:p w14:paraId="21FEDD37" w14:textId="77777777" w:rsidR="00D50238" w:rsidRPr="00D50238" w:rsidRDefault="00D50238" w:rsidP="00D50238">
      <w:pPr>
        <w:pStyle w:val="p5"/>
        <w:shd w:val="clear" w:color="auto" w:fill="FFFFFF"/>
        <w:spacing w:before="0" w:after="0" w:line="100" w:lineRule="atLeast"/>
      </w:pPr>
      <w:r w:rsidRPr="00D50238">
        <w:lastRenderedPageBreak/>
        <w:t xml:space="preserve">Важным направлением в развитии системы среднего профессионального образования будет являться внедрение дуального обучения и развитие движения </w:t>
      </w:r>
      <w:r w:rsidRPr="00D50238">
        <w:rPr>
          <w:lang w:val="en-GB"/>
        </w:rPr>
        <w:t>WorldSkills</w:t>
      </w:r>
      <w:r w:rsidRPr="00D50238">
        <w:t>.</w:t>
      </w:r>
    </w:p>
    <w:p w14:paraId="49795E7F" w14:textId="77777777" w:rsidR="00D50238" w:rsidRPr="00D50238" w:rsidRDefault="00D50238" w:rsidP="00D50238">
      <w:pPr>
        <w:pStyle w:val="p5"/>
        <w:shd w:val="clear" w:color="auto" w:fill="FFFFFF"/>
        <w:spacing w:before="0" w:after="0" w:line="100" w:lineRule="atLeast"/>
      </w:pPr>
      <w:r w:rsidRPr="00D50238">
        <w:t xml:space="preserve">В вопросах развития системы высшего образования важными задачами являются активизация профориентационной работы по привлечению талантливой молодежи для обучения в вузах региона, а также принятие мер дополнительного стимулирования, и проведение работы по формированию заказа на подготовку специалистов для региональной системы образования, соответствующих вводимому профстандарту педагога. </w:t>
      </w:r>
    </w:p>
    <w:p w14:paraId="502B0DF8" w14:textId="77777777" w:rsidR="00D50238" w:rsidRPr="00D50238" w:rsidRDefault="00D50238" w:rsidP="00D50238">
      <w:pPr>
        <w:pStyle w:val="p5"/>
        <w:shd w:val="clear" w:color="auto" w:fill="FFFFFF"/>
        <w:spacing w:before="0" w:after="0" w:line="100" w:lineRule="atLeast"/>
      </w:pPr>
      <w:r w:rsidRPr="00D50238">
        <w:t>В рамках разрабатываемой национальной системы учительского роста предполагается сформировать дифференцированную систему учительских должностей в зависимости от уровня сложности и ответственности выполняемых функций. Планируется начать формирование альтернативной системы аттестации – на основе единых контрольно-измерительных материалов, с помощью которых можно будет оценить такие компетенции, как знание предмета и умение использовать методики преподавания с учетом психофизиологических особенностей развития ребенка.</w:t>
      </w:r>
    </w:p>
    <w:p w14:paraId="1EC3C926" w14:textId="77777777" w:rsidR="00D50238" w:rsidRPr="00D50238" w:rsidRDefault="00D50238" w:rsidP="00D50238">
      <w:pPr>
        <w:pStyle w:val="p5"/>
        <w:shd w:val="clear" w:color="auto" w:fill="FFFFFF"/>
        <w:spacing w:before="0" w:after="0" w:line="100" w:lineRule="atLeast"/>
      </w:pPr>
      <w:r w:rsidRPr="00D50238">
        <w:t>В этой связи на будущий учебный год перед участниками системы повышения квалификации стоят следующие задачи:</w:t>
      </w:r>
    </w:p>
    <w:p w14:paraId="5808796A" w14:textId="77777777" w:rsidR="00D50238" w:rsidRPr="00D50238" w:rsidRDefault="00D50238" w:rsidP="00D50238">
      <w:pPr>
        <w:pStyle w:val="p5"/>
        <w:shd w:val="clear" w:color="auto" w:fill="FFFFFF"/>
        <w:spacing w:before="0" w:after="0" w:line="100" w:lineRule="atLeast"/>
        <w:rPr>
          <w:rFonts w:cs="font293"/>
        </w:rPr>
      </w:pPr>
      <w:r w:rsidRPr="00D50238">
        <w:t>- устранить дефицит современных курсов для различных категорий педагогов (прежде всего, для неохваченных или слабо охваченных системой повышения квалификации);</w:t>
      </w:r>
    </w:p>
    <w:p w14:paraId="5826C3B4" w14:textId="77777777" w:rsidR="00D50238" w:rsidRPr="00D50238" w:rsidRDefault="00D50238" w:rsidP="00D50238">
      <w:pPr>
        <w:pStyle w:val="p5"/>
        <w:shd w:val="clear" w:color="auto" w:fill="FFFFFF"/>
        <w:spacing w:before="0" w:after="0" w:line="100" w:lineRule="atLeast"/>
      </w:pPr>
      <w:r w:rsidRPr="00D50238">
        <w:rPr>
          <w:rFonts w:cs="font293"/>
        </w:rPr>
        <w:t>- принять активное участие в формировании национальной системы учительского роста.</w:t>
      </w:r>
    </w:p>
    <w:p w14:paraId="422EAC65" w14:textId="6ACDFF7D" w:rsidR="005447DB" w:rsidRDefault="005447DB" w:rsidP="005447DB"/>
    <w:p w14:paraId="7BCF5CBC" w14:textId="77777777" w:rsidR="005447DB" w:rsidRPr="005447DB" w:rsidRDefault="005447DB" w:rsidP="005447DB"/>
    <w:p w14:paraId="0A162560" w14:textId="3E925A71" w:rsidR="00042FBF" w:rsidRDefault="00042FBF">
      <w:pPr>
        <w:spacing w:after="160" w:line="259" w:lineRule="auto"/>
        <w:ind w:firstLine="0"/>
        <w:jc w:val="left"/>
        <w:rPr>
          <w:rFonts w:eastAsiaTheme="majorEastAsia" w:cstheme="majorBidi"/>
          <w:b/>
          <w:sz w:val="28"/>
          <w:szCs w:val="26"/>
        </w:rPr>
      </w:pPr>
      <w:r>
        <w:br w:type="page"/>
      </w:r>
    </w:p>
    <w:p w14:paraId="415413B0" w14:textId="1BF5776D" w:rsidR="005C6747" w:rsidRDefault="00FE028B" w:rsidP="005C6747">
      <w:pPr>
        <w:pStyle w:val="2"/>
      </w:pPr>
      <w:bookmarkStart w:id="26" w:name="_Toc499132281"/>
      <w:r>
        <w:lastRenderedPageBreak/>
        <w:t>4</w:t>
      </w:r>
      <w:r w:rsidR="005C6747">
        <w:t>. Приложения</w:t>
      </w:r>
      <w:bookmarkEnd w:id="26"/>
    </w:p>
    <w:p w14:paraId="0D79DEAA" w14:textId="086A979A" w:rsidR="003C4DFC" w:rsidRDefault="005C6747" w:rsidP="00417D41">
      <w:pPr>
        <w:pStyle w:val="1"/>
      </w:pPr>
      <w:bookmarkStart w:id="27" w:name="_Toc499132282"/>
      <w:r>
        <w:rPr>
          <w:lang w:val="en-US"/>
        </w:rPr>
        <w:t>II</w:t>
      </w:r>
      <w:r>
        <w:t>. Показатели мониторинга системы образования</w:t>
      </w:r>
      <w:bookmarkEnd w:id="27"/>
    </w:p>
    <w:tbl>
      <w:tblPr>
        <w:tblStyle w:val="af2"/>
        <w:tblW w:w="0" w:type="auto"/>
        <w:jc w:val="center"/>
        <w:tblLook w:val="04A0" w:firstRow="1" w:lastRow="0" w:firstColumn="1" w:lastColumn="0" w:noHBand="0" w:noVBand="1"/>
      </w:tblPr>
      <w:tblGrid>
        <w:gridCol w:w="4532"/>
        <w:gridCol w:w="1425"/>
        <w:gridCol w:w="1124"/>
        <w:gridCol w:w="979"/>
        <w:gridCol w:w="987"/>
        <w:gridCol w:w="1090"/>
      </w:tblGrid>
      <w:tr w:rsidR="00E942D2" w:rsidRPr="00417D41" w14:paraId="20B6125F" w14:textId="77777777" w:rsidTr="00D55713">
        <w:trPr>
          <w:tblHeader/>
          <w:jc w:val="center"/>
        </w:trPr>
        <w:tc>
          <w:tcPr>
            <w:tcW w:w="4532" w:type="dxa"/>
            <w:vMerge w:val="restart"/>
            <w:vAlign w:val="center"/>
          </w:tcPr>
          <w:p w14:paraId="3B31D740" w14:textId="77777777" w:rsidR="00E942D2" w:rsidRPr="00417D41" w:rsidRDefault="00E942D2" w:rsidP="00B6689D">
            <w:pPr>
              <w:spacing w:line="240" w:lineRule="auto"/>
              <w:ind w:firstLine="0"/>
              <w:jc w:val="center"/>
              <w:rPr>
                <w:b/>
                <w:sz w:val="22"/>
              </w:rPr>
            </w:pPr>
            <w:r w:rsidRPr="00417D41">
              <w:rPr>
                <w:b/>
                <w:sz w:val="22"/>
              </w:rPr>
              <w:t>Раздел/подраздел/показатель</w:t>
            </w:r>
          </w:p>
        </w:tc>
        <w:tc>
          <w:tcPr>
            <w:tcW w:w="1425" w:type="dxa"/>
            <w:vMerge w:val="restart"/>
            <w:vAlign w:val="center"/>
          </w:tcPr>
          <w:p w14:paraId="021B8473" w14:textId="77777777" w:rsidR="00E942D2" w:rsidRPr="00417D41" w:rsidRDefault="00E942D2" w:rsidP="00B6689D">
            <w:pPr>
              <w:spacing w:line="240" w:lineRule="auto"/>
              <w:ind w:firstLine="0"/>
              <w:jc w:val="center"/>
              <w:rPr>
                <w:b/>
                <w:sz w:val="22"/>
              </w:rPr>
            </w:pPr>
            <w:r w:rsidRPr="00417D41">
              <w:rPr>
                <w:b/>
                <w:sz w:val="22"/>
              </w:rPr>
              <w:t>Единица</w:t>
            </w:r>
          </w:p>
          <w:p w14:paraId="74B4ED37" w14:textId="77777777" w:rsidR="00E942D2" w:rsidRPr="00417D41" w:rsidRDefault="00E942D2" w:rsidP="00B6689D">
            <w:pPr>
              <w:spacing w:line="240" w:lineRule="auto"/>
              <w:ind w:firstLine="0"/>
              <w:jc w:val="center"/>
              <w:rPr>
                <w:b/>
                <w:sz w:val="22"/>
              </w:rPr>
            </w:pPr>
            <w:r w:rsidRPr="00417D41">
              <w:rPr>
                <w:b/>
                <w:sz w:val="22"/>
              </w:rPr>
              <w:t>измерения</w:t>
            </w:r>
          </w:p>
        </w:tc>
        <w:tc>
          <w:tcPr>
            <w:tcW w:w="4180" w:type="dxa"/>
            <w:gridSpan w:val="4"/>
            <w:vAlign w:val="center"/>
          </w:tcPr>
          <w:p w14:paraId="5BFD5516" w14:textId="757C1D1D" w:rsidR="00E942D2" w:rsidRPr="00417D41" w:rsidRDefault="00E942D2" w:rsidP="00E942D2">
            <w:pPr>
              <w:spacing w:line="240" w:lineRule="auto"/>
              <w:ind w:firstLine="0"/>
              <w:jc w:val="center"/>
              <w:rPr>
                <w:b/>
                <w:sz w:val="22"/>
              </w:rPr>
            </w:pPr>
            <w:r w:rsidRPr="00417D41">
              <w:rPr>
                <w:b/>
                <w:sz w:val="22"/>
              </w:rPr>
              <w:t>Значение</w:t>
            </w:r>
          </w:p>
        </w:tc>
      </w:tr>
      <w:tr w:rsidR="00E942D2" w:rsidRPr="00417D41" w14:paraId="3A729AA6" w14:textId="77777777" w:rsidTr="00D55713">
        <w:trPr>
          <w:tblHeader/>
          <w:jc w:val="center"/>
        </w:trPr>
        <w:tc>
          <w:tcPr>
            <w:tcW w:w="4532" w:type="dxa"/>
            <w:vMerge/>
          </w:tcPr>
          <w:p w14:paraId="3837BD3C" w14:textId="77777777" w:rsidR="00E942D2" w:rsidRPr="00417D41" w:rsidRDefault="00E942D2" w:rsidP="00B6689D">
            <w:pPr>
              <w:spacing w:line="240" w:lineRule="auto"/>
              <w:ind w:firstLine="0"/>
              <w:jc w:val="center"/>
              <w:rPr>
                <w:b/>
                <w:sz w:val="22"/>
              </w:rPr>
            </w:pPr>
          </w:p>
        </w:tc>
        <w:tc>
          <w:tcPr>
            <w:tcW w:w="1425" w:type="dxa"/>
            <w:vMerge/>
            <w:vAlign w:val="center"/>
          </w:tcPr>
          <w:p w14:paraId="4D6370D3" w14:textId="77777777" w:rsidR="00E942D2" w:rsidRPr="00417D41" w:rsidRDefault="00E942D2" w:rsidP="00B6689D">
            <w:pPr>
              <w:spacing w:line="240" w:lineRule="auto"/>
              <w:ind w:firstLine="0"/>
              <w:jc w:val="center"/>
              <w:rPr>
                <w:sz w:val="22"/>
              </w:rPr>
            </w:pPr>
          </w:p>
        </w:tc>
        <w:tc>
          <w:tcPr>
            <w:tcW w:w="1124" w:type="dxa"/>
            <w:vAlign w:val="center"/>
          </w:tcPr>
          <w:p w14:paraId="7AEC3A2C" w14:textId="22B99285" w:rsidR="00E942D2" w:rsidRPr="00417D41" w:rsidRDefault="00E942D2" w:rsidP="00E942D2">
            <w:pPr>
              <w:spacing w:line="240" w:lineRule="auto"/>
              <w:ind w:firstLine="0"/>
              <w:jc w:val="center"/>
              <w:rPr>
                <w:sz w:val="22"/>
              </w:rPr>
            </w:pPr>
            <w:r w:rsidRPr="00417D41">
              <w:rPr>
                <w:sz w:val="22"/>
              </w:rPr>
              <w:t>2013 г.</w:t>
            </w:r>
          </w:p>
        </w:tc>
        <w:tc>
          <w:tcPr>
            <w:tcW w:w="979" w:type="dxa"/>
            <w:vAlign w:val="center"/>
          </w:tcPr>
          <w:p w14:paraId="53809CEC" w14:textId="4436CEDC" w:rsidR="00E942D2" w:rsidRPr="00417D41" w:rsidRDefault="00E942D2" w:rsidP="00E942D2">
            <w:pPr>
              <w:spacing w:line="240" w:lineRule="auto"/>
              <w:ind w:firstLine="0"/>
              <w:jc w:val="center"/>
              <w:rPr>
                <w:sz w:val="22"/>
              </w:rPr>
            </w:pPr>
            <w:r w:rsidRPr="00417D41">
              <w:rPr>
                <w:sz w:val="22"/>
              </w:rPr>
              <w:t>2014 г.</w:t>
            </w:r>
          </w:p>
        </w:tc>
        <w:tc>
          <w:tcPr>
            <w:tcW w:w="987" w:type="dxa"/>
            <w:vAlign w:val="center"/>
          </w:tcPr>
          <w:p w14:paraId="0810FC01" w14:textId="05AA9FE6" w:rsidR="00E942D2" w:rsidRPr="00417D41" w:rsidRDefault="00E942D2" w:rsidP="00E942D2">
            <w:pPr>
              <w:spacing w:line="240" w:lineRule="auto"/>
              <w:ind w:firstLine="0"/>
              <w:jc w:val="center"/>
              <w:rPr>
                <w:sz w:val="22"/>
              </w:rPr>
            </w:pPr>
            <w:r w:rsidRPr="00417D41">
              <w:rPr>
                <w:sz w:val="22"/>
              </w:rPr>
              <w:t>2015 г.</w:t>
            </w:r>
          </w:p>
        </w:tc>
        <w:tc>
          <w:tcPr>
            <w:tcW w:w="1090" w:type="dxa"/>
            <w:vAlign w:val="center"/>
          </w:tcPr>
          <w:p w14:paraId="0EA065EB" w14:textId="7DC4E316" w:rsidR="00E942D2" w:rsidRPr="00417D41" w:rsidRDefault="00E942D2" w:rsidP="00E942D2">
            <w:pPr>
              <w:spacing w:line="240" w:lineRule="auto"/>
              <w:ind w:firstLine="0"/>
              <w:jc w:val="center"/>
              <w:rPr>
                <w:sz w:val="22"/>
              </w:rPr>
            </w:pPr>
            <w:r w:rsidRPr="00417D41">
              <w:rPr>
                <w:sz w:val="22"/>
              </w:rPr>
              <w:t>2016 г.</w:t>
            </w:r>
          </w:p>
        </w:tc>
      </w:tr>
      <w:tr w:rsidR="00363D6A" w:rsidRPr="00417D41" w14:paraId="4B91246B" w14:textId="77777777" w:rsidTr="00363D6A">
        <w:trPr>
          <w:jc w:val="center"/>
        </w:trPr>
        <w:tc>
          <w:tcPr>
            <w:tcW w:w="10137" w:type="dxa"/>
            <w:gridSpan w:val="6"/>
            <w:shd w:val="clear" w:color="auto" w:fill="D9D9D9" w:themeFill="background1" w:themeFillShade="D9"/>
          </w:tcPr>
          <w:p w14:paraId="488904FC" w14:textId="02165BC6" w:rsidR="00363D6A" w:rsidRPr="00417D41" w:rsidRDefault="00363D6A" w:rsidP="00E942D2">
            <w:pPr>
              <w:spacing w:line="240" w:lineRule="auto"/>
              <w:ind w:firstLine="0"/>
              <w:jc w:val="center"/>
              <w:rPr>
                <w:sz w:val="22"/>
              </w:rPr>
            </w:pPr>
            <w:r w:rsidRPr="00417D41">
              <w:rPr>
                <w:b/>
                <w:sz w:val="22"/>
              </w:rPr>
              <w:t>I. Общее образование</w:t>
            </w:r>
          </w:p>
        </w:tc>
      </w:tr>
      <w:tr w:rsidR="00363D6A" w:rsidRPr="00417D41" w14:paraId="41790A27" w14:textId="77777777" w:rsidTr="00363D6A">
        <w:trPr>
          <w:jc w:val="center"/>
        </w:trPr>
        <w:tc>
          <w:tcPr>
            <w:tcW w:w="10137" w:type="dxa"/>
            <w:gridSpan w:val="6"/>
            <w:shd w:val="clear" w:color="auto" w:fill="D9D9D9" w:themeFill="background1" w:themeFillShade="D9"/>
          </w:tcPr>
          <w:p w14:paraId="49F7C623" w14:textId="31D7196B" w:rsidR="00363D6A" w:rsidRPr="00417D41" w:rsidRDefault="00363D6A" w:rsidP="00E942D2">
            <w:pPr>
              <w:spacing w:line="240" w:lineRule="auto"/>
              <w:ind w:firstLine="0"/>
              <w:jc w:val="center"/>
              <w:rPr>
                <w:sz w:val="22"/>
              </w:rPr>
            </w:pPr>
            <w:r w:rsidRPr="00417D41">
              <w:rPr>
                <w:b/>
                <w:sz w:val="22"/>
              </w:rPr>
              <w:t>1. Сведения о развитии дошкольного образования</w:t>
            </w:r>
          </w:p>
        </w:tc>
      </w:tr>
      <w:tr w:rsidR="00E942D2" w:rsidRPr="00417D41" w14:paraId="6CAE2C56" w14:textId="77777777" w:rsidTr="0071188E">
        <w:trPr>
          <w:jc w:val="center"/>
        </w:trPr>
        <w:tc>
          <w:tcPr>
            <w:tcW w:w="4532" w:type="dxa"/>
          </w:tcPr>
          <w:p w14:paraId="5B87410C" w14:textId="77777777" w:rsidR="00E942D2" w:rsidRPr="00417D41" w:rsidRDefault="00E942D2" w:rsidP="00B6689D">
            <w:pPr>
              <w:spacing w:line="240" w:lineRule="auto"/>
              <w:ind w:firstLine="0"/>
              <w:rPr>
                <w:b/>
                <w:sz w:val="22"/>
              </w:rPr>
            </w:pPr>
            <w:r w:rsidRPr="00417D41">
              <w:rPr>
                <w:b/>
                <w:sz w:val="22"/>
              </w:rPr>
              <w:t>1.1. Уровень доступности дошкольного образования и численность населения, получающего дошкольное образование:</w:t>
            </w:r>
          </w:p>
        </w:tc>
        <w:tc>
          <w:tcPr>
            <w:tcW w:w="1425" w:type="dxa"/>
            <w:vAlign w:val="center"/>
          </w:tcPr>
          <w:p w14:paraId="6ED7631E" w14:textId="77777777" w:rsidR="00E942D2" w:rsidRPr="00417D41" w:rsidRDefault="00E942D2" w:rsidP="00B6689D">
            <w:pPr>
              <w:spacing w:line="240" w:lineRule="auto"/>
              <w:ind w:firstLine="0"/>
              <w:jc w:val="center"/>
              <w:rPr>
                <w:sz w:val="22"/>
              </w:rPr>
            </w:pPr>
          </w:p>
        </w:tc>
        <w:tc>
          <w:tcPr>
            <w:tcW w:w="1124" w:type="dxa"/>
            <w:vAlign w:val="center"/>
          </w:tcPr>
          <w:p w14:paraId="599E03D4" w14:textId="77777777" w:rsidR="00E942D2" w:rsidRPr="00417D41" w:rsidRDefault="00E942D2" w:rsidP="00E942D2">
            <w:pPr>
              <w:spacing w:line="240" w:lineRule="auto"/>
              <w:ind w:firstLine="0"/>
              <w:jc w:val="center"/>
              <w:rPr>
                <w:sz w:val="22"/>
              </w:rPr>
            </w:pPr>
          </w:p>
        </w:tc>
        <w:tc>
          <w:tcPr>
            <w:tcW w:w="979" w:type="dxa"/>
            <w:vAlign w:val="center"/>
          </w:tcPr>
          <w:p w14:paraId="42BEC950" w14:textId="77777777" w:rsidR="00E942D2" w:rsidRPr="00417D41" w:rsidRDefault="00E942D2" w:rsidP="00E942D2">
            <w:pPr>
              <w:spacing w:line="240" w:lineRule="auto"/>
              <w:ind w:firstLine="0"/>
              <w:jc w:val="center"/>
              <w:rPr>
                <w:sz w:val="22"/>
              </w:rPr>
            </w:pPr>
          </w:p>
        </w:tc>
        <w:tc>
          <w:tcPr>
            <w:tcW w:w="987" w:type="dxa"/>
            <w:vAlign w:val="center"/>
          </w:tcPr>
          <w:p w14:paraId="259CD413" w14:textId="77777777" w:rsidR="00E942D2" w:rsidRPr="00417D41" w:rsidRDefault="00E942D2" w:rsidP="00E942D2">
            <w:pPr>
              <w:spacing w:line="240" w:lineRule="auto"/>
              <w:ind w:firstLine="0"/>
              <w:jc w:val="center"/>
              <w:rPr>
                <w:sz w:val="22"/>
              </w:rPr>
            </w:pPr>
          </w:p>
        </w:tc>
        <w:tc>
          <w:tcPr>
            <w:tcW w:w="1090" w:type="dxa"/>
            <w:vAlign w:val="center"/>
          </w:tcPr>
          <w:p w14:paraId="5802561B" w14:textId="6F6C3792" w:rsidR="00E942D2" w:rsidRPr="00417D41" w:rsidRDefault="00E942D2" w:rsidP="00E942D2">
            <w:pPr>
              <w:spacing w:line="240" w:lineRule="auto"/>
              <w:ind w:firstLine="0"/>
              <w:jc w:val="center"/>
              <w:rPr>
                <w:sz w:val="22"/>
              </w:rPr>
            </w:pPr>
          </w:p>
        </w:tc>
      </w:tr>
      <w:tr w:rsidR="00363D6A" w:rsidRPr="00417D41" w14:paraId="437BA9E5" w14:textId="77777777" w:rsidTr="0071188E">
        <w:trPr>
          <w:jc w:val="center"/>
        </w:trPr>
        <w:tc>
          <w:tcPr>
            <w:tcW w:w="4532" w:type="dxa"/>
          </w:tcPr>
          <w:p w14:paraId="70E7D9F9" w14:textId="77777777" w:rsidR="00363D6A" w:rsidRPr="00417D41" w:rsidRDefault="00363D6A" w:rsidP="00B6689D">
            <w:pPr>
              <w:spacing w:line="240" w:lineRule="auto"/>
              <w:ind w:firstLine="0"/>
              <w:rPr>
                <w:sz w:val="22"/>
              </w:rPr>
            </w:pPr>
            <w:r w:rsidRPr="00417D41">
              <w:rPr>
                <w:sz w:val="22"/>
              </w:rPr>
              <w:t>1.1.1. Доступность дошкольного образования (отношение численности детей в возрасте от 3 до 7 лет, получивших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425" w:type="dxa"/>
            <w:shd w:val="clear" w:color="auto" w:fill="auto"/>
            <w:vAlign w:val="center"/>
          </w:tcPr>
          <w:p w14:paraId="09A21388"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60C74E8F" w14:textId="5B56D3F6" w:rsidR="00363D6A" w:rsidRPr="00417D41" w:rsidRDefault="00363D6A" w:rsidP="00E942D2">
            <w:pPr>
              <w:spacing w:line="240" w:lineRule="auto"/>
              <w:ind w:firstLine="0"/>
              <w:jc w:val="center"/>
              <w:rPr>
                <w:sz w:val="22"/>
              </w:rPr>
            </w:pPr>
            <w:r w:rsidRPr="00417D41">
              <w:rPr>
                <w:sz w:val="22"/>
              </w:rPr>
              <w:t>94,66</w:t>
            </w:r>
          </w:p>
        </w:tc>
        <w:tc>
          <w:tcPr>
            <w:tcW w:w="979" w:type="dxa"/>
            <w:vAlign w:val="center"/>
          </w:tcPr>
          <w:p w14:paraId="5B2FE9D7" w14:textId="56BBF5D7" w:rsidR="00363D6A" w:rsidRPr="00417D41" w:rsidRDefault="00363D6A" w:rsidP="00E942D2">
            <w:pPr>
              <w:spacing w:line="240" w:lineRule="auto"/>
              <w:ind w:firstLine="0"/>
              <w:jc w:val="center"/>
              <w:rPr>
                <w:sz w:val="22"/>
              </w:rPr>
            </w:pPr>
            <w:r w:rsidRPr="00417D41">
              <w:rPr>
                <w:sz w:val="22"/>
              </w:rPr>
              <w:t>91,90</w:t>
            </w:r>
          </w:p>
        </w:tc>
        <w:tc>
          <w:tcPr>
            <w:tcW w:w="987" w:type="dxa"/>
            <w:vAlign w:val="center"/>
          </w:tcPr>
          <w:p w14:paraId="40DE2979" w14:textId="688CA54A" w:rsidR="00363D6A" w:rsidRPr="00417D41" w:rsidRDefault="00363D6A" w:rsidP="00E942D2">
            <w:pPr>
              <w:spacing w:line="240" w:lineRule="auto"/>
              <w:ind w:firstLine="0"/>
              <w:jc w:val="center"/>
              <w:rPr>
                <w:sz w:val="22"/>
              </w:rPr>
            </w:pPr>
            <w:r w:rsidRPr="00417D41">
              <w:rPr>
                <w:sz w:val="22"/>
              </w:rPr>
              <w:t>100</w:t>
            </w:r>
          </w:p>
        </w:tc>
        <w:tc>
          <w:tcPr>
            <w:tcW w:w="1090" w:type="dxa"/>
            <w:shd w:val="clear" w:color="auto" w:fill="auto"/>
            <w:vAlign w:val="center"/>
          </w:tcPr>
          <w:p w14:paraId="29D3F571" w14:textId="077C85CE" w:rsidR="00363D6A" w:rsidRPr="00417D41" w:rsidRDefault="00363D6A" w:rsidP="00E942D2">
            <w:pPr>
              <w:spacing w:line="240" w:lineRule="auto"/>
              <w:ind w:firstLine="0"/>
              <w:jc w:val="center"/>
              <w:rPr>
                <w:sz w:val="22"/>
              </w:rPr>
            </w:pPr>
            <w:r w:rsidRPr="00417D41">
              <w:rPr>
                <w:sz w:val="22"/>
              </w:rPr>
              <w:t>98,51</w:t>
            </w:r>
          </w:p>
        </w:tc>
      </w:tr>
      <w:tr w:rsidR="00363D6A" w:rsidRPr="00417D41" w14:paraId="06D7A348" w14:textId="77777777" w:rsidTr="0071188E">
        <w:trPr>
          <w:jc w:val="center"/>
        </w:trPr>
        <w:tc>
          <w:tcPr>
            <w:tcW w:w="4532" w:type="dxa"/>
          </w:tcPr>
          <w:p w14:paraId="7A3198B8" w14:textId="77777777" w:rsidR="00363D6A" w:rsidRPr="00417D41" w:rsidRDefault="00363D6A" w:rsidP="00B6689D">
            <w:pPr>
              <w:spacing w:line="240" w:lineRule="auto"/>
              <w:ind w:firstLine="0"/>
              <w:rPr>
                <w:sz w:val="22"/>
              </w:rPr>
            </w:pPr>
            <w:r w:rsidRPr="00417D41">
              <w:rPr>
                <w:sz w:val="22"/>
              </w:rPr>
              <w:t xml:space="preserve">в городских поселениях </w:t>
            </w:r>
          </w:p>
        </w:tc>
        <w:tc>
          <w:tcPr>
            <w:tcW w:w="1425" w:type="dxa"/>
            <w:shd w:val="clear" w:color="auto" w:fill="auto"/>
            <w:vAlign w:val="center"/>
          </w:tcPr>
          <w:p w14:paraId="5BBCC593"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6293E506" w14:textId="2D0E5A89" w:rsidR="00363D6A" w:rsidRPr="00417D41" w:rsidRDefault="00363D6A" w:rsidP="00E942D2">
            <w:pPr>
              <w:spacing w:line="240" w:lineRule="auto"/>
              <w:ind w:firstLine="0"/>
              <w:jc w:val="center"/>
              <w:rPr>
                <w:sz w:val="22"/>
              </w:rPr>
            </w:pPr>
            <w:r w:rsidRPr="00417D41">
              <w:rPr>
                <w:sz w:val="22"/>
              </w:rPr>
              <w:t>94,58</w:t>
            </w:r>
          </w:p>
        </w:tc>
        <w:tc>
          <w:tcPr>
            <w:tcW w:w="979" w:type="dxa"/>
            <w:vAlign w:val="center"/>
          </w:tcPr>
          <w:p w14:paraId="7BA4BD78" w14:textId="03D323CF" w:rsidR="00363D6A" w:rsidRPr="00417D41" w:rsidRDefault="00363D6A" w:rsidP="00E942D2">
            <w:pPr>
              <w:spacing w:line="240" w:lineRule="auto"/>
              <w:ind w:firstLine="0"/>
              <w:jc w:val="center"/>
              <w:rPr>
                <w:sz w:val="22"/>
              </w:rPr>
            </w:pPr>
            <w:r w:rsidRPr="00417D41">
              <w:rPr>
                <w:sz w:val="22"/>
              </w:rPr>
              <w:t>91,46</w:t>
            </w:r>
          </w:p>
        </w:tc>
        <w:tc>
          <w:tcPr>
            <w:tcW w:w="987" w:type="dxa"/>
            <w:vAlign w:val="center"/>
          </w:tcPr>
          <w:p w14:paraId="16455C19" w14:textId="76AE0862" w:rsidR="00363D6A" w:rsidRPr="00417D41" w:rsidRDefault="00363D6A" w:rsidP="00E942D2">
            <w:pPr>
              <w:spacing w:line="240" w:lineRule="auto"/>
              <w:ind w:firstLine="0"/>
              <w:jc w:val="center"/>
              <w:rPr>
                <w:sz w:val="22"/>
              </w:rPr>
            </w:pPr>
            <w:r w:rsidRPr="00417D41">
              <w:rPr>
                <w:sz w:val="22"/>
              </w:rPr>
              <w:t>100</w:t>
            </w:r>
          </w:p>
        </w:tc>
        <w:tc>
          <w:tcPr>
            <w:tcW w:w="1090" w:type="dxa"/>
            <w:shd w:val="clear" w:color="auto" w:fill="D9D9D9" w:themeFill="background1" w:themeFillShade="D9"/>
            <w:vAlign w:val="center"/>
          </w:tcPr>
          <w:p w14:paraId="73F48678" w14:textId="2FF4CBB6" w:rsidR="00363D6A" w:rsidRPr="00417D41" w:rsidRDefault="00363D6A" w:rsidP="00E942D2">
            <w:pPr>
              <w:spacing w:line="240" w:lineRule="auto"/>
              <w:ind w:firstLine="0"/>
              <w:jc w:val="center"/>
              <w:rPr>
                <w:sz w:val="22"/>
              </w:rPr>
            </w:pPr>
          </w:p>
        </w:tc>
      </w:tr>
      <w:tr w:rsidR="00363D6A" w:rsidRPr="00417D41" w14:paraId="7A8DD124" w14:textId="77777777" w:rsidTr="0071188E">
        <w:trPr>
          <w:jc w:val="center"/>
        </w:trPr>
        <w:tc>
          <w:tcPr>
            <w:tcW w:w="4532" w:type="dxa"/>
          </w:tcPr>
          <w:p w14:paraId="199FB409" w14:textId="77777777" w:rsidR="00363D6A" w:rsidRPr="00417D41" w:rsidRDefault="00363D6A" w:rsidP="00B6689D">
            <w:pPr>
              <w:spacing w:line="240" w:lineRule="auto"/>
              <w:ind w:firstLine="0"/>
              <w:rPr>
                <w:sz w:val="22"/>
              </w:rPr>
            </w:pPr>
            <w:r w:rsidRPr="00417D41">
              <w:rPr>
                <w:sz w:val="22"/>
              </w:rPr>
              <w:t xml:space="preserve">в сельской местности </w:t>
            </w:r>
          </w:p>
        </w:tc>
        <w:tc>
          <w:tcPr>
            <w:tcW w:w="1425" w:type="dxa"/>
            <w:shd w:val="clear" w:color="auto" w:fill="auto"/>
            <w:vAlign w:val="center"/>
          </w:tcPr>
          <w:p w14:paraId="1ECA7D8F"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6DD29AEC" w14:textId="1AB40F44" w:rsidR="00363D6A" w:rsidRPr="00417D41" w:rsidRDefault="00363D6A" w:rsidP="00E942D2">
            <w:pPr>
              <w:spacing w:line="240" w:lineRule="auto"/>
              <w:ind w:firstLine="0"/>
              <w:jc w:val="center"/>
              <w:rPr>
                <w:sz w:val="22"/>
              </w:rPr>
            </w:pPr>
            <w:r w:rsidRPr="00417D41">
              <w:rPr>
                <w:sz w:val="22"/>
              </w:rPr>
              <w:t>95,02</w:t>
            </w:r>
          </w:p>
        </w:tc>
        <w:tc>
          <w:tcPr>
            <w:tcW w:w="979" w:type="dxa"/>
            <w:vAlign w:val="center"/>
          </w:tcPr>
          <w:p w14:paraId="435F7100" w14:textId="5611627D" w:rsidR="00363D6A" w:rsidRPr="00417D41" w:rsidRDefault="00363D6A" w:rsidP="00E942D2">
            <w:pPr>
              <w:spacing w:line="240" w:lineRule="auto"/>
              <w:ind w:firstLine="0"/>
              <w:jc w:val="center"/>
              <w:rPr>
                <w:sz w:val="22"/>
              </w:rPr>
            </w:pPr>
            <w:r w:rsidRPr="00417D41">
              <w:rPr>
                <w:sz w:val="22"/>
              </w:rPr>
              <w:t>94,21</w:t>
            </w:r>
          </w:p>
        </w:tc>
        <w:tc>
          <w:tcPr>
            <w:tcW w:w="987" w:type="dxa"/>
            <w:vAlign w:val="center"/>
          </w:tcPr>
          <w:p w14:paraId="37771977" w14:textId="0D848526" w:rsidR="00363D6A" w:rsidRPr="00417D41" w:rsidRDefault="00363D6A" w:rsidP="00E942D2">
            <w:pPr>
              <w:spacing w:line="240" w:lineRule="auto"/>
              <w:ind w:firstLine="0"/>
              <w:jc w:val="center"/>
              <w:rPr>
                <w:sz w:val="22"/>
              </w:rPr>
            </w:pPr>
            <w:r w:rsidRPr="00417D41">
              <w:rPr>
                <w:sz w:val="22"/>
              </w:rPr>
              <w:t>100</w:t>
            </w:r>
          </w:p>
        </w:tc>
        <w:tc>
          <w:tcPr>
            <w:tcW w:w="1090" w:type="dxa"/>
            <w:shd w:val="clear" w:color="auto" w:fill="D9D9D9" w:themeFill="background1" w:themeFillShade="D9"/>
            <w:vAlign w:val="center"/>
          </w:tcPr>
          <w:p w14:paraId="593FAAF1" w14:textId="5D37D4D7" w:rsidR="00363D6A" w:rsidRPr="00417D41" w:rsidRDefault="00363D6A" w:rsidP="00E942D2">
            <w:pPr>
              <w:spacing w:line="240" w:lineRule="auto"/>
              <w:ind w:firstLine="0"/>
              <w:jc w:val="center"/>
              <w:rPr>
                <w:sz w:val="22"/>
              </w:rPr>
            </w:pPr>
          </w:p>
        </w:tc>
      </w:tr>
      <w:tr w:rsidR="00363D6A" w:rsidRPr="00417D41" w14:paraId="769B3020" w14:textId="77777777" w:rsidTr="0071188E">
        <w:trPr>
          <w:jc w:val="center"/>
        </w:trPr>
        <w:tc>
          <w:tcPr>
            <w:tcW w:w="4532" w:type="dxa"/>
          </w:tcPr>
          <w:p w14:paraId="03C70FCF" w14:textId="3D270ED0" w:rsidR="00363D6A" w:rsidRPr="00417D41" w:rsidRDefault="00363D6A" w:rsidP="00B6689D">
            <w:pPr>
              <w:spacing w:line="240" w:lineRule="auto"/>
              <w:ind w:firstLine="0"/>
              <w:rPr>
                <w:sz w:val="22"/>
                <w:vertAlign w:val="superscript"/>
              </w:rPr>
            </w:pPr>
            <w:r w:rsidRPr="00417D41">
              <w:rPr>
                <w:sz w:val="22"/>
              </w:rPr>
              <w:t>1.1.2. Охват детей дошкольными образовательными организациями (отношение численности детей, посещающих дошкольные образовательные организации, к численности детей в возрасте от 2 месяцев до 7 лет включительно, скорректированной на численность детей соответствующих возрастов, обучающихся в общеобразовательных организациях).</w:t>
            </w:r>
            <w:r w:rsidR="001A5CD6" w:rsidRPr="00417D41">
              <w:rPr>
                <w:sz w:val="22"/>
                <w:vertAlign w:val="superscript"/>
              </w:rPr>
              <w:t>+</w:t>
            </w:r>
          </w:p>
        </w:tc>
        <w:tc>
          <w:tcPr>
            <w:tcW w:w="1425" w:type="dxa"/>
            <w:vAlign w:val="center"/>
          </w:tcPr>
          <w:p w14:paraId="06B62AB4"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42700075" w14:textId="08BA60D9" w:rsidR="00363D6A" w:rsidRPr="00417D41" w:rsidRDefault="00363D6A" w:rsidP="00E942D2">
            <w:pPr>
              <w:spacing w:line="240" w:lineRule="auto"/>
              <w:ind w:firstLine="0"/>
              <w:jc w:val="center"/>
              <w:rPr>
                <w:sz w:val="22"/>
              </w:rPr>
            </w:pPr>
            <w:r w:rsidRPr="00417D41">
              <w:rPr>
                <w:sz w:val="22"/>
              </w:rPr>
              <w:t>58,57</w:t>
            </w:r>
          </w:p>
        </w:tc>
        <w:tc>
          <w:tcPr>
            <w:tcW w:w="979" w:type="dxa"/>
            <w:vAlign w:val="center"/>
          </w:tcPr>
          <w:p w14:paraId="020E9BEB" w14:textId="1907EA8D" w:rsidR="00363D6A" w:rsidRPr="00417D41" w:rsidRDefault="00363D6A" w:rsidP="00E942D2">
            <w:pPr>
              <w:spacing w:line="240" w:lineRule="auto"/>
              <w:ind w:firstLine="0"/>
              <w:jc w:val="center"/>
              <w:rPr>
                <w:sz w:val="22"/>
              </w:rPr>
            </w:pPr>
            <w:r w:rsidRPr="00417D41">
              <w:rPr>
                <w:sz w:val="22"/>
              </w:rPr>
              <w:t>51,47</w:t>
            </w:r>
          </w:p>
        </w:tc>
        <w:tc>
          <w:tcPr>
            <w:tcW w:w="987" w:type="dxa"/>
            <w:vAlign w:val="center"/>
          </w:tcPr>
          <w:p w14:paraId="2385BF75" w14:textId="7598B235" w:rsidR="00363D6A" w:rsidRPr="00417D41" w:rsidRDefault="00363D6A" w:rsidP="00E942D2">
            <w:pPr>
              <w:spacing w:line="240" w:lineRule="auto"/>
              <w:ind w:firstLine="0"/>
              <w:jc w:val="center"/>
              <w:rPr>
                <w:sz w:val="22"/>
              </w:rPr>
            </w:pPr>
            <w:r w:rsidRPr="00417D41">
              <w:rPr>
                <w:sz w:val="22"/>
              </w:rPr>
              <w:t>51,44</w:t>
            </w:r>
          </w:p>
        </w:tc>
        <w:tc>
          <w:tcPr>
            <w:tcW w:w="1090" w:type="dxa"/>
            <w:vAlign w:val="center"/>
          </w:tcPr>
          <w:p w14:paraId="1590FF34" w14:textId="1F4CAF86" w:rsidR="00363D6A" w:rsidRPr="00417D41" w:rsidRDefault="00363D6A" w:rsidP="00E942D2">
            <w:pPr>
              <w:spacing w:line="240" w:lineRule="auto"/>
              <w:ind w:firstLine="0"/>
              <w:jc w:val="center"/>
              <w:rPr>
                <w:sz w:val="22"/>
              </w:rPr>
            </w:pPr>
            <w:r w:rsidRPr="00417D41">
              <w:rPr>
                <w:sz w:val="22"/>
              </w:rPr>
              <w:t>58,54</w:t>
            </w:r>
          </w:p>
        </w:tc>
      </w:tr>
      <w:tr w:rsidR="00363D6A" w:rsidRPr="00417D41" w14:paraId="12338407" w14:textId="77777777" w:rsidTr="0071188E">
        <w:trPr>
          <w:jc w:val="center"/>
        </w:trPr>
        <w:tc>
          <w:tcPr>
            <w:tcW w:w="4532" w:type="dxa"/>
          </w:tcPr>
          <w:p w14:paraId="3A922B58" w14:textId="77777777" w:rsidR="00363D6A" w:rsidRPr="00417D41" w:rsidRDefault="00363D6A"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495A238"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53DBA1E7" w14:textId="712220B2" w:rsidR="00363D6A" w:rsidRPr="00417D41" w:rsidRDefault="00363D6A" w:rsidP="00E942D2">
            <w:pPr>
              <w:spacing w:line="240" w:lineRule="auto"/>
              <w:ind w:firstLine="0"/>
              <w:jc w:val="center"/>
              <w:rPr>
                <w:sz w:val="22"/>
              </w:rPr>
            </w:pPr>
            <w:r w:rsidRPr="00417D41">
              <w:rPr>
                <w:sz w:val="22"/>
              </w:rPr>
              <w:t>61,22</w:t>
            </w:r>
          </w:p>
        </w:tc>
        <w:tc>
          <w:tcPr>
            <w:tcW w:w="979" w:type="dxa"/>
            <w:vAlign w:val="center"/>
          </w:tcPr>
          <w:p w14:paraId="25AAAF51" w14:textId="5FBDE3E2" w:rsidR="00363D6A" w:rsidRPr="00417D41" w:rsidRDefault="00363D6A" w:rsidP="00E942D2">
            <w:pPr>
              <w:spacing w:line="240" w:lineRule="auto"/>
              <w:ind w:firstLine="0"/>
              <w:jc w:val="center"/>
              <w:rPr>
                <w:sz w:val="22"/>
              </w:rPr>
            </w:pPr>
            <w:r w:rsidRPr="00417D41">
              <w:rPr>
                <w:sz w:val="22"/>
              </w:rPr>
              <w:t>52,43</w:t>
            </w:r>
          </w:p>
        </w:tc>
        <w:tc>
          <w:tcPr>
            <w:tcW w:w="987" w:type="dxa"/>
            <w:vAlign w:val="center"/>
          </w:tcPr>
          <w:p w14:paraId="14FB949A" w14:textId="7DF99FAF" w:rsidR="00363D6A" w:rsidRPr="00417D41" w:rsidRDefault="00363D6A" w:rsidP="00E942D2">
            <w:pPr>
              <w:spacing w:line="240" w:lineRule="auto"/>
              <w:ind w:firstLine="0"/>
              <w:jc w:val="center"/>
              <w:rPr>
                <w:sz w:val="22"/>
              </w:rPr>
            </w:pPr>
            <w:r w:rsidRPr="00417D41">
              <w:rPr>
                <w:sz w:val="22"/>
              </w:rPr>
              <w:t>52,32</w:t>
            </w:r>
          </w:p>
        </w:tc>
        <w:tc>
          <w:tcPr>
            <w:tcW w:w="1090" w:type="dxa"/>
            <w:vAlign w:val="center"/>
          </w:tcPr>
          <w:p w14:paraId="4B7CEA40" w14:textId="5BF677A0" w:rsidR="00363D6A" w:rsidRPr="00417D41" w:rsidRDefault="00363D6A" w:rsidP="00E942D2">
            <w:pPr>
              <w:spacing w:line="240" w:lineRule="auto"/>
              <w:ind w:firstLine="0"/>
              <w:jc w:val="center"/>
              <w:rPr>
                <w:sz w:val="22"/>
              </w:rPr>
            </w:pPr>
            <w:r w:rsidRPr="00417D41">
              <w:rPr>
                <w:sz w:val="22"/>
              </w:rPr>
              <w:t>61,30</w:t>
            </w:r>
          </w:p>
        </w:tc>
      </w:tr>
      <w:tr w:rsidR="00363D6A" w:rsidRPr="00417D41" w14:paraId="2001A6DF" w14:textId="77777777" w:rsidTr="0071188E">
        <w:trPr>
          <w:jc w:val="center"/>
        </w:trPr>
        <w:tc>
          <w:tcPr>
            <w:tcW w:w="4532" w:type="dxa"/>
          </w:tcPr>
          <w:p w14:paraId="5D5CADCC" w14:textId="77777777" w:rsidR="00363D6A" w:rsidRPr="00417D41" w:rsidRDefault="00363D6A" w:rsidP="00B6689D">
            <w:pPr>
              <w:spacing w:line="240" w:lineRule="auto"/>
              <w:ind w:firstLine="0"/>
              <w:rPr>
                <w:sz w:val="22"/>
              </w:rPr>
            </w:pPr>
            <w:r w:rsidRPr="00417D41">
              <w:rPr>
                <w:sz w:val="22"/>
              </w:rPr>
              <w:t xml:space="preserve">в сельской местности </w:t>
            </w:r>
          </w:p>
        </w:tc>
        <w:tc>
          <w:tcPr>
            <w:tcW w:w="1425" w:type="dxa"/>
            <w:vAlign w:val="center"/>
          </w:tcPr>
          <w:p w14:paraId="47846039"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26E43FAC" w14:textId="454D51E3" w:rsidR="00363D6A" w:rsidRPr="00417D41" w:rsidRDefault="00363D6A" w:rsidP="00E942D2">
            <w:pPr>
              <w:spacing w:line="240" w:lineRule="auto"/>
              <w:ind w:firstLine="0"/>
              <w:jc w:val="center"/>
              <w:rPr>
                <w:sz w:val="22"/>
              </w:rPr>
            </w:pPr>
            <w:r w:rsidRPr="00417D41">
              <w:rPr>
                <w:sz w:val="22"/>
              </w:rPr>
              <w:t>48,86</w:t>
            </w:r>
          </w:p>
        </w:tc>
        <w:tc>
          <w:tcPr>
            <w:tcW w:w="979" w:type="dxa"/>
            <w:vAlign w:val="center"/>
          </w:tcPr>
          <w:p w14:paraId="4B297B55" w14:textId="12DC4BF1" w:rsidR="00363D6A" w:rsidRPr="00417D41" w:rsidRDefault="00363D6A" w:rsidP="00E942D2">
            <w:pPr>
              <w:spacing w:line="240" w:lineRule="auto"/>
              <w:ind w:firstLine="0"/>
              <w:jc w:val="center"/>
              <w:rPr>
                <w:sz w:val="22"/>
              </w:rPr>
            </w:pPr>
            <w:r w:rsidRPr="00417D41">
              <w:rPr>
                <w:sz w:val="22"/>
              </w:rPr>
              <w:t>47,95</w:t>
            </w:r>
          </w:p>
        </w:tc>
        <w:tc>
          <w:tcPr>
            <w:tcW w:w="987" w:type="dxa"/>
            <w:vAlign w:val="center"/>
          </w:tcPr>
          <w:p w14:paraId="67240EE8" w14:textId="6C6FFD13" w:rsidR="00363D6A" w:rsidRPr="00417D41" w:rsidRDefault="00363D6A" w:rsidP="00E942D2">
            <w:pPr>
              <w:spacing w:line="240" w:lineRule="auto"/>
              <w:ind w:firstLine="0"/>
              <w:jc w:val="center"/>
              <w:rPr>
                <w:sz w:val="22"/>
              </w:rPr>
            </w:pPr>
            <w:r w:rsidRPr="00417D41">
              <w:rPr>
                <w:sz w:val="22"/>
              </w:rPr>
              <w:t>48,1</w:t>
            </w:r>
          </w:p>
        </w:tc>
        <w:tc>
          <w:tcPr>
            <w:tcW w:w="1090" w:type="dxa"/>
            <w:vAlign w:val="center"/>
          </w:tcPr>
          <w:p w14:paraId="3C6C40E0" w14:textId="19582E10" w:rsidR="00363D6A" w:rsidRPr="00417D41" w:rsidRDefault="00363D6A" w:rsidP="00E942D2">
            <w:pPr>
              <w:spacing w:line="240" w:lineRule="auto"/>
              <w:ind w:firstLine="0"/>
              <w:jc w:val="center"/>
              <w:rPr>
                <w:sz w:val="22"/>
              </w:rPr>
            </w:pPr>
            <w:r w:rsidRPr="00417D41">
              <w:rPr>
                <w:sz w:val="22"/>
              </w:rPr>
              <w:t>47,78</w:t>
            </w:r>
          </w:p>
        </w:tc>
      </w:tr>
      <w:tr w:rsidR="00363D6A" w:rsidRPr="00417D41" w14:paraId="16211C3E" w14:textId="77777777" w:rsidTr="0071188E">
        <w:trPr>
          <w:trHeight w:val="894"/>
          <w:jc w:val="center"/>
        </w:trPr>
        <w:tc>
          <w:tcPr>
            <w:tcW w:w="4532" w:type="dxa"/>
          </w:tcPr>
          <w:p w14:paraId="7A6B7626" w14:textId="77777777" w:rsidR="00363D6A" w:rsidRPr="00417D41" w:rsidRDefault="00363D6A" w:rsidP="00B6689D">
            <w:pPr>
              <w:spacing w:line="240" w:lineRule="auto"/>
              <w:ind w:firstLine="0"/>
              <w:rPr>
                <w:sz w:val="22"/>
              </w:rPr>
            </w:pPr>
            <w:r w:rsidRPr="00417D41">
              <w:rPr>
                <w:sz w:val="22"/>
              </w:rPr>
              <w:t>1.1.3. Удельный вес численности воспитанников частных дошкольных</w:t>
            </w:r>
          </w:p>
          <w:p w14:paraId="07A09867" w14:textId="1E7012DD" w:rsidR="00363D6A" w:rsidRPr="00417D41" w:rsidRDefault="00363D6A" w:rsidP="00B6689D">
            <w:pPr>
              <w:spacing w:line="240" w:lineRule="auto"/>
              <w:ind w:firstLine="0"/>
              <w:rPr>
                <w:sz w:val="22"/>
                <w:vertAlign w:val="superscript"/>
              </w:rPr>
            </w:pPr>
            <w:r w:rsidRPr="00417D41">
              <w:rPr>
                <w:sz w:val="22"/>
              </w:rPr>
              <w:t>образовательных организаций в общей численности воспитанников дошкольных образовательных организаций.</w:t>
            </w:r>
            <w:r w:rsidR="001A5CD6" w:rsidRPr="00417D41">
              <w:rPr>
                <w:sz w:val="22"/>
                <w:vertAlign w:val="superscript"/>
              </w:rPr>
              <w:t>+</w:t>
            </w:r>
          </w:p>
        </w:tc>
        <w:tc>
          <w:tcPr>
            <w:tcW w:w="1425" w:type="dxa"/>
            <w:vAlign w:val="center"/>
          </w:tcPr>
          <w:p w14:paraId="37035FFD" w14:textId="77777777" w:rsidR="00363D6A" w:rsidRPr="00417D41" w:rsidRDefault="00363D6A" w:rsidP="00B6689D">
            <w:pPr>
              <w:spacing w:line="240" w:lineRule="auto"/>
              <w:ind w:firstLine="0"/>
              <w:jc w:val="center"/>
              <w:rPr>
                <w:sz w:val="22"/>
              </w:rPr>
            </w:pPr>
            <w:r w:rsidRPr="00417D41">
              <w:rPr>
                <w:sz w:val="22"/>
              </w:rPr>
              <w:t>процент</w:t>
            </w:r>
          </w:p>
        </w:tc>
        <w:tc>
          <w:tcPr>
            <w:tcW w:w="1124" w:type="dxa"/>
            <w:vAlign w:val="center"/>
          </w:tcPr>
          <w:p w14:paraId="3CF3A2DB" w14:textId="424B49A8" w:rsidR="00363D6A" w:rsidRPr="00417D41" w:rsidRDefault="00363D6A" w:rsidP="00E942D2">
            <w:pPr>
              <w:spacing w:line="240" w:lineRule="auto"/>
              <w:ind w:firstLine="0"/>
              <w:jc w:val="center"/>
              <w:rPr>
                <w:sz w:val="22"/>
              </w:rPr>
            </w:pPr>
            <w:r w:rsidRPr="00417D41">
              <w:rPr>
                <w:sz w:val="22"/>
              </w:rPr>
              <w:t>11,37</w:t>
            </w:r>
          </w:p>
        </w:tc>
        <w:tc>
          <w:tcPr>
            <w:tcW w:w="979" w:type="dxa"/>
            <w:vAlign w:val="center"/>
          </w:tcPr>
          <w:p w14:paraId="28C20DE3" w14:textId="36E17456" w:rsidR="00363D6A" w:rsidRPr="00417D41" w:rsidRDefault="00363D6A" w:rsidP="00E942D2">
            <w:pPr>
              <w:spacing w:line="240" w:lineRule="auto"/>
              <w:ind w:firstLine="0"/>
              <w:jc w:val="center"/>
              <w:rPr>
                <w:sz w:val="22"/>
              </w:rPr>
            </w:pPr>
            <w:r w:rsidRPr="00417D41">
              <w:rPr>
                <w:sz w:val="22"/>
              </w:rPr>
              <w:t>12,15</w:t>
            </w:r>
          </w:p>
        </w:tc>
        <w:tc>
          <w:tcPr>
            <w:tcW w:w="987" w:type="dxa"/>
            <w:vAlign w:val="center"/>
          </w:tcPr>
          <w:p w14:paraId="1B0BFD31" w14:textId="1BF10DF9" w:rsidR="00363D6A" w:rsidRPr="00417D41" w:rsidRDefault="00363D6A" w:rsidP="00E942D2">
            <w:pPr>
              <w:spacing w:line="240" w:lineRule="auto"/>
              <w:ind w:firstLine="0"/>
              <w:jc w:val="center"/>
              <w:rPr>
                <w:sz w:val="22"/>
              </w:rPr>
            </w:pPr>
            <w:r w:rsidRPr="00417D41">
              <w:rPr>
                <w:sz w:val="22"/>
              </w:rPr>
              <w:t>12,63</w:t>
            </w:r>
          </w:p>
        </w:tc>
        <w:tc>
          <w:tcPr>
            <w:tcW w:w="1090" w:type="dxa"/>
            <w:vAlign w:val="center"/>
          </w:tcPr>
          <w:p w14:paraId="17864C12" w14:textId="09B1C935" w:rsidR="00363D6A" w:rsidRPr="00417D41" w:rsidRDefault="00363D6A" w:rsidP="00E942D2">
            <w:pPr>
              <w:spacing w:line="240" w:lineRule="auto"/>
              <w:ind w:firstLine="0"/>
              <w:jc w:val="center"/>
              <w:rPr>
                <w:sz w:val="22"/>
              </w:rPr>
            </w:pPr>
            <w:r w:rsidRPr="00417D41">
              <w:rPr>
                <w:sz w:val="22"/>
              </w:rPr>
              <w:t>12,71</w:t>
            </w:r>
          </w:p>
        </w:tc>
      </w:tr>
      <w:tr w:rsidR="00E942D2" w:rsidRPr="00417D41" w14:paraId="2B7D031D" w14:textId="77777777" w:rsidTr="0071188E">
        <w:trPr>
          <w:jc w:val="center"/>
        </w:trPr>
        <w:tc>
          <w:tcPr>
            <w:tcW w:w="4532" w:type="dxa"/>
          </w:tcPr>
          <w:p w14:paraId="0F4537DD" w14:textId="77777777" w:rsidR="00E942D2" w:rsidRPr="00417D41" w:rsidRDefault="00E942D2" w:rsidP="00B6689D">
            <w:pPr>
              <w:spacing w:line="240" w:lineRule="auto"/>
              <w:ind w:firstLine="0"/>
              <w:rPr>
                <w:b/>
                <w:sz w:val="22"/>
              </w:rPr>
            </w:pPr>
            <w:r w:rsidRPr="00417D41">
              <w:rPr>
                <w:b/>
                <w:sz w:val="22"/>
              </w:rPr>
              <w:t>1.2. Содержание образовательной деятельности и организация образовательного процесса по образовательным программам дошкольного образования</w:t>
            </w:r>
          </w:p>
        </w:tc>
        <w:tc>
          <w:tcPr>
            <w:tcW w:w="1425" w:type="dxa"/>
            <w:vAlign w:val="center"/>
          </w:tcPr>
          <w:p w14:paraId="6D7CDBBE" w14:textId="77777777" w:rsidR="00E942D2" w:rsidRPr="00417D41" w:rsidRDefault="00E942D2" w:rsidP="00B6689D">
            <w:pPr>
              <w:spacing w:line="240" w:lineRule="auto"/>
              <w:ind w:firstLine="0"/>
              <w:jc w:val="center"/>
              <w:rPr>
                <w:sz w:val="22"/>
              </w:rPr>
            </w:pPr>
          </w:p>
        </w:tc>
        <w:tc>
          <w:tcPr>
            <w:tcW w:w="1124" w:type="dxa"/>
            <w:vAlign w:val="center"/>
          </w:tcPr>
          <w:p w14:paraId="5966D252" w14:textId="77777777" w:rsidR="00E942D2" w:rsidRPr="00417D41" w:rsidRDefault="00E942D2" w:rsidP="00E942D2">
            <w:pPr>
              <w:spacing w:line="240" w:lineRule="auto"/>
              <w:ind w:firstLine="0"/>
              <w:jc w:val="center"/>
              <w:rPr>
                <w:sz w:val="22"/>
              </w:rPr>
            </w:pPr>
          </w:p>
        </w:tc>
        <w:tc>
          <w:tcPr>
            <w:tcW w:w="979" w:type="dxa"/>
            <w:vAlign w:val="center"/>
          </w:tcPr>
          <w:p w14:paraId="6505D428" w14:textId="77777777" w:rsidR="00E942D2" w:rsidRPr="00417D41" w:rsidRDefault="00E942D2" w:rsidP="00E942D2">
            <w:pPr>
              <w:spacing w:line="240" w:lineRule="auto"/>
              <w:ind w:firstLine="0"/>
              <w:jc w:val="center"/>
              <w:rPr>
                <w:sz w:val="22"/>
              </w:rPr>
            </w:pPr>
          </w:p>
        </w:tc>
        <w:tc>
          <w:tcPr>
            <w:tcW w:w="987" w:type="dxa"/>
            <w:vAlign w:val="center"/>
          </w:tcPr>
          <w:p w14:paraId="45D206D8" w14:textId="77777777" w:rsidR="00E942D2" w:rsidRPr="00417D41" w:rsidRDefault="00E942D2" w:rsidP="00E942D2">
            <w:pPr>
              <w:spacing w:line="240" w:lineRule="auto"/>
              <w:ind w:firstLine="0"/>
              <w:jc w:val="center"/>
              <w:rPr>
                <w:sz w:val="22"/>
              </w:rPr>
            </w:pPr>
          </w:p>
        </w:tc>
        <w:tc>
          <w:tcPr>
            <w:tcW w:w="1090" w:type="dxa"/>
            <w:vAlign w:val="center"/>
          </w:tcPr>
          <w:p w14:paraId="6A070CA5" w14:textId="35FCFF11" w:rsidR="00E942D2" w:rsidRPr="00417D41" w:rsidRDefault="00E942D2" w:rsidP="00E942D2">
            <w:pPr>
              <w:spacing w:line="240" w:lineRule="auto"/>
              <w:ind w:firstLine="0"/>
              <w:jc w:val="center"/>
              <w:rPr>
                <w:sz w:val="22"/>
              </w:rPr>
            </w:pPr>
          </w:p>
        </w:tc>
      </w:tr>
      <w:tr w:rsidR="00E942D2" w:rsidRPr="00417D41" w14:paraId="30E9760D" w14:textId="77777777" w:rsidTr="0071188E">
        <w:trPr>
          <w:jc w:val="center"/>
        </w:trPr>
        <w:tc>
          <w:tcPr>
            <w:tcW w:w="4532" w:type="dxa"/>
            <w:shd w:val="clear" w:color="auto" w:fill="FFFFFF" w:themeFill="background1"/>
          </w:tcPr>
          <w:p w14:paraId="75ED3BF6" w14:textId="77777777" w:rsidR="00E942D2" w:rsidRPr="00417D41" w:rsidRDefault="00E942D2" w:rsidP="00B6689D">
            <w:pPr>
              <w:spacing w:line="240" w:lineRule="auto"/>
              <w:ind w:firstLine="0"/>
              <w:rPr>
                <w:sz w:val="22"/>
              </w:rPr>
            </w:pPr>
            <w:r w:rsidRPr="00417D41">
              <w:rPr>
                <w:sz w:val="22"/>
              </w:rPr>
              <w:t>1.2.1. Удельный вес численности детей, обучающихся в группах кратковременного пребывания, в общей численности воспитанников дошкольных образовательных организаций.</w:t>
            </w:r>
          </w:p>
        </w:tc>
        <w:tc>
          <w:tcPr>
            <w:tcW w:w="1425" w:type="dxa"/>
            <w:shd w:val="clear" w:color="auto" w:fill="auto"/>
            <w:vAlign w:val="center"/>
          </w:tcPr>
          <w:p w14:paraId="292230B3" w14:textId="77777777" w:rsidR="00E942D2" w:rsidRPr="00417D41" w:rsidRDefault="00E942D2" w:rsidP="00B6689D">
            <w:pPr>
              <w:spacing w:line="240" w:lineRule="auto"/>
              <w:ind w:firstLine="0"/>
              <w:jc w:val="center"/>
              <w:rPr>
                <w:sz w:val="22"/>
              </w:rPr>
            </w:pPr>
          </w:p>
        </w:tc>
        <w:tc>
          <w:tcPr>
            <w:tcW w:w="1124" w:type="dxa"/>
            <w:vAlign w:val="center"/>
          </w:tcPr>
          <w:p w14:paraId="79EC8C3F" w14:textId="77777777" w:rsidR="00E942D2" w:rsidRPr="00417D41" w:rsidRDefault="00E942D2" w:rsidP="00E942D2">
            <w:pPr>
              <w:spacing w:line="240" w:lineRule="auto"/>
              <w:ind w:firstLine="0"/>
              <w:jc w:val="center"/>
              <w:rPr>
                <w:sz w:val="22"/>
              </w:rPr>
            </w:pPr>
          </w:p>
        </w:tc>
        <w:tc>
          <w:tcPr>
            <w:tcW w:w="979" w:type="dxa"/>
            <w:vAlign w:val="center"/>
          </w:tcPr>
          <w:p w14:paraId="095A0BD5" w14:textId="77777777" w:rsidR="00E942D2" w:rsidRPr="00417D41" w:rsidRDefault="00E942D2" w:rsidP="00E942D2">
            <w:pPr>
              <w:spacing w:line="240" w:lineRule="auto"/>
              <w:ind w:firstLine="0"/>
              <w:jc w:val="center"/>
              <w:rPr>
                <w:sz w:val="22"/>
              </w:rPr>
            </w:pPr>
          </w:p>
        </w:tc>
        <w:tc>
          <w:tcPr>
            <w:tcW w:w="987" w:type="dxa"/>
            <w:vAlign w:val="center"/>
          </w:tcPr>
          <w:p w14:paraId="08679630" w14:textId="77777777" w:rsidR="00E942D2" w:rsidRPr="00417D41" w:rsidRDefault="00E942D2" w:rsidP="00E942D2">
            <w:pPr>
              <w:spacing w:line="240" w:lineRule="auto"/>
              <w:ind w:firstLine="0"/>
              <w:jc w:val="center"/>
              <w:rPr>
                <w:sz w:val="22"/>
              </w:rPr>
            </w:pPr>
          </w:p>
        </w:tc>
        <w:tc>
          <w:tcPr>
            <w:tcW w:w="1090" w:type="dxa"/>
            <w:shd w:val="clear" w:color="auto" w:fill="auto"/>
            <w:vAlign w:val="center"/>
          </w:tcPr>
          <w:p w14:paraId="1FB2FEE6" w14:textId="255D53E1" w:rsidR="00E942D2" w:rsidRPr="00417D41" w:rsidRDefault="00E942D2" w:rsidP="00E942D2">
            <w:pPr>
              <w:spacing w:line="240" w:lineRule="auto"/>
              <w:ind w:firstLine="0"/>
              <w:jc w:val="center"/>
              <w:rPr>
                <w:sz w:val="22"/>
              </w:rPr>
            </w:pPr>
          </w:p>
        </w:tc>
      </w:tr>
      <w:tr w:rsidR="00345C0C" w:rsidRPr="00417D41" w14:paraId="1C7C2C07" w14:textId="77777777" w:rsidTr="0071188E">
        <w:trPr>
          <w:jc w:val="center"/>
        </w:trPr>
        <w:tc>
          <w:tcPr>
            <w:tcW w:w="4532" w:type="dxa"/>
          </w:tcPr>
          <w:p w14:paraId="0762A8EB" w14:textId="4C905ED5" w:rsidR="00345C0C" w:rsidRPr="00417D41" w:rsidRDefault="00345C0C" w:rsidP="00B6689D">
            <w:pPr>
              <w:spacing w:line="240" w:lineRule="auto"/>
              <w:ind w:firstLine="0"/>
              <w:rPr>
                <w:sz w:val="22"/>
                <w:vertAlign w:val="superscript"/>
              </w:rPr>
            </w:pPr>
            <w:r w:rsidRPr="00417D41">
              <w:rPr>
                <w:sz w:val="22"/>
              </w:rPr>
              <w:t>в государственных образовательных организациях</w:t>
            </w:r>
            <w:r w:rsidR="001A5CD6" w:rsidRPr="00417D41">
              <w:rPr>
                <w:sz w:val="22"/>
                <w:vertAlign w:val="superscript"/>
              </w:rPr>
              <w:t>++</w:t>
            </w:r>
          </w:p>
        </w:tc>
        <w:tc>
          <w:tcPr>
            <w:tcW w:w="1425" w:type="dxa"/>
          </w:tcPr>
          <w:p w14:paraId="6EF6EAD4" w14:textId="77777777" w:rsidR="00345C0C" w:rsidRPr="00417D41" w:rsidRDefault="00345C0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AE20835" w14:textId="77777777" w:rsidR="00345C0C" w:rsidRPr="00417D41" w:rsidRDefault="00345C0C" w:rsidP="00E942D2">
            <w:pPr>
              <w:spacing w:line="240" w:lineRule="auto"/>
              <w:ind w:firstLine="0"/>
              <w:jc w:val="center"/>
              <w:rPr>
                <w:sz w:val="22"/>
              </w:rPr>
            </w:pPr>
          </w:p>
        </w:tc>
        <w:tc>
          <w:tcPr>
            <w:tcW w:w="979" w:type="dxa"/>
            <w:vAlign w:val="center"/>
          </w:tcPr>
          <w:p w14:paraId="210787F7" w14:textId="3F6FE638" w:rsidR="00345C0C" w:rsidRPr="00417D41" w:rsidRDefault="00345C0C" w:rsidP="00E942D2">
            <w:pPr>
              <w:spacing w:line="240" w:lineRule="auto"/>
              <w:ind w:firstLine="0"/>
              <w:jc w:val="center"/>
              <w:rPr>
                <w:sz w:val="22"/>
              </w:rPr>
            </w:pPr>
            <w:r w:rsidRPr="00417D41">
              <w:rPr>
                <w:sz w:val="22"/>
              </w:rPr>
              <w:t>0,83</w:t>
            </w:r>
          </w:p>
        </w:tc>
        <w:tc>
          <w:tcPr>
            <w:tcW w:w="987" w:type="dxa"/>
            <w:vAlign w:val="center"/>
          </w:tcPr>
          <w:p w14:paraId="64B5E143" w14:textId="33DA048F" w:rsidR="00345C0C" w:rsidRPr="00417D41" w:rsidRDefault="00345C0C" w:rsidP="00E942D2">
            <w:pPr>
              <w:spacing w:line="240" w:lineRule="auto"/>
              <w:ind w:firstLine="0"/>
              <w:jc w:val="center"/>
              <w:rPr>
                <w:sz w:val="22"/>
              </w:rPr>
            </w:pPr>
            <w:r w:rsidRPr="00417D41">
              <w:rPr>
                <w:sz w:val="22"/>
              </w:rPr>
              <w:t>0,48</w:t>
            </w:r>
          </w:p>
        </w:tc>
        <w:tc>
          <w:tcPr>
            <w:tcW w:w="1090" w:type="dxa"/>
            <w:vAlign w:val="center"/>
          </w:tcPr>
          <w:p w14:paraId="119BAE58" w14:textId="1CF99EA8" w:rsidR="00345C0C" w:rsidRPr="00417D41" w:rsidRDefault="00345C0C" w:rsidP="00E942D2">
            <w:pPr>
              <w:spacing w:line="240" w:lineRule="auto"/>
              <w:ind w:firstLine="0"/>
              <w:jc w:val="center"/>
              <w:rPr>
                <w:sz w:val="22"/>
              </w:rPr>
            </w:pPr>
            <w:r w:rsidRPr="00417D41">
              <w:rPr>
                <w:sz w:val="22"/>
              </w:rPr>
              <w:t>0,36</w:t>
            </w:r>
          </w:p>
        </w:tc>
      </w:tr>
      <w:tr w:rsidR="00345C0C" w:rsidRPr="00417D41" w14:paraId="52F29647" w14:textId="77777777" w:rsidTr="0071188E">
        <w:trPr>
          <w:jc w:val="center"/>
        </w:trPr>
        <w:tc>
          <w:tcPr>
            <w:tcW w:w="4532" w:type="dxa"/>
          </w:tcPr>
          <w:p w14:paraId="62B1DC03" w14:textId="77777777" w:rsidR="00345C0C" w:rsidRPr="00417D41" w:rsidRDefault="00345C0C" w:rsidP="00B6689D">
            <w:pPr>
              <w:spacing w:line="240" w:lineRule="auto"/>
              <w:ind w:firstLine="0"/>
              <w:rPr>
                <w:sz w:val="22"/>
              </w:rPr>
            </w:pPr>
            <w:r w:rsidRPr="00417D41">
              <w:rPr>
                <w:sz w:val="22"/>
              </w:rPr>
              <w:t>в городских поселениях</w:t>
            </w:r>
          </w:p>
        </w:tc>
        <w:tc>
          <w:tcPr>
            <w:tcW w:w="1425" w:type="dxa"/>
          </w:tcPr>
          <w:p w14:paraId="5C524644" w14:textId="77777777" w:rsidR="00345C0C" w:rsidRPr="00417D41" w:rsidRDefault="00345C0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95D3CB2" w14:textId="77777777" w:rsidR="00345C0C" w:rsidRPr="00417D41" w:rsidRDefault="00345C0C" w:rsidP="00E942D2">
            <w:pPr>
              <w:spacing w:line="240" w:lineRule="auto"/>
              <w:ind w:firstLine="0"/>
              <w:jc w:val="center"/>
              <w:rPr>
                <w:sz w:val="22"/>
              </w:rPr>
            </w:pPr>
          </w:p>
        </w:tc>
        <w:tc>
          <w:tcPr>
            <w:tcW w:w="979" w:type="dxa"/>
            <w:vAlign w:val="center"/>
          </w:tcPr>
          <w:p w14:paraId="166EBF92" w14:textId="42DFB841" w:rsidR="00345C0C" w:rsidRPr="00417D41" w:rsidRDefault="00345C0C" w:rsidP="00E942D2">
            <w:pPr>
              <w:spacing w:line="240" w:lineRule="auto"/>
              <w:ind w:firstLine="0"/>
              <w:jc w:val="center"/>
              <w:rPr>
                <w:sz w:val="22"/>
              </w:rPr>
            </w:pPr>
            <w:r w:rsidRPr="00417D41">
              <w:rPr>
                <w:sz w:val="22"/>
              </w:rPr>
              <w:t>0,72</w:t>
            </w:r>
          </w:p>
        </w:tc>
        <w:tc>
          <w:tcPr>
            <w:tcW w:w="987" w:type="dxa"/>
            <w:vAlign w:val="center"/>
          </w:tcPr>
          <w:p w14:paraId="12636529" w14:textId="4DEDBC89" w:rsidR="00345C0C" w:rsidRPr="00417D41" w:rsidRDefault="00345C0C" w:rsidP="00E942D2">
            <w:pPr>
              <w:spacing w:line="240" w:lineRule="auto"/>
              <w:ind w:firstLine="0"/>
              <w:jc w:val="center"/>
              <w:rPr>
                <w:sz w:val="22"/>
              </w:rPr>
            </w:pPr>
            <w:r w:rsidRPr="00417D41">
              <w:rPr>
                <w:sz w:val="22"/>
              </w:rPr>
              <w:t>0,36</w:t>
            </w:r>
          </w:p>
        </w:tc>
        <w:tc>
          <w:tcPr>
            <w:tcW w:w="1090" w:type="dxa"/>
            <w:vAlign w:val="center"/>
          </w:tcPr>
          <w:p w14:paraId="5B5E7D1D" w14:textId="2F4857AB" w:rsidR="00345C0C" w:rsidRPr="00417D41" w:rsidRDefault="00345C0C" w:rsidP="00E942D2">
            <w:pPr>
              <w:spacing w:line="240" w:lineRule="auto"/>
              <w:ind w:firstLine="0"/>
              <w:jc w:val="center"/>
              <w:rPr>
                <w:sz w:val="22"/>
              </w:rPr>
            </w:pPr>
            <w:r w:rsidRPr="00417D41">
              <w:rPr>
                <w:sz w:val="22"/>
              </w:rPr>
              <w:t>0,21</w:t>
            </w:r>
          </w:p>
        </w:tc>
      </w:tr>
      <w:tr w:rsidR="00345C0C" w:rsidRPr="00417D41" w14:paraId="4E2F92FB" w14:textId="77777777" w:rsidTr="0071188E">
        <w:trPr>
          <w:jc w:val="center"/>
        </w:trPr>
        <w:tc>
          <w:tcPr>
            <w:tcW w:w="4532" w:type="dxa"/>
          </w:tcPr>
          <w:p w14:paraId="3F7C0C57" w14:textId="77777777" w:rsidR="00345C0C" w:rsidRPr="00417D41" w:rsidRDefault="00345C0C" w:rsidP="00B6689D">
            <w:pPr>
              <w:spacing w:line="240" w:lineRule="auto"/>
              <w:ind w:firstLine="0"/>
              <w:rPr>
                <w:sz w:val="22"/>
              </w:rPr>
            </w:pPr>
            <w:r w:rsidRPr="00417D41">
              <w:rPr>
                <w:sz w:val="22"/>
              </w:rPr>
              <w:t>в сельской местности</w:t>
            </w:r>
          </w:p>
        </w:tc>
        <w:tc>
          <w:tcPr>
            <w:tcW w:w="1425" w:type="dxa"/>
          </w:tcPr>
          <w:p w14:paraId="14F24AB0" w14:textId="77777777" w:rsidR="00345C0C" w:rsidRPr="00417D41" w:rsidRDefault="00345C0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D6C47BE" w14:textId="77777777" w:rsidR="00345C0C" w:rsidRPr="00417D41" w:rsidRDefault="00345C0C" w:rsidP="00E942D2">
            <w:pPr>
              <w:spacing w:line="240" w:lineRule="auto"/>
              <w:ind w:firstLine="0"/>
              <w:jc w:val="center"/>
              <w:rPr>
                <w:sz w:val="22"/>
              </w:rPr>
            </w:pPr>
          </w:p>
        </w:tc>
        <w:tc>
          <w:tcPr>
            <w:tcW w:w="979" w:type="dxa"/>
            <w:vAlign w:val="center"/>
          </w:tcPr>
          <w:p w14:paraId="7D178CA9" w14:textId="3E5DF1B1" w:rsidR="00345C0C" w:rsidRPr="00417D41" w:rsidRDefault="00345C0C" w:rsidP="00E942D2">
            <w:pPr>
              <w:spacing w:line="240" w:lineRule="auto"/>
              <w:ind w:firstLine="0"/>
              <w:jc w:val="center"/>
              <w:rPr>
                <w:sz w:val="22"/>
              </w:rPr>
            </w:pPr>
            <w:r w:rsidRPr="00417D41">
              <w:rPr>
                <w:sz w:val="22"/>
              </w:rPr>
              <w:t>1,26</w:t>
            </w:r>
          </w:p>
        </w:tc>
        <w:tc>
          <w:tcPr>
            <w:tcW w:w="987" w:type="dxa"/>
            <w:vAlign w:val="center"/>
          </w:tcPr>
          <w:p w14:paraId="6A9BC7CD" w14:textId="3466C4C3" w:rsidR="00345C0C" w:rsidRPr="00417D41" w:rsidRDefault="00345C0C" w:rsidP="00E942D2">
            <w:pPr>
              <w:spacing w:line="240" w:lineRule="auto"/>
              <w:ind w:firstLine="0"/>
              <w:jc w:val="center"/>
              <w:rPr>
                <w:sz w:val="22"/>
              </w:rPr>
            </w:pPr>
            <w:r w:rsidRPr="00417D41">
              <w:rPr>
                <w:sz w:val="22"/>
              </w:rPr>
              <w:t>0,98</w:t>
            </w:r>
          </w:p>
        </w:tc>
        <w:tc>
          <w:tcPr>
            <w:tcW w:w="1090" w:type="dxa"/>
            <w:vAlign w:val="center"/>
          </w:tcPr>
          <w:p w14:paraId="2E27F6B0" w14:textId="15B00697" w:rsidR="00345C0C" w:rsidRPr="00417D41" w:rsidRDefault="00345C0C" w:rsidP="00E942D2">
            <w:pPr>
              <w:spacing w:line="240" w:lineRule="auto"/>
              <w:ind w:firstLine="0"/>
              <w:jc w:val="center"/>
              <w:rPr>
                <w:sz w:val="22"/>
              </w:rPr>
            </w:pPr>
            <w:r w:rsidRPr="00417D41">
              <w:rPr>
                <w:sz w:val="22"/>
              </w:rPr>
              <w:t>0,00</w:t>
            </w:r>
          </w:p>
        </w:tc>
      </w:tr>
      <w:tr w:rsidR="00345C0C" w:rsidRPr="00417D41" w14:paraId="776A718B" w14:textId="77777777" w:rsidTr="0071188E">
        <w:trPr>
          <w:jc w:val="center"/>
        </w:trPr>
        <w:tc>
          <w:tcPr>
            <w:tcW w:w="4532" w:type="dxa"/>
          </w:tcPr>
          <w:p w14:paraId="1226873F" w14:textId="77777777" w:rsidR="00345C0C" w:rsidRPr="00417D41" w:rsidRDefault="00345C0C" w:rsidP="00B6689D">
            <w:pPr>
              <w:spacing w:line="240" w:lineRule="auto"/>
              <w:ind w:firstLine="0"/>
              <w:rPr>
                <w:sz w:val="22"/>
              </w:rPr>
            </w:pPr>
            <w:r w:rsidRPr="00417D41">
              <w:rPr>
                <w:sz w:val="22"/>
              </w:rPr>
              <w:t>в негосударственных образовательных организациях</w:t>
            </w:r>
          </w:p>
        </w:tc>
        <w:tc>
          <w:tcPr>
            <w:tcW w:w="1425" w:type="dxa"/>
          </w:tcPr>
          <w:p w14:paraId="6B1F2A1D" w14:textId="77777777" w:rsidR="00345C0C" w:rsidRPr="00417D41" w:rsidRDefault="00345C0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0160A16" w14:textId="77777777" w:rsidR="00345C0C" w:rsidRPr="00417D41" w:rsidRDefault="00345C0C" w:rsidP="00E942D2">
            <w:pPr>
              <w:spacing w:line="240" w:lineRule="auto"/>
              <w:ind w:firstLine="0"/>
              <w:jc w:val="center"/>
              <w:rPr>
                <w:sz w:val="22"/>
              </w:rPr>
            </w:pPr>
          </w:p>
        </w:tc>
        <w:tc>
          <w:tcPr>
            <w:tcW w:w="979" w:type="dxa"/>
            <w:vAlign w:val="center"/>
          </w:tcPr>
          <w:p w14:paraId="350CFFD6" w14:textId="350DDDAB" w:rsidR="00345C0C" w:rsidRPr="00417D41" w:rsidRDefault="00345C0C" w:rsidP="00E942D2">
            <w:pPr>
              <w:spacing w:line="240" w:lineRule="auto"/>
              <w:ind w:firstLine="0"/>
              <w:jc w:val="center"/>
              <w:rPr>
                <w:sz w:val="22"/>
              </w:rPr>
            </w:pPr>
            <w:r w:rsidRPr="00417D41">
              <w:rPr>
                <w:sz w:val="22"/>
              </w:rPr>
              <w:t>0,07</w:t>
            </w:r>
          </w:p>
        </w:tc>
        <w:tc>
          <w:tcPr>
            <w:tcW w:w="987" w:type="dxa"/>
            <w:vAlign w:val="center"/>
          </w:tcPr>
          <w:p w14:paraId="23E6B44D" w14:textId="65974361" w:rsidR="00345C0C" w:rsidRPr="00417D41" w:rsidRDefault="00345C0C" w:rsidP="00E942D2">
            <w:pPr>
              <w:spacing w:line="240" w:lineRule="auto"/>
              <w:ind w:firstLine="0"/>
              <w:jc w:val="center"/>
              <w:rPr>
                <w:sz w:val="22"/>
              </w:rPr>
            </w:pPr>
            <w:r w:rsidRPr="00417D41">
              <w:rPr>
                <w:sz w:val="22"/>
              </w:rPr>
              <w:t>0,00</w:t>
            </w:r>
          </w:p>
        </w:tc>
        <w:tc>
          <w:tcPr>
            <w:tcW w:w="1090" w:type="dxa"/>
            <w:vAlign w:val="center"/>
          </w:tcPr>
          <w:p w14:paraId="259F9D83" w14:textId="38D97ED3" w:rsidR="00345C0C" w:rsidRPr="00417D41" w:rsidRDefault="00345C0C" w:rsidP="00E942D2">
            <w:pPr>
              <w:spacing w:line="240" w:lineRule="auto"/>
              <w:ind w:firstLine="0"/>
              <w:jc w:val="center"/>
              <w:rPr>
                <w:sz w:val="22"/>
              </w:rPr>
            </w:pPr>
            <w:r w:rsidRPr="00417D41">
              <w:rPr>
                <w:sz w:val="22"/>
              </w:rPr>
              <w:t>0,00</w:t>
            </w:r>
          </w:p>
        </w:tc>
      </w:tr>
      <w:tr w:rsidR="00345C0C" w:rsidRPr="00417D41" w14:paraId="07FEAD85" w14:textId="77777777" w:rsidTr="0071188E">
        <w:trPr>
          <w:jc w:val="center"/>
        </w:trPr>
        <w:tc>
          <w:tcPr>
            <w:tcW w:w="4532" w:type="dxa"/>
          </w:tcPr>
          <w:p w14:paraId="4992E239" w14:textId="77777777" w:rsidR="00345C0C" w:rsidRPr="00417D41" w:rsidRDefault="00345C0C" w:rsidP="00B6689D">
            <w:pPr>
              <w:spacing w:line="240" w:lineRule="auto"/>
              <w:ind w:firstLine="0"/>
              <w:rPr>
                <w:sz w:val="22"/>
              </w:rPr>
            </w:pPr>
            <w:r w:rsidRPr="00417D41">
              <w:rPr>
                <w:sz w:val="22"/>
              </w:rPr>
              <w:lastRenderedPageBreak/>
              <w:t>в городских поселениях</w:t>
            </w:r>
          </w:p>
        </w:tc>
        <w:tc>
          <w:tcPr>
            <w:tcW w:w="1425" w:type="dxa"/>
          </w:tcPr>
          <w:p w14:paraId="22FD80CC" w14:textId="77777777" w:rsidR="00345C0C" w:rsidRPr="00417D41" w:rsidRDefault="00345C0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021601B" w14:textId="77777777" w:rsidR="00345C0C" w:rsidRPr="00417D41" w:rsidRDefault="00345C0C" w:rsidP="00E942D2">
            <w:pPr>
              <w:spacing w:line="240" w:lineRule="auto"/>
              <w:ind w:firstLine="0"/>
              <w:jc w:val="center"/>
              <w:rPr>
                <w:sz w:val="22"/>
              </w:rPr>
            </w:pPr>
          </w:p>
        </w:tc>
        <w:tc>
          <w:tcPr>
            <w:tcW w:w="979" w:type="dxa"/>
            <w:vAlign w:val="center"/>
          </w:tcPr>
          <w:p w14:paraId="2197CC4D" w14:textId="6FFDBA7E" w:rsidR="00345C0C" w:rsidRPr="00417D41" w:rsidRDefault="00345C0C" w:rsidP="00E942D2">
            <w:pPr>
              <w:spacing w:line="240" w:lineRule="auto"/>
              <w:ind w:firstLine="0"/>
              <w:jc w:val="center"/>
              <w:rPr>
                <w:sz w:val="22"/>
              </w:rPr>
            </w:pPr>
            <w:r w:rsidRPr="00417D41">
              <w:rPr>
                <w:sz w:val="22"/>
              </w:rPr>
              <w:t>0,07</w:t>
            </w:r>
          </w:p>
        </w:tc>
        <w:tc>
          <w:tcPr>
            <w:tcW w:w="987" w:type="dxa"/>
            <w:vAlign w:val="center"/>
          </w:tcPr>
          <w:p w14:paraId="5E31E5B8" w14:textId="7700D892" w:rsidR="00345C0C" w:rsidRPr="00417D41" w:rsidRDefault="00345C0C" w:rsidP="00E942D2">
            <w:pPr>
              <w:spacing w:line="240" w:lineRule="auto"/>
              <w:ind w:firstLine="0"/>
              <w:jc w:val="center"/>
              <w:rPr>
                <w:sz w:val="22"/>
              </w:rPr>
            </w:pPr>
            <w:r w:rsidRPr="00417D41">
              <w:rPr>
                <w:sz w:val="22"/>
              </w:rPr>
              <w:t>0,00</w:t>
            </w:r>
          </w:p>
        </w:tc>
        <w:tc>
          <w:tcPr>
            <w:tcW w:w="1090" w:type="dxa"/>
            <w:vAlign w:val="center"/>
          </w:tcPr>
          <w:p w14:paraId="7242CEA6" w14:textId="0AE3332E" w:rsidR="00345C0C" w:rsidRPr="00417D41" w:rsidRDefault="00345C0C" w:rsidP="00E942D2">
            <w:pPr>
              <w:spacing w:line="240" w:lineRule="auto"/>
              <w:ind w:firstLine="0"/>
              <w:jc w:val="center"/>
              <w:rPr>
                <w:sz w:val="22"/>
              </w:rPr>
            </w:pPr>
            <w:r w:rsidRPr="00417D41">
              <w:rPr>
                <w:sz w:val="22"/>
              </w:rPr>
              <w:t>0,00</w:t>
            </w:r>
          </w:p>
        </w:tc>
      </w:tr>
      <w:tr w:rsidR="00345C0C" w:rsidRPr="00417D41" w14:paraId="4BDCF8C1" w14:textId="77777777" w:rsidTr="0071188E">
        <w:trPr>
          <w:jc w:val="center"/>
        </w:trPr>
        <w:tc>
          <w:tcPr>
            <w:tcW w:w="4532" w:type="dxa"/>
          </w:tcPr>
          <w:p w14:paraId="50537A7E" w14:textId="77777777" w:rsidR="00345C0C" w:rsidRPr="00417D41" w:rsidRDefault="00345C0C" w:rsidP="00B6689D">
            <w:pPr>
              <w:spacing w:line="240" w:lineRule="auto"/>
              <w:ind w:firstLine="0"/>
              <w:rPr>
                <w:sz w:val="22"/>
              </w:rPr>
            </w:pPr>
            <w:r w:rsidRPr="00417D41">
              <w:rPr>
                <w:sz w:val="22"/>
              </w:rPr>
              <w:t>в сельской местности</w:t>
            </w:r>
          </w:p>
        </w:tc>
        <w:tc>
          <w:tcPr>
            <w:tcW w:w="1425" w:type="dxa"/>
          </w:tcPr>
          <w:p w14:paraId="2D8F0FF0" w14:textId="77777777" w:rsidR="00345C0C" w:rsidRPr="00417D41" w:rsidRDefault="00345C0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02D450C" w14:textId="77777777" w:rsidR="00345C0C" w:rsidRPr="00417D41" w:rsidRDefault="00345C0C" w:rsidP="00E942D2">
            <w:pPr>
              <w:spacing w:line="240" w:lineRule="auto"/>
              <w:ind w:firstLine="0"/>
              <w:jc w:val="center"/>
              <w:rPr>
                <w:sz w:val="22"/>
              </w:rPr>
            </w:pPr>
          </w:p>
        </w:tc>
        <w:tc>
          <w:tcPr>
            <w:tcW w:w="979" w:type="dxa"/>
            <w:vAlign w:val="center"/>
          </w:tcPr>
          <w:p w14:paraId="3354F079" w14:textId="73E857A6" w:rsidR="00345C0C" w:rsidRPr="00417D41" w:rsidRDefault="00345C0C" w:rsidP="00E942D2">
            <w:pPr>
              <w:spacing w:line="240" w:lineRule="auto"/>
              <w:ind w:firstLine="0"/>
              <w:jc w:val="center"/>
              <w:rPr>
                <w:sz w:val="22"/>
              </w:rPr>
            </w:pPr>
            <w:r w:rsidRPr="00417D41">
              <w:rPr>
                <w:sz w:val="22"/>
              </w:rPr>
              <w:t>0,00</w:t>
            </w:r>
          </w:p>
        </w:tc>
        <w:tc>
          <w:tcPr>
            <w:tcW w:w="987" w:type="dxa"/>
            <w:vAlign w:val="center"/>
          </w:tcPr>
          <w:p w14:paraId="21DF346F" w14:textId="76814E4D" w:rsidR="00345C0C" w:rsidRPr="00417D41" w:rsidRDefault="00345C0C" w:rsidP="00E942D2">
            <w:pPr>
              <w:spacing w:line="240" w:lineRule="auto"/>
              <w:ind w:firstLine="0"/>
              <w:jc w:val="center"/>
              <w:rPr>
                <w:sz w:val="22"/>
              </w:rPr>
            </w:pPr>
            <w:r w:rsidRPr="00417D41">
              <w:rPr>
                <w:sz w:val="22"/>
              </w:rPr>
              <w:t>0,00</w:t>
            </w:r>
          </w:p>
        </w:tc>
        <w:tc>
          <w:tcPr>
            <w:tcW w:w="1090" w:type="dxa"/>
            <w:vAlign w:val="center"/>
          </w:tcPr>
          <w:p w14:paraId="64632DB2" w14:textId="492F2CF9" w:rsidR="00345C0C" w:rsidRPr="00417D41" w:rsidRDefault="00345C0C" w:rsidP="00E942D2">
            <w:pPr>
              <w:spacing w:line="240" w:lineRule="auto"/>
              <w:ind w:firstLine="0"/>
              <w:jc w:val="center"/>
              <w:rPr>
                <w:sz w:val="22"/>
              </w:rPr>
            </w:pPr>
            <w:r w:rsidRPr="00417D41">
              <w:rPr>
                <w:sz w:val="22"/>
              </w:rPr>
              <w:t>0,00</w:t>
            </w:r>
          </w:p>
        </w:tc>
      </w:tr>
      <w:tr w:rsidR="00E942D2" w:rsidRPr="00417D41" w14:paraId="6FEF315D" w14:textId="77777777" w:rsidTr="0071188E">
        <w:trPr>
          <w:jc w:val="center"/>
        </w:trPr>
        <w:tc>
          <w:tcPr>
            <w:tcW w:w="4532" w:type="dxa"/>
          </w:tcPr>
          <w:p w14:paraId="773FDDF3" w14:textId="77777777" w:rsidR="00E942D2" w:rsidRPr="00417D41" w:rsidRDefault="00E942D2" w:rsidP="00B6689D">
            <w:pPr>
              <w:spacing w:line="240" w:lineRule="auto"/>
              <w:ind w:firstLine="0"/>
              <w:rPr>
                <w:b/>
                <w:sz w:val="22"/>
              </w:rPr>
            </w:pPr>
            <w:r w:rsidRPr="00417D41">
              <w:rPr>
                <w:b/>
                <w:sz w:val="22"/>
              </w:rPr>
              <w:t>1.3. Кадровое обеспечение дошкольных образовательных организаций и оценка уровня заработной платы педагогических работников</w:t>
            </w:r>
          </w:p>
        </w:tc>
        <w:tc>
          <w:tcPr>
            <w:tcW w:w="1425" w:type="dxa"/>
            <w:vAlign w:val="center"/>
          </w:tcPr>
          <w:p w14:paraId="6832AB4F" w14:textId="77777777" w:rsidR="00E942D2" w:rsidRPr="00417D41" w:rsidRDefault="00E942D2" w:rsidP="00B6689D">
            <w:pPr>
              <w:spacing w:line="240" w:lineRule="auto"/>
              <w:ind w:firstLine="0"/>
              <w:jc w:val="center"/>
              <w:rPr>
                <w:sz w:val="22"/>
              </w:rPr>
            </w:pPr>
          </w:p>
        </w:tc>
        <w:tc>
          <w:tcPr>
            <w:tcW w:w="1124" w:type="dxa"/>
            <w:vAlign w:val="center"/>
          </w:tcPr>
          <w:p w14:paraId="54D7C499" w14:textId="77777777" w:rsidR="00E942D2" w:rsidRPr="00417D41" w:rsidRDefault="00E942D2" w:rsidP="00E942D2">
            <w:pPr>
              <w:spacing w:line="240" w:lineRule="auto"/>
              <w:ind w:firstLine="0"/>
              <w:jc w:val="center"/>
              <w:rPr>
                <w:sz w:val="22"/>
              </w:rPr>
            </w:pPr>
          </w:p>
        </w:tc>
        <w:tc>
          <w:tcPr>
            <w:tcW w:w="979" w:type="dxa"/>
            <w:vAlign w:val="center"/>
          </w:tcPr>
          <w:p w14:paraId="21E25F08" w14:textId="77777777" w:rsidR="00E942D2" w:rsidRPr="00417D41" w:rsidRDefault="00E942D2" w:rsidP="00E942D2">
            <w:pPr>
              <w:spacing w:line="240" w:lineRule="auto"/>
              <w:ind w:firstLine="0"/>
              <w:jc w:val="center"/>
              <w:rPr>
                <w:sz w:val="22"/>
              </w:rPr>
            </w:pPr>
          </w:p>
        </w:tc>
        <w:tc>
          <w:tcPr>
            <w:tcW w:w="987" w:type="dxa"/>
            <w:vAlign w:val="center"/>
          </w:tcPr>
          <w:p w14:paraId="005119E7" w14:textId="77777777" w:rsidR="00E942D2" w:rsidRPr="00417D41" w:rsidRDefault="00E942D2" w:rsidP="00E942D2">
            <w:pPr>
              <w:spacing w:line="240" w:lineRule="auto"/>
              <w:ind w:firstLine="0"/>
              <w:jc w:val="center"/>
              <w:rPr>
                <w:sz w:val="22"/>
              </w:rPr>
            </w:pPr>
          </w:p>
        </w:tc>
        <w:tc>
          <w:tcPr>
            <w:tcW w:w="1090" w:type="dxa"/>
            <w:vAlign w:val="center"/>
          </w:tcPr>
          <w:p w14:paraId="7AE2F573" w14:textId="0AEB4F62" w:rsidR="00E942D2" w:rsidRPr="00417D41" w:rsidRDefault="00E942D2" w:rsidP="00E942D2">
            <w:pPr>
              <w:spacing w:line="240" w:lineRule="auto"/>
              <w:ind w:firstLine="0"/>
              <w:jc w:val="center"/>
              <w:rPr>
                <w:sz w:val="22"/>
              </w:rPr>
            </w:pPr>
          </w:p>
        </w:tc>
      </w:tr>
      <w:tr w:rsidR="00E942D2" w:rsidRPr="00417D41" w14:paraId="53F21850" w14:textId="77777777" w:rsidTr="0071188E">
        <w:trPr>
          <w:jc w:val="center"/>
        </w:trPr>
        <w:tc>
          <w:tcPr>
            <w:tcW w:w="4532" w:type="dxa"/>
          </w:tcPr>
          <w:p w14:paraId="4645AEE7" w14:textId="77777777" w:rsidR="00E942D2" w:rsidRPr="00417D41" w:rsidRDefault="00E942D2" w:rsidP="00B6689D">
            <w:pPr>
              <w:spacing w:line="240" w:lineRule="auto"/>
              <w:ind w:firstLine="0"/>
              <w:rPr>
                <w:sz w:val="22"/>
              </w:rPr>
            </w:pPr>
            <w:r w:rsidRPr="00417D41">
              <w:rPr>
                <w:sz w:val="22"/>
              </w:rPr>
              <w:t>1.3.1. Численность воспитанников организаций дошкольного образования в расчете на 1 педагогического работника.</w:t>
            </w:r>
          </w:p>
        </w:tc>
        <w:tc>
          <w:tcPr>
            <w:tcW w:w="1425" w:type="dxa"/>
            <w:vAlign w:val="center"/>
          </w:tcPr>
          <w:p w14:paraId="7A539FF8" w14:textId="77777777" w:rsidR="00E942D2" w:rsidRPr="00417D41" w:rsidRDefault="00E942D2" w:rsidP="00B6689D">
            <w:pPr>
              <w:spacing w:line="240" w:lineRule="auto"/>
              <w:ind w:firstLine="0"/>
              <w:jc w:val="center"/>
              <w:rPr>
                <w:sz w:val="22"/>
              </w:rPr>
            </w:pPr>
          </w:p>
        </w:tc>
        <w:tc>
          <w:tcPr>
            <w:tcW w:w="1124" w:type="dxa"/>
            <w:vAlign w:val="center"/>
          </w:tcPr>
          <w:p w14:paraId="6C58A92E" w14:textId="2C03070E" w:rsidR="00E942D2" w:rsidRPr="00417D41" w:rsidRDefault="005E3BB1" w:rsidP="00E942D2">
            <w:pPr>
              <w:spacing w:line="240" w:lineRule="auto"/>
              <w:ind w:firstLine="0"/>
              <w:jc w:val="center"/>
              <w:rPr>
                <w:sz w:val="22"/>
              </w:rPr>
            </w:pPr>
            <w:r w:rsidRPr="00417D41">
              <w:rPr>
                <w:sz w:val="22"/>
              </w:rPr>
              <w:t>9,88</w:t>
            </w:r>
          </w:p>
        </w:tc>
        <w:tc>
          <w:tcPr>
            <w:tcW w:w="979" w:type="dxa"/>
            <w:shd w:val="clear" w:color="auto" w:fill="D9D9D9" w:themeFill="background1" w:themeFillShade="D9"/>
            <w:vAlign w:val="center"/>
          </w:tcPr>
          <w:p w14:paraId="20308C78" w14:textId="77777777" w:rsidR="00E942D2" w:rsidRPr="00417D41" w:rsidRDefault="00E942D2" w:rsidP="00E942D2">
            <w:pPr>
              <w:spacing w:line="240" w:lineRule="auto"/>
              <w:ind w:firstLine="0"/>
              <w:jc w:val="center"/>
              <w:rPr>
                <w:sz w:val="22"/>
              </w:rPr>
            </w:pPr>
          </w:p>
        </w:tc>
        <w:tc>
          <w:tcPr>
            <w:tcW w:w="987" w:type="dxa"/>
            <w:shd w:val="clear" w:color="auto" w:fill="D9D9D9" w:themeFill="background1" w:themeFillShade="D9"/>
            <w:vAlign w:val="center"/>
          </w:tcPr>
          <w:p w14:paraId="47BEBF01" w14:textId="77777777" w:rsidR="00E942D2" w:rsidRPr="00417D41" w:rsidRDefault="00E942D2" w:rsidP="00E942D2">
            <w:pPr>
              <w:spacing w:line="240" w:lineRule="auto"/>
              <w:ind w:firstLine="0"/>
              <w:jc w:val="center"/>
              <w:rPr>
                <w:sz w:val="22"/>
              </w:rPr>
            </w:pPr>
          </w:p>
        </w:tc>
        <w:tc>
          <w:tcPr>
            <w:tcW w:w="1090" w:type="dxa"/>
            <w:shd w:val="clear" w:color="auto" w:fill="D9D9D9" w:themeFill="background1" w:themeFillShade="D9"/>
            <w:vAlign w:val="center"/>
          </w:tcPr>
          <w:p w14:paraId="752CD4F1" w14:textId="425B6858" w:rsidR="00E942D2" w:rsidRPr="00417D41" w:rsidRDefault="00E942D2" w:rsidP="00E942D2">
            <w:pPr>
              <w:spacing w:line="240" w:lineRule="auto"/>
              <w:ind w:firstLine="0"/>
              <w:jc w:val="center"/>
              <w:rPr>
                <w:sz w:val="22"/>
              </w:rPr>
            </w:pPr>
          </w:p>
        </w:tc>
      </w:tr>
      <w:tr w:rsidR="005E3BB1" w:rsidRPr="00417D41" w14:paraId="5125D7D2" w14:textId="77777777" w:rsidTr="0071188E">
        <w:trPr>
          <w:jc w:val="center"/>
        </w:trPr>
        <w:tc>
          <w:tcPr>
            <w:tcW w:w="4532" w:type="dxa"/>
          </w:tcPr>
          <w:p w14:paraId="5373738F" w14:textId="172633EE"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0F25195B" w14:textId="77777777" w:rsidR="005E3BB1" w:rsidRPr="00417D41" w:rsidRDefault="005E3BB1" w:rsidP="00B6689D">
            <w:pPr>
              <w:spacing w:line="240" w:lineRule="auto"/>
              <w:ind w:firstLine="0"/>
              <w:jc w:val="center"/>
              <w:rPr>
                <w:sz w:val="22"/>
              </w:rPr>
            </w:pPr>
          </w:p>
        </w:tc>
        <w:tc>
          <w:tcPr>
            <w:tcW w:w="1124" w:type="dxa"/>
            <w:vAlign w:val="center"/>
          </w:tcPr>
          <w:p w14:paraId="1D4A7AD2" w14:textId="72ACF24C" w:rsidR="005E3BB1" w:rsidRPr="00417D41" w:rsidRDefault="005E3BB1" w:rsidP="00E942D2">
            <w:pPr>
              <w:spacing w:line="240" w:lineRule="auto"/>
              <w:ind w:firstLine="0"/>
              <w:jc w:val="center"/>
              <w:rPr>
                <w:sz w:val="22"/>
              </w:rPr>
            </w:pPr>
            <w:r w:rsidRPr="00417D41">
              <w:rPr>
                <w:sz w:val="22"/>
              </w:rPr>
              <w:t>9,79</w:t>
            </w:r>
          </w:p>
        </w:tc>
        <w:tc>
          <w:tcPr>
            <w:tcW w:w="979" w:type="dxa"/>
            <w:shd w:val="clear" w:color="auto" w:fill="D9D9D9" w:themeFill="background1" w:themeFillShade="D9"/>
            <w:vAlign w:val="center"/>
          </w:tcPr>
          <w:p w14:paraId="4D569E0F"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0EFA8224"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3B5F46A4" w14:textId="77777777" w:rsidR="005E3BB1" w:rsidRPr="00417D41" w:rsidRDefault="005E3BB1" w:rsidP="00E942D2">
            <w:pPr>
              <w:spacing w:line="240" w:lineRule="auto"/>
              <w:ind w:firstLine="0"/>
              <w:jc w:val="center"/>
              <w:rPr>
                <w:sz w:val="22"/>
              </w:rPr>
            </w:pPr>
          </w:p>
        </w:tc>
      </w:tr>
      <w:tr w:rsidR="005E3BB1" w:rsidRPr="00417D41" w14:paraId="187F60E5" w14:textId="77777777" w:rsidTr="0071188E">
        <w:trPr>
          <w:jc w:val="center"/>
        </w:trPr>
        <w:tc>
          <w:tcPr>
            <w:tcW w:w="4532" w:type="dxa"/>
          </w:tcPr>
          <w:p w14:paraId="7650C5DF" w14:textId="2FA2E829"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13C3F46D" w14:textId="77777777" w:rsidR="005E3BB1" w:rsidRPr="00417D41" w:rsidRDefault="005E3BB1" w:rsidP="00B6689D">
            <w:pPr>
              <w:spacing w:line="240" w:lineRule="auto"/>
              <w:ind w:firstLine="0"/>
              <w:jc w:val="center"/>
              <w:rPr>
                <w:sz w:val="22"/>
              </w:rPr>
            </w:pPr>
          </w:p>
        </w:tc>
        <w:tc>
          <w:tcPr>
            <w:tcW w:w="1124" w:type="dxa"/>
            <w:vAlign w:val="center"/>
          </w:tcPr>
          <w:p w14:paraId="5F84A92D" w14:textId="6FD8409F" w:rsidR="005E3BB1" w:rsidRPr="00417D41" w:rsidRDefault="005E3BB1" w:rsidP="00E942D2">
            <w:pPr>
              <w:spacing w:line="240" w:lineRule="auto"/>
              <w:ind w:firstLine="0"/>
              <w:jc w:val="center"/>
              <w:rPr>
                <w:sz w:val="22"/>
              </w:rPr>
            </w:pPr>
            <w:r w:rsidRPr="00417D41">
              <w:rPr>
                <w:sz w:val="22"/>
              </w:rPr>
              <w:t>10,30</w:t>
            </w:r>
          </w:p>
        </w:tc>
        <w:tc>
          <w:tcPr>
            <w:tcW w:w="979" w:type="dxa"/>
            <w:shd w:val="clear" w:color="auto" w:fill="D9D9D9" w:themeFill="background1" w:themeFillShade="D9"/>
            <w:vAlign w:val="center"/>
          </w:tcPr>
          <w:p w14:paraId="7F5B0A4C"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2A6F57A"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3A242A81" w14:textId="77777777" w:rsidR="005E3BB1" w:rsidRPr="00417D41" w:rsidRDefault="005E3BB1" w:rsidP="00E942D2">
            <w:pPr>
              <w:spacing w:line="240" w:lineRule="auto"/>
              <w:ind w:firstLine="0"/>
              <w:jc w:val="center"/>
              <w:rPr>
                <w:sz w:val="22"/>
              </w:rPr>
            </w:pPr>
          </w:p>
        </w:tc>
      </w:tr>
      <w:tr w:rsidR="005E3BB1" w:rsidRPr="00417D41" w14:paraId="0558D3FA" w14:textId="77777777" w:rsidTr="0071188E">
        <w:trPr>
          <w:jc w:val="center"/>
        </w:trPr>
        <w:tc>
          <w:tcPr>
            <w:tcW w:w="4532" w:type="dxa"/>
          </w:tcPr>
          <w:p w14:paraId="099B8B29" w14:textId="5992F435" w:rsidR="005E3BB1" w:rsidRPr="00417D41" w:rsidRDefault="005E3BB1" w:rsidP="00B6689D">
            <w:pPr>
              <w:spacing w:line="240" w:lineRule="auto"/>
              <w:ind w:firstLine="0"/>
              <w:rPr>
                <w:sz w:val="22"/>
                <w:vertAlign w:val="superscript"/>
              </w:rPr>
            </w:pPr>
            <w:r w:rsidRPr="00417D41">
              <w:rPr>
                <w:sz w:val="22"/>
              </w:rPr>
              <w:t>в государственных образовательных организациях</w:t>
            </w:r>
            <w:r w:rsidR="001A5CD6" w:rsidRPr="00417D41">
              <w:rPr>
                <w:sz w:val="22"/>
                <w:vertAlign w:val="superscript"/>
              </w:rPr>
              <w:t>++</w:t>
            </w:r>
          </w:p>
        </w:tc>
        <w:tc>
          <w:tcPr>
            <w:tcW w:w="1425" w:type="dxa"/>
            <w:vAlign w:val="center"/>
          </w:tcPr>
          <w:p w14:paraId="2F364C0F"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7F33CF53" w14:textId="087C84E5" w:rsidR="005E3BB1" w:rsidRPr="00417D41" w:rsidRDefault="005E3BB1" w:rsidP="00E942D2">
            <w:pPr>
              <w:spacing w:line="240" w:lineRule="auto"/>
              <w:ind w:firstLine="0"/>
              <w:jc w:val="center"/>
              <w:rPr>
                <w:sz w:val="22"/>
              </w:rPr>
            </w:pPr>
          </w:p>
        </w:tc>
        <w:tc>
          <w:tcPr>
            <w:tcW w:w="979" w:type="dxa"/>
            <w:vAlign w:val="center"/>
          </w:tcPr>
          <w:p w14:paraId="147DE527" w14:textId="6CB0ADB8" w:rsidR="005E3BB1" w:rsidRPr="00417D41" w:rsidRDefault="005E3BB1" w:rsidP="00E942D2">
            <w:pPr>
              <w:spacing w:line="240" w:lineRule="auto"/>
              <w:ind w:firstLine="0"/>
              <w:jc w:val="center"/>
              <w:rPr>
                <w:sz w:val="22"/>
              </w:rPr>
            </w:pPr>
            <w:r w:rsidRPr="00417D41">
              <w:rPr>
                <w:sz w:val="22"/>
              </w:rPr>
              <w:t>10,23</w:t>
            </w:r>
          </w:p>
        </w:tc>
        <w:tc>
          <w:tcPr>
            <w:tcW w:w="987" w:type="dxa"/>
            <w:vAlign w:val="center"/>
          </w:tcPr>
          <w:p w14:paraId="031C3005" w14:textId="744FE6E7" w:rsidR="005E3BB1" w:rsidRPr="00417D41" w:rsidRDefault="005E3BB1" w:rsidP="00E942D2">
            <w:pPr>
              <w:spacing w:line="240" w:lineRule="auto"/>
              <w:ind w:firstLine="0"/>
              <w:jc w:val="center"/>
              <w:rPr>
                <w:sz w:val="22"/>
              </w:rPr>
            </w:pPr>
            <w:r w:rsidRPr="00417D41">
              <w:rPr>
                <w:sz w:val="22"/>
              </w:rPr>
              <w:t>10,28</w:t>
            </w:r>
          </w:p>
        </w:tc>
        <w:tc>
          <w:tcPr>
            <w:tcW w:w="1090" w:type="dxa"/>
            <w:vAlign w:val="center"/>
          </w:tcPr>
          <w:p w14:paraId="51109CB6" w14:textId="10C3EBF0" w:rsidR="005E3BB1" w:rsidRPr="00417D41" w:rsidRDefault="005E3BB1" w:rsidP="00E942D2">
            <w:pPr>
              <w:spacing w:line="240" w:lineRule="auto"/>
              <w:ind w:firstLine="0"/>
              <w:jc w:val="center"/>
              <w:rPr>
                <w:sz w:val="22"/>
              </w:rPr>
            </w:pPr>
            <w:r w:rsidRPr="00417D41">
              <w:rPr>
                <w:sz w:val="22"/>
              </w:rPr>
              <w:t>10,34</w:t>
            </w:r>
          </w:p>
        </w:tc>
      </w:tr>
      <w:tr w:rsidR="005E3BB1" w:rsidRPr="00417D41" w14:paraId="6E3C6933" w14:textId="77777777" w:rsidTr="0071188E">
        <w:trPr>
          <w:jc w:val="center"/>
        </w:trPr>
        <w:tc>
          <w:tcPr>
            <w:tcW w:w="4532" w:type="dxa"/>
          </w:tcPr>
          <w:p w14:paraId="3BC8D9D7"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2359D38A"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4AB50904" w14:textId="1E179235" w:rsidR="005E3BB1" w:rsidRPr="00417D41" w:rsidRDefault="005E3BB1" w:rsidP="00E942D2">
            <w:pPr>
              <w:spacing w:line="240" w:lineRule="auto"/>
              <w:ind w:firstLine="0"/>
              <w:jc w:val="center"/>
              <w:rPr>
                <w:sz w:val="22"/>
              </w:rPr>
            </w:pPr>
          </w:p>
        </w:tc>
        <w:tc>
          <w:tcPr>
            <w:tcW w:w="979" w:type="dxa"/>
            <w:vAlign w:val="center"/>
          </w:tcPr>
          <w:p w14:paraId="18E05B6A" w14:textId="51055E55" w:rsidR="005E3BB1" w:rsidRPr="00417D41" w:rsidRDefault="005E3BB1" w:rsidP="00E942D2">
            <w:pPr>
              <w:spacing w:line="240" w:lineRule="auto"/>
              <w:ind w:firstLine="0"/>
              <w:jc w:val="center"/>
              <w:rPr>
                <w:sz w:val="22"/>
              </w:rPr>
            </w:pPr>
            <w:r w:rsidRPr="00417D41">
              <w:rPr>
                <w:sz w:val="22"/>
              </w:rPr>
              <w:t>10,25</w:t>
            </w:r>
          </w:p>
        </w:tc>
        <w:tc>
          <w:tcPr>
            <w:tcW w:w="987" w:type="dxa"/>
            <w:vAlign w:val="center"/>
          </w:tcPr>
          <w:p w14:paraId="7C70DF02" w14:textId="385A2886" w:rsidR="005E3BB1" w:rsidRPr="00417D41" w:rsidRDefault="005E3BB1" w:rsidP="00E942D2">
            <w:pPr>
              <w:spacing w:line="240" w:lineRule="auto"/>
              <w:ind w:firstLine="0"/>
              <w:jc w:val="center"/>
              <w:rPr>
                <w:sz w:val="22"/>
              </w:rPr>
            </w:pPr>
            <w:r w:rsidRPr="00417D41">
              <w:rPr>
                <w:sz w:val="22"/>
              </w:rPr>
              <w:t>10,34</w:t>
            </w:r>
          </w:p>
        </w:tc>
        <w:tc>
          <w:tcPr>
            <w:tcW w:w="1090" w:type="dxa"/>
            <w:vAlign w:val="center"/>
          </w:tcPr>
          <w:p w14:paraId="48152515" w14:textId="473F1FF4" w:rsidR="005E3BB1" w:rsidRPr="00417D41" w:rsidRDefault="005E3BB1" w:rsidP="00E942D2">
            <w:pPr>
              <w:spacing w:line="240" w:lineRule="auto"/>
              <w:ind w:firstLine="0"/>
              <w:jc w:val="center"/>
              <w:rPr>
                <w:sz w:val="22"/>
              </w:rPr>
            </w:pPr>
            <w:r w:rsidRPr="00417D41">
              <w:rPr>
                <w:sz w:val="22"/>
              </w:rPr>
              <w:t>10,41</w:t>
            </w:r>
          </w:p>
        </w:tc>
      </w:tr>
      <w:tr w:rsidR="005E3BB1" w:rsidRPr="00417D41" w14:paraId="674137C3" w14:textId="77777777" w:rsidTr="0071188E">
        <w:trPr>
          <w:jc w:val="center"/>
        </w:trPr>
        <w:tc>
          <w:tcPr>
            <w:tcW w:w="4532" w:type="dxa"/>
          </w:tcPr>
          <w:p w14:paraId="1E9CA9D0"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7B2B53C5"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734C2419" w14:textId="0950B600" w:rsidR="005E3BB1" w:rsidRPr="00417D41" w:rsidRDefault="005E3BB1" w:rsidP="00E942D2">
            <w:pPr>
              <w:spacing w:line="240" w:lineRule="auto"/>
              <w:ind w:firstLine="0"/>
              <w:jc w:val="center"/>
              <w:rPr>
                <w:sz w:val="22"/>
              </w:rPr>
            </w:pPr>
          </w:p>
        </w:tc>
        <w:tc>
          <w:tcPr>
            <w:tcW w:w="979" w:type="dxa"/>
            <w:vAlign w:val="center"/>
          </w:tcPr>
          <w:p w14:paraId="454AEF39" w14:textId="5600D1B2" w:rsidR="005E3BB1" w:rsidRPr="00417D41" w:rsidRDefault="005E3BB1" w:rsidP="00E942D2">
            <w:pPr>
              <w:spacing w:line="240" w:lineRule="auto"/>
              <w:ind w:firstLine="0"/>
              <w:jc w:val="center"/>
              <w:rPr>
                <w:sz w:val="22"/>
              </w:rPr>
            </w:pPr>
            <w:r w:rsidRPr="00417D41">
              <w:rPr>
                <w:sz w:val="22"/>
              </w:rPr>
              <w:t>10,14</w:t>
            </w:r>
          </w:p>
        </w:tc>
        <w:tc>
          <w:tcPr>
            <w:tcW w:w="987" w:type="dxa"/>
            <w:vAlign w:val="center"/>
          </w:tcPr>
          <w:p w14:paraId="4F42153B" w14:textId="75D17937" w:rsidR="005E3BB1" w:rsidRPr="00417D41" w:rsidRDefault="005E3BB1" w:rsidP="00E942D2">
            <w:pPr>
              <w:spacing w:line="240" w:lineRule="auto"/>
              <w:ind w:firstLine="0"/>
              <w:jc w:val="center"/>
              <w:rPr>
                <w:sz w:val="22"/>
              </w:rPr>
            </w:pPr>
            <w:r w:rsidRPr="00417D41">
              <w:rPr>
                <w:sz w:val="22"/>
              </w:rPr>
              <w:t>10,04</w:t>
            </w:r>
          </w:p>
        </w:tc>
        <w:tc>
          <w:tcPr>
            <w:tcW w:w="1090" w:type="dxa"/>
            <w:vAlign w:val="center"/>
          </w:tcPr>
          <w:p w14:paraId="4839AA25" w14:textId="5BB9B9F4" w:rsidR="005E3BB1" w:rsidRPr="00417D41" w:rsidRDefault="005E3BB1" w:rsidP="00E942D2">
            <w:pPr>
              <w:spacing w:line="240" w:lineRule="auto"/>
              <w:ind w:firstLine="0"/>
              <w:jc w:val="center"/>
              <w:rPr>
                <w:sz w:val="22"/>
              </w:rPr>
            </w:pPr>
            <w:r w:rsidRPr="00417D41">
              <w:rPr>
                <w:sz w:val="22"/>
              </w:rPr>
              <w:t>0,00</w:t>
            </w:r>
          </w:p>
        </w:tc>
      </w:tr>
      <w:tr w:rsidR="005E3BB1" w:rsidRPr="00417D41" w14:paraId="228C6DA9" w14:textId="77777777" w:rsidTr="0071188E">
        <w:trPr>
          <w:jc w:val="center"/>
        </w:trPr>
        <w:tc>
          <w:tcPr>
            <w:tcW w:w="4532" w:type="dxa"/>
          </w:tcPr>
          <w:p w14:paraId="4C052A60" w14:textId="77777777" w:rsidR="005E3BB1" w:rsidRPr="00417D41" w:rsidRDefault="005E3BB1" w:rsidP="00B6689D">
            <w:pPr>
              <w:spacing w:line="240" w:lineRule="auto"/>
              <w:ind w:firstLine="0"/>
              <w:rPr>
                <w:sz w:val="22"/>
              </w:rPr>
            </w:pPr>
            <w:r w:rsidRPr="00417D41">
              <w:rPr>
                <w:sz w:val="22"/>
              </w:rPr>
              <w:t>в негосударственных образовательных организациях</w:t>
            </w:r>
          </w:p>
        </w:tc>
        <w:tc>
          <w:tcPr>
            <w:tcW w:w="1425" w:type="dxa"/>
          </w:tcPr>
          <w:p w14:paraId="7D378C59" w14:textId="77777777" w:rsidR="005E3BB1" w:rsidRPr="00417D41" w:rsidRDefault="005E3BB1" w:rsidP="00B6689D">
            <w:pPr>
              <w:ind w:firstLine="0"/>
              <w:jc w:val="center"/>
              <w:rPr>
                <w:rFonts w:eastAsia="Times New Roman" w:cs="Times New Roman"/>
                <w:sz w:val="22"/>
              </w:rPr>
            </w:pPr>
            <w:r w:rsidRPr="00417D41">
              <w:rPr>
                <w:rFonts w:eastAsia="Times New Roman" w:cs="Times New Roman"/>
                <w:sz w:val="22"/>
              </w:rPr>
              <w:t>человек</w:t>
            </w:r>
          </w:p>
        </w:tc>
        <w:tc>
          <w:tcPr>
            <w:tcW w:w="1124" w:type="dxa"/>
            <w:shd w:val="clear" w:color="auto" w:fill="D9D9D9" w:themeFill="background1" w:themeFillShade="D9"/>
            <w:vAlign w:val="center"/>
          </w:tcPr>
          <w:p w14:paraId="02FDCAA3" w14:textId="77777777" w:rsidR="005E3BB1" w:rsidRPr="00417D41" w:rsidRDefault="005E3BB1" w:rsidP="00E942D2">
            <w:pPr>
              <w:spacing w:line="240" w:lineRule="auto"/>
              <w:ind w:firstLine="0"/>
              <w:jc w:val="center"/>
              <w:rPr>
                <w:sz w:val="22"/>
              </w:rPr>
            </w:pPr>
          </w:p>
        </w:tc>
        <w:tc>
          <w:tcPr>
            <w:tcW w:w="979" w:type="dxa"/>
            <w:vAlign w:val="center"/>
          </w:tcPr>
          <w:p w14:paraId="2C522D26" w14:textId="78798C4D" w:rsidR="005E3BB1" w:rsidRPr="00417D41" w:rsidRDefault="005E3BB1" w:rsidP="00E942D2">
            <w:pPr>
              <w:spacing w:line="240" w:lineRule="auto"/>
              <w:ind w:firstLine="0"/>
              <w:jc w:val="center"/>
              <w:rPr>
                <w:sz w:val="22"/>
              </w:rPr>
            </w:pPr>
            <w:r w:rsidRPr="00417D41">
              <w:rPr>
                <w:sz w:val="22"/>
              </w:rPr>
              <w:t>8,88</w:t>
            </w:r>
          </w:p>
        </w:tc>
        <w:tc>
          <w:tcPr>
            <w:tcW w:w="987" w:type="dxa"/>
            <w:vAlign w:val="center"/>
          </w:tcPr>
          <w:p w14:paraId="58350986" w14:textId="00241956" w:rsidR="005E3BB1" w:rsidRPr="00417D41" w:rsidRDefault="005E3BB1" w:rsidP="00E942D2">
            <w:pPr>
              <w:spacing w:line="240" w:lineRule="auto"/>
              <w:ind w:firstLine="0"/>
              <w:jc w:val="center"/>
              <w:rPr>
                <w:sz w:val="22"/>
              </w:rPr>
            </w:pPr>
            <w:r w:rsidRPr="00417D41">
              <w:rPr>
                <w:sz w:val="22"/>
              </w:rPr>
              <w:t>9,12</w:t>
            </w:r>
          </w:p>
        </w:tc>
        <w:tc>
          <w:tcPr>
            <w:tcW w:w="1090" w:type="dxa"/>
            <w:vAlign w:val="center"/>
          </w:tcPr>
          <w:p w14:paraId="57102C9D" w14:textId="7F1FB3DB" w:rsidR="005E3BB1" w:rsidRPr="00417D41" w:rsidRDefault="005E3BB1" w:rsidP="00E942D2">
            <w:pPr>
              <w:spacing w:line="240" w:lineRule="auto"/>
              <w:ind w:firstLine="0"/>
              <w:jc w:val="center"/>
              <w:rPr>
                <w:sz w:val="22"/>
              </w:rPr>
            </w:pPr>
            <w:r w:rsidRPr="00417D41">
              <w:rPr>
                <w:sz w:val="22"/>
              </w:rPr>
              <w:t>9,61</w:t>
            </w:r>
          </w:p>
        </w:tc>
      </w:tr>
      <w:tr w:rsidR="005E3BB1" w:rsidRPr="00417D41" w14:paraId="2706C29E" w14:textId="77777777" w:rsidTr="0071188E">
        <w:trPr>
          <w:jc w:val="center"/>
        </w:trPr>
        <w:tc>
          <w:tcPr>
            <w:tcW w:w="4532" w:type="dxa"/>
          </w:tcPr>
          <w:p w14:paraId="0057B215" w14:textId="77777777" w:rsidR="005E3BB1" w:rsidRPr="00417D41" w:rsidRDefault="005E3BB1" w:rsidP="00B6689D">
            <w:pPr>
              <w:spacing w:line="240" w:lineRule="auto"/>
              <w:ind w:firstLine="0"/>
              <w:rPr>
                <w:sz w:val="22"/>
              </w:rPr>
            </w:pPr>
            <w:r w:rsidRPr="00417D41">
              <w:rPr>
                <w:sz w:val="22"/>
              </w:rPr>
              <w:t>в городских поселениях</w:t>
            </w:r>
          </w:p>
        </w:tc>
        <w:tc>
          <w:tcPr>
            <w:tcW w:w="1425" w:type="dxa"/>
          </w:tcPr>
          <w:p w14:paraId="3F578042" w14:textId="77777777" w:rsidR="005E3BB1" w:rsidRPr="00417D41" w:rsidRDefault="005E3BB1" w:rsidP="00B6689D">
            <w:pPr>
              <w:ind w:firstLine="0"/>
              <w:jc w:val="center"/>
              <w:rPr>
                <w:rFonts w:eastAsia="Times New Roman" w:cs="Times New Roman"/>
                <w:sz w:val="22"/>
              </w:rPr>
            </w:pPr>
            <w:r w:rsidRPr="00417D41">
              <w:rPr>
                <w:rFonts w:eastAsia="Times New Roman" w:cs="Times New Roman"/>
                <w:sz w:val="22"/>
              </w:rPr>
              <w:t>человек</w:t>
            </w:r>
          </w:p>
        </w:tc>
        <w:tc>
          <w:tcPr>
            <w:tcW w:w="1124" w:type="dxa"/>
            <w:shd w:val="clear" w:color="auto" w:fill="D9D9D9" w:themeFill="background1" w:themeFillShade="D9"/>
            <w:vAlign w:val="center"/>
          </w:tcPr>
          <w:p w14:paraId="671FF99A" w14:textId="77777777" w:rsidR="005E3BB1" w:rsidRPr="00417D41" w:rsidRDefault="005E3BB1" w:rsidP="00E942D2">
            <w:pPr>
              <w:spacing w:line="240" w:lineRule="auto"/>
              <w:ind w:firstLine="0"/>
              <w:jc w:val="center"/>
              <w:rPr>
                <w:sz w:val="22"/>
              </w:rPr>
            </w:pPr>
          </w:p>
        </w:tc>
        <w:tc>
          <w:tcPr>
            <w:tcW w:w="979" w:type="dxa"/>
            <w:vAlign w:val="center"/>
          </w:tcPr>
          <w:p w14:paraId="3CAF9AB3" w14:textId="6A0862BA" w:rsidR="005E3BB1" w:rsidRPr="00417D41" w:rsidRDefault="005E3BB1" w:rsidP="00E942D2">
            <w:pPr>
              <w:spacing w:line="240" w:lineRule="auto"/>
              <w:ind w:firstLine="0"/>
              <w:jc w:val="center"/>
              <w:rPr>
                <w:sz w:val="22"/>
              </w:rPr>
            </w:pPr>
            <w:r w:rsidRPr="00417D41">
              <w:rPr>
                <w:sz w:val="22"/>
              </w:rPr>
              <w:t>8,88</w:t>
            </w:r>
          </w:p>
        </w:tc>
        <w:tc>
          <w:tcPr>
            <w:tcW w:w="987" w:type="dxa"/>
            <w:vAlign w:val="center"/>
          </w:tcPr>
          <w:p w14:paraId="7D54BD36" w14:textId="03ECB05E" w:rsidR="005E3BB1" w:rsidRPr="00417D41" w:rsidRDefault="005E3BB1" w:rsidP="00E942D2">
            <w:pPr>
              <w:spacing w:line="240" w:lineRule="auto"/>
              <w:ind w:firstLine="0"/>
              <w:jc w:val="center"/>
              <w:rPr>
                <w:sz w:val="22"/>
              </w:rPr>
            </w:pPr>
            <w:r w:rsidRPr="00417D41">
              <w:rPr>
                <w:sz w:val="22"/>
              </w:rPr>
              <w:t>9,12</w:t>
            </w:r>
          </w:p>
        </w:tc>
        <w:tc>
          <w:tcPr>
            <w:tcW w:w="1090" w:type="dxa"/>
            <w:vAlign w:val="center"/>
          </w:tcPr>
          <w:p w14:paraId="1AE03966" w14:textId="7E43E02D" w:rsidR="005E3BB1" w:rsidRPr="00417D41" w:rsidRDefault="005E3BB1" w:rsidP="00E942D2">
            <w:pPr>
              <w:spacing w:line="240" w:lineRule="auto"/>
              <w:ind w:firstLine="0"/>
              <w:jc w:val="center"/>
              <w:rPr>
                <w:sz w:val="22"/>
              </w:rPr>
            </w:pPr>
            <w:r w:rsidRPr="00417D41">
              <w:rPr>
                <w:sz w:val="22"/>
              </w:rPr>
              <w:t>9,61</w:t>
            </w:r>
          </w:p>
        </w:tc>
      </w:tr>
      <w:tr w:rsidR="005E3BB1" w:rsidRPr="00417D41" w14:paraId="4A78C6DC" w14:textId="77777777" w:rsidTr="0071188E">
        <w:trPr>
          <w:jc w:val="center"/>
        </w:trPr>
        <w:tc>
          <w:tcPr>
            <w:tcW w:w="4532" w:type="dxa"/>
          </w:tcPr>
          <w:p w14:paraId="4964E297" w14:textId="77777777" w:rsidR="005E3BB1" w:rsidRPr="00417D41" w:rsidRDefault="005E3BB1" w:rsidP="00B6689D">
            <w:pPr>
              <w:spacing w:line="240" w:lineRule="auto"/>
              <w:ind w:firstLine="0"/>
              <w:rPr>
                <w:sz w:val="22"/>
              </w:rPr>
            </w:pPr>
            <w:r w:rsidRPr="00417D41">
              <w:rPr>
                <w:sz w:val="22"/>
              </w:rPr>
              <w:t>в сельской местности</w:t>
            </w:r>
          </w:p>
        </w:tc>
        <w:tc>
          <w:tcPr>
            <w:tcW w:w="1425" w:type="dxa"/>
          </w:tcPr>
          <w:p w14:paraId="3E55A7BA" w14:textId="77777777" w:rsidR="005E3BB1" w:rsidRPr="00417D41" w:rsidRDefault="005E3BB1" w:rsidP="00B6689D">
            <w:pPr>
              <w:ind w:firstLine="0"/>
              <w:jc w:val="center"/>
              <w:rPr>
                <w:rFonts w:eastAsia="Times New Roman" w:cs="Times New Roman"/>
                <w:sz w:val="22"/>
              </w:rPr>
            </w:pPr>
            <w:r w:rsidRPr="00417D41">
              <w:rPr>
                <w:rFonts w:eastAsia="Times New Roman" w:cs="Times New Roman"/>
                <w:sz w:val="22"/>
              </w:rPr>
              <w:t>человек</w:t>
            </w:r>
          </w:p>
        </w:tc>
        <w:tc>
          <w:tcPr>
            <w:tcW w:w="1124" w:type="dxa"/>
            <w:shd w:val="clear" w:color="auto" w:fill="D9D9D9" w:themeFill="background1" w:themeFillShade="D9"/>
            <w:vAlign w:val="center"/>
          </w:tcPr>
          <w:p w14:paraId="2BA80D64" w14:textId="77777777" w:rsidR="005E3BB1" w:rsidRPr="00417D41" w:rsidRDefault="005E3BB1" w:rsidP="00E942D2">
            <w:pPr>
              <w:spacing w:line="240" w:lineRule="auto"/>
              <w:ind w:firstLine="0"/>
              <w:jc w:val="center"/>
              <w:rPr>
                <w:sz w:val="22"/>
              </w:rPr>
            </w:pPr>
          </w:p>
        </w:tc>
        <w:tc>
          <w:tcPr>
            <w:tcW w:w="979" w:type="dxa"/>
            <w:vAlign w:val="center"/>
          </w:tcPr>
          <w:p w14:paraId="0C278288" w14:textId="5EC0640B"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0EFD56B2" w14:textId="2A36BB80" w:rsidR="005E3BB1" w:rsidRPr="00417D41" w:rsidRDefault="005E3BB1" w:rsidP="00E942D2">
            <w:pPr>
              <w:spacing w:line="240" w:lineRule="auto"/>
              <w:ind w:firstLine="0"/>
              <w:jc w:val="center"/>
              <w:rPr>
                <w:sz w:val="22"/>
              </w:rPr>
            </w:pPr>
            <w:r w:rsidRPr="00417D41">
              <w:rPr>
                <w:sz w:val="22"/>
              </w:rPr>
              <w:t>7,14</w:t>
            </w:r>
          </w:p>
        </w:tc>
        <w:tc>
          <w:tcPr>
            <w:tcW w:w="1090" w:type="dxa"/>
            <w:vAlign w:val="center"/>
          </w:tcPr>
          <w:p w14:paraId="7710617C" w14:textId="0CFC15B6" w:rsidR="005E3BB1" w:rsidRPr="00417D41" w:rsidRDefault="005E3BB1" w:rsidP="00E942D2">
            <w:pPr>
              <w:spacing w:line="240" w:lineRule="auto"/>
              <w:ind w:firstLine="0"/>
              <w:jc w:val="center"/>
              <w:rPr>
                <w:sz w:val="22"/>
              </w:rPr>
            </w:pPr>
            <w:r w:rsidRPr="00417D41">
              <w:rPr>
                <w:sz w:val="22"/>
              </w:rPr>
              <w:t>9,71</w:t>
            </w:r>
          </w:p>
        </w:tc>
      </w:tr>
      <w:tr w:rsidR="005E3BB1" w:rsidRPr="00417D41" w14:paraId="055C2511" w14:textId="77777777" w:rsidTr="0071188E">
        <w:trPr>
          <w:jc w:val="center"/>
        </w:trPr>
        <w:tc>
          <w:tcPr>
            <w:tcW w:w="4532" w:type="dxa"/>
          </w:tcPr>
          <w:p w14:paraId="1671C6A8" w14:textId="75AF857E" w:rsidR="005E3BB1" w:rsidRPr="00417D41" w:rsidRDefault="005E3BB1" w:rsidP="00B6689D">
            <w:pPr>
              <w:spacing w:line="240" w:lineRule="auto"/>
              <w:ind w:firstLine="0"/>
              <w:rPr>
                <w:sz w:val="22"/>
                <w:vertAlign w:val="superscript"/>
              </w:rPr>
            </w:pPr>
            <w:r w:rsidRPr="00417D41">
              <w:rPr>
                <w:sz w:val="22"/>
              </w:rPr>
              <w:t>1.3.2. 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субъекте Российской Федерации (по государственным и муниципальным образовательным организациям).</w:t>
            </w:r>
            <w:r w:rsidR="001A5CD6" w:rsidRPr="00417D41">
              <w:rPr>
                <w:sz w:val="22"/>
                <w:vertAlign w:val="superscript"/>
              </w:rPr>
              <w:t>++</w:t>
            </w:r>
          </w:p>
        </w:tc>
        <w:tc>
          <w:tcPr>
            <w:tcW w:w="1425" w:type="dxa"/>
            <w:vAlign w:val="center"/>
          </w:tcPr>
          <w:p w14:paraId="25DEE19E"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1E6B1A4" w14:textId="792FD249" w:rsidR="005E3BB1" w:rsidRPr="00417D41" w:rsidRDefault="005E3BB1" w:rsidP="00E942D2">
            <w:pPr>
              <w:spacing w:line="240" w:lineRule="auto"/>
              <w:ind w:firstLine="0"/>
              <w:jc w:val="center"/>
              <w:rPr>
                <w:sz w:val="22"/>
              </w:rPr>
            </w:pPr>
            <w:r w:rsidRPr="00417D41">
              <w:rPr>
                <w:sz w:val="22"/>
              </w:rPr>
              <w:t>90,00</w:t>
            </w:r>
          </w:p>
        </w:tc>
        <w:tc>
          <w:tcPr>
            <w:tcW w:w="979" w:type="dxa"/>
            <w:vAlign w:val="center"/>
          </w:tcPr>
          <w:p w14:paraId="13FEBC35" w14:textId="480F6FBA" w:rsidR="005E3BB1" w:rsidRPr="00417D41" w:rsidRDefault="005E3BB1" w:rsidP="00E942D2">
            <w:pPr>
              <w:spacing w:line="240" w:lineRule="auto"/>
              <w:ind w:firstLine="0"/>
              <w:jc w:val="center"/>
              <w:rPr>
                <w:sz w:val="22"/>
              </w:rPr>
            </w:pPr>
            <w:r w:rsidRPr="00417D41">
              <w:rPr>
                <w:sz w:val="22"/>
              </w:rPr>
              <w:t>96,10</w:t>
            </w:r>
          </w:p>
        </w:tc>
        <w:tc>
          <w:tcPr>
            <w:tcW w:w="987" w:type="dxa"/>
            <w:vAlign w:val="center"/>
          </w:tcPr>
          <w:p w14:paraId="47ECBDEA" w14:textId="11C6CBB8" w:rsidR="005E3BB1" w:rsidRPr="00417D41" w:rsidRDefault="005E3BB1" w:rsidP="00E942D2">
            <w:pPr>
              <w:spacing w:line="240" w:lineRule="auto"/>
              <w:ind w:firstLine="0"/>
              <w:jc w:val="center"/>
              <w:rPr>
                <w:sz w:val="22"/>
              </w:rPr>
            </w:pPr>
            <w:r w:rsidRPr="00417D41">
              <w:rPr>
                <w:sz w:val="22"/>
              </w:rPr>
              <w:t>99,66</w:t>
            </w:r>
          </w:p>
        </w:tc>
        <w:tc>
          <w:tcPr>
            <w:tcW w:w="1090" w:type="dxa"/>
            <w:vAlign w:val="center"/>
          </w:tcPr>
          <w:p w14:paraId="728221EB" w14:textId="12821522" w:rsidR="005E3BB1" w:rsidRPr="00417D41" w:rsidRDefault="005E3BB1" w:rsidP="00E942D2">
            <w:pPr>
              <w:spacing w:line="240" w:lineRule="auto"/>
              <w:ind w:firstLine="0"/>
              <w:jc w:val="center"/>
              <w:rPr>
                <w:sz w:val="22"/>
              </w:rPr>
            </w:pPr>
            <w:r w:rsidRPr="00417D41">
              <w:rPr>
                <w:sz w:val="22"/>
              </w:rPr>
              <w:t>100,07</w:t>
            </w:r>
          </w:p>
        </w:tc>
      </w:tr>
      <w:tr w:rsidR="005E3BB1" w:rsidRPr="00417D41" w14:paraId="61943A53" w14:textId="77777777" w:rsidTr="0071188E">
        <w:trPr>
          <w:jc w:val="center"/>
        </w:trPr>
        <w:tc>
          <w:tcPr>
            <w:tcW w:w="4532" w:type="dxa"/>
          </w:tcPr>
          <w:p w14:paraId="3B06B7D8" w14:textId="77777777" w:rsidR="005E3BB1" w:rsidRPr="00417D41" w:rsidRDefault="005E3BB1" w:rsidP="00B6689D">
            <w:pPr>
              <w:spacing w:line="240" w:lineRule="auto"/>
              <w:ind w:firstLine="0"/>
              <w:rPr>
                <w:b/>
                <w:sz w:val="22"/>
              </w:rPr>
            </w:pPr>
            <w:r w:rsidRPr="00417D41">
              <w:rPr>
                <w:b/>
                <w:sz w:val="22"/>
              </w:rPr>
              <w:t>1.4. Материально-техническое и информационное обеспечение дошкольных образовательных организаций</w:t>
            </w:r>
          </w:p>
        </w:tc>
        <w:tc>
          <w:tcPr>
            <w:tcW w:w="1425" w:type="dxa"/>
            <w:vAlign w:val="center"/>
          </w:tcPr>
          <w:p w14:paraId="0BC7BBEE" w14:textId="77777777" w:rsidR="005E3BB1" w:rsidRPr="00417D41" w:rsidRDefault="005E3BB1" w:rsidP="00B6689D">
            <w:pPr>
              <w:spacing w:line="240" w:lineRule="auto"/>
              <w:ind w:firstLine="0"/>
              <w:jc w:val="center"/>
              <w:rPr>
                <w:sz w:val="22"/>
              </w:rPr>
            </w:pPr>
          </w:p>
        </w:tc>
        <w:tc>
          <w:tcPr>
            <w:tcW w:w="1124" w:type="dxa"/>
            <w:vAlign w:val="center"/>
          </w:tcPr>
          <w:p w14:paraId="7EA3E6BC" w14:textId="77777777" w:rsidR="005E3BB1" w:rsidRPr="00417D41" w:rsidRDefault="005E3BB1" w:rsidP="00E942D2">
            <w:pPr>
              <w:spacing w:line="240" w:lineRule="auto"/>
              <w:ind w:firstLine="0"/>
              <w:jc w:val="center"/>
              <w:rPr>
                <w:sz w:val="22"/>
              </w:rPr>
            </w:pPr>
          </w:p>
        </w:tc>
        <w:tc>
          <w:tcPr>
            <w:tcW w:w="979" w:type="dxa"/>
            <w:vAlign w:val="center"/>
          </w:tcPr>
          <w:p w14:paraId="0A078506" w14:textId="77777777" w:rsidR="005E3BB1" w:rsidRPr="00417D41" w:rsidRDefault="005E3BB1" w:rsidP="00E942D2">
            <w:pPr>
              <w:spacing w:line="240" w:lineRule="auto"/>
              <w:ind w:firstLine="0"/>
              <w:jc w:val="center"/>
              <w:rPr>
                <w:sz w:val="22"/>
              </w:rPr>
            </w:pPr>
          </w:p>
        </w:tc>
        <w:tc>
          <w:tcPr>
            <w:tcW w:w="987" w:type="dxa"/>
            <w:vAlign w:val="center"/>
          </w:tcPr>
          <w:p w14:paraId="5B78A07A" w14:textId="77777777" w:rsidR="005E3BB1" w:rsidRPr="00417D41" w:rsidRDefault="005E3BB1" w:rsidP="00E942D2">
            <w:pPr>
              <w:spacing w:line="240" w:lineRule="auto"/>
              <w:ind w:firstLine="0"/>
              <w:jc w:val="center"/>
              <w:rPr>
                <w:sz w:val="22"/>
              </w:rPr>
            </w:pPr>
          </w:p>
        </w:tc>
        <w:tc>
          <w:tcPr>
            <w:tcW w:w="1090" w:type="dxa"/>
            <w:vAlign w:val="center"/>
          </w:tcPr>
          <w:p w14:paraId="08814081" w14:textId="603E921F" w:rsidR="005E3BB1" w:rsidRPr="00417D41" w:rsidRDefault="005E3BB1" w:rsidP="00E942D2">
            <w:pPr>
              <w:spacing w:line="240" w:lineRule="auto"/>
              <w:ind w:firstLine="0"/>
              <w:jc w:val="center"/>
              <w:rPr>
                <w:sz w:val="22"/>
              </w:rPr>
            </w:pPr>
          </w:p>
        </w:tc>
      </w:tr>
      <w:tr w:rsidR="005E3BB1" w:rsidRPr="00417D41" w14:paraId="7A610CB8" w14:textId="77777777" w:rsidTr="0071188E">
        <w:trPr>
          <w:jc w:val="center"/>
        </w:trPr>
        <w:tc>
          <w:tcPr>
            <w:tcW w:w="4532" w:type="dxa"/>
          </w:tcPr>
          <w:p w14:paraId="0E8E7B77" w14:textId="77777777" w:rsidR="005E3BB1" w:rsidRPr="00417D41" w:rsidRDefault="005E3BB1" w:rsidP="00B6689D">
            <w:pPr>
              <w:spacing w:line="240" w:lineRule="auto"/>
              <w:ind w:firstLine="0"/>
              <w:rPr>
                <w:sz w:val="22"/>
              </w:rPr>
            </w:pPr>
            <w:r w:rsidRPr="00417D41">
              <w:rPr>
                <w:sz w:val="22"/>
              </w:rPr>
              <w:t>1.4.1. Площадь помещений, используемых непосредственно для нужд дошкольных образовательных организаций, в расчете на одного воспитанника.</w:t>
            </w:r>
          </w:p>
        </w:tc>
        <w:tc>
          <w:tcPr>
            <w:tcW w:w="1425" w:type="dxa"/>
            <w:shd w:val="clear" w:color="auto" w:fill="auto"/>
            <w:vAlign w:val="center"/>
          </w:tcPr>
          <w:p w14:paraId="0B233AA2" w14:textId="77777777" w:rsidR="005E3BB1" w:rsidRPr="00417D41" w:rsidRDefault="005E3BB1" w:rsidP="00B6689D">
            <w:pPr>
              <w:spacing w:line="240" w:lineRule="auto"/>
              <w:ind w:firstLine="0"/>
              <w:jc w:val="center"/>
              <w:rPr>
                <w:sz w:val="22"/>
              </w:rPr>
            </w:pPr>
          </w:p>
        </w:tc>
        <w:tc>
          <w:tcPr>
            <w:tcW w:w="1124" w:type="dxa"/>
            <w:vAlign w:val="center"/>
          </w:tcPr>
          <w:p w14:paraId="20FD7C86" w14:textId="77777777" w:rsidR="005E3BB1" w:rsidRPr="00417D41" w:rsidRDefault="005E3BB1" w:rsidP="00E942D2">
            <w:pPr>
              <w:spacing w:line="240" w:lineRule="auto"/>
              <w:ind w:firstLine="0"/>
              <w:jc w:val="center"/>
              <w:rPr>
                <w:sz w:val="22"/>
              </w:rPr>
            </w:pPr>
          </w:p>
        </w:tc>
        <w:tc>
          <w:tcPr>
            <w:tcW w:w="979" w:type="dxa"/>
            <w:vAlign w:val="center"/>
          </w:tcPr>
          <w:p w14:paraId="1AF94B4F" w14:textId="77777777" w:rsidR="005E3BB1" w:rsidRPr="00417D41" w:rsidRDefault="005E3BB1" w:rsidP="00E942D2">
            <w:pPr>
              <w:spacing w:line="240" w:lineRule="auto"/>
              <w:ind w:firstLine="0"/>
              <w:jc w:val="center"/>
              <w:rPr>
                <w:sz w:val="22"/>
              </w:rPr>
            </w:pPr>
          </w:p>
        </w:tc>
        <w:tc>
          <w:tcPr>
            <w:tcW w:w="987" w:type="dxa"/>
            <w:vAlign w:val="center"/>
          </w:tcPr>
          <w:p w14:paraId="56E7722C" w14:textId="77777777" w:rsidR="005E3BB1" w:rsidRPr="00417D41" w:rsidRDefault="005E3BB1" w:rsidP="00E942D2">
            <w:pPr>
              <w:spacing w:line="240" w:lineRule="auto"/>
              <w:ind w:firstLine="0"/>
              <w:jc w:val="center"/>
              <w:rPr>
                <w:sz w:val="22"/>
              </w:rPr>
            </w:pPr>
          </w:p>
        </w:tc>
        <w:tc>
          <w:tcPr>
            <w:tcW w:w="1090" w:type="dxa"/>
            <w:shd w:val="clear" w:color="auto" w:fill="auto"/>
            <w:vAlign w:val="center"/>
          </w:tcPr>
          <w:p w14:paraId="618D0761" w14:textId="3DB153C5" w:rsidR="005E3BB1" w:rsidRPr="00417D41" w:rsidRDefault="005E3BB1" w:rsidP="00E942D2">
            <w:pPr>
              <w:spacing w:line="240" w:lineRule="auto"/>
              <w:ind w:firstLine="0"/>
              <w:jc w:val="center"/>
              <w:rPr>
                <w:sz w:val="22"/>
              </w:rPr>
            </w:pPr>
          </w:p>
        </w:tc>
      </w:tr>
      <w:tr w:rsidR="005E3BB1" w:rsidRPr="00417D41" w14:paraId="3B0218B5" w14:textId="77777777" w:rsidTr="0071188E">
        <w:trPr>
          <w:jc w:val="center"/>
        </w:trPr>
        <w:tc>
          <w:tcPr>
            <w:tcW w:w="4532" w:type="dxa"/>
          </w:tcPr>
          <w:p w14:paraId="7831F20A" w14:textId="69A136B8" w:rsidR="005E3BB1" w:rsidRPr="00417D41" w:rsidRDefault="005E3BB1" w:rsidP="00B6689D">
            <w:pPr>
              <w:spacing w:line="240" w:lineRule="auto"/>
              <w:ind w:firstLine="0"/>
              <w:rPr>
                <w:sz w:val="22"/>
                <w:vertAlign w:val="superscript"/>
              </w:rPr>
            </w:pPr>
            <w:r w:rsidRPr="00417D41">
              <w:rPr>
                <w:sz w:val="22"/>
              </w:rPr>
              <w:t>в государственных образовательных организациях</w:t>
            </w:r>
            <w:r w:rsidR="001A5CD6" w:rsidRPr="00417D41">
              <w:rPr>
                <w:sz w:val="22"/>
                <w:vertAlign w:val="superscript"/>
              </w:rPr>
              <w:t>++</w:t>
            </w:r>
          </w:p>
        </w:tc>
        <w:tc>
          <w:tcPr>
            <w:tcW w:w="1425" w:type="dxa"/>
            <w:vAlign w:val="center"/>
          </w:tcPr>
          <w:p w14:paraId="2F1F6BEF" w14:textId="77777777" w:rsidR="005E3BB1" w:rsidRPr="00417D41" w:rsidRDefault="005E3BB1" w:rsidP="00B6689D">
            <w:pPr>
              <w:spacing w:line="240" w:lineRule="auto"/>
              <w:ind w:firstLine="0"/>
              <w:jc w:val="center"/>
              <w:rPr>
                <w:sz w:val="22"/>
              </w:rPr>
            </w:pPr>
            <w:r w:rsidRPr="00417D41">
              <w:rPr>
                <w:sz w:val="22"/>
              </w:rPr>
              <w:t>квадратный метр</w:t>
            </w:r>
          </w:p>
        </w:tc>
        <w:tc>
          <w:tcPr>
            <w:tcW w:w="1124" w:type="dxa"/>
            <w:shd w:val="clear" w:color="auto" w:fill="D9D9D9" w:themeFill="background1" w:themeFillShade="D9"/>
            <w:vAlign w:val="center"/>
          </w:tcPr>
          <w:p w14:paraId="63F5CBED" w14:textId="77777777" w:rsidR="005E3BB1" w:rsidRPr="00417D41" w:rsidRDefault="005E3BB1" w:rsidP="00E942D2">
            <w:pPr>
              <w:spacing w:line="240" w:lineRule="auto"/>
              <w:ind w:firstLine="0"/>
              <w:jc w:val="center"/>
              <w:rPr>
                <w:sz w:val="22"/>
              </w:rPr>
            </w:pPr>
          </w:p>
        </w:tc>
        <w:tc>
          <w:tcPr>
            <w:tcW w:w="979" w:type="dxa"/>
            <w:vAlign w:val="center"/>
          </w:tcPr>
          <w:p w14:paraId="4B296041" w14:textId="4AE4E1CB" w:rsidR="005E3BB1" w:rsidRPr="00417D41" w:rsidRDefault="005E3BB1" w:rsidP="00E942D2">
            <w:pPr>
              <w:spacing w:line="240" w:lineRule="auto"/>
              <w:ind w:firstLine="0"/>
              <w:jc w:val="center"/>
              <w:rPr>
                <w:sz w:val="22"/>
              </w:rPr>
            </w:pPr>
            <w:r w:rsidRPr="00417D41">
              <w:rPr>
                <w:sz w:val="22"/>
              </w:rPr>
              <w:t>8,01</w:t>
            </w:r>
          </w:p>
        </w:tc>
        <w:tc>
          <w:tcPr>
            <w:tcW w:w="987" w:type="dxa"/>
            <w:vAlign w:val="center"/>
          </w:tcPr>
          <w:p w14:paraId="012C2E0E" w14:textId="18823D56" w:rsidR="005E3BB1" w:rsidRPr="00417D41" w:rsidRDefault="005E3BB1" w:rsidP="00E942D2">
            <w:pPr>
              <w:spacing w:line="240" w:lineRule="auto"/>
              <w:ind w:firstLine="0"/>
              <w:jc w:val="center"/>
              <w:rPr>
                <w:sz w:val="22"/>
              </w:rPr>
            </w:pPr>
            <w:r w:rsidRPr="00417D41">
              <w:rPr>
                <w:sz w:val="22"/>
              </w:rPr>
              <w:t>7,53</w:t>
            </w:r>
          </w:p>
        </w:tc>
        <w:tc>
          <w:tcPr>
            <w:tcW w:w="1090" w:type="dxa"/>
            <w:vAlign w:val="center"/>
          </w:tcPr>
          <w:p w14:paraId="637C84DE" w14:textId="2D094668" w:rsidR="005E3BB1" w:rsidRPr="00417D41" w:rsidRDefault="005E3BB1" w:rsidP="00E942D2">
            <w:pPr>
              <w:spacing w:line="240" w:lineRule="auto"/>
              <w:ind w:firstLine="0"/>
              <w:jc w:val="center"/>
              <w:rPr>
                <w:sz w:val="22"/>
              </w:rPr>
            </w:pPr>
            <w:r w:rsidRPr="00417D41">
              <w:rPr>
                <w:sz w:val="22"/>
              </w:rPr>
              <w:t>3,75</w:t>
            </w:r>
          </w:p>
        </w:tc>
      </w:tr>
      <w:tr w:rsidR="005E3BB1" w:rsidRPr="00417D41" w14:paraId="0EBB8561" w14:textId="77777777" w:rsidTr="0071188E">
        <w:trPr>
          <w:jc w:val="center"/>
        </w:trPr>
        <w:tc>
          <w:tcPr>
            <w:tcW w:w="4532" w:type="dxa"/>
          </w:tcPr>
          <w:p w14:paraId="5A7AAC59"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2F32AEF2" w14:textId="77777777" w:rsidR="005E3BB1" w:rsidRPr="00417D41" w:rsidRDefault="005E3BB1" w:rsidP="00B6689D">
            <w:pPr>
              <w:spacing w:line="240" w:lineRule="auto"/>
              <w:ind w:firstLine="0"/>
              <w:jc w:val="center"/>
              <w:rPr>
                <w:sz w:val="22"/>
              </w:rPr>
            </w:pPr>
            <w:r w:rsidRPr="00417D41">
              <w:rPr>
                <w:sz w:val="22"/>
              </w:rPr>
              <w:t>квадратный метр</w:t>
            </w:r>
          </w:p>
        </w:tc>
        <w:tc>
          <w:tcPr>
            <w:tcW w:w="1124" w:type="dxa"/>
            <w:shd w:val="clear" w:color="auto" w:fill="D9D9D9" w:themeFill="background1" w:themeFillShade="D9"/>
            <w:vAlign w:val="center"/>
          </w:tcPr>
          <w:p w14:paraId="1212AD5D" w14:textId="77777777" w:rsidR="005E3BB1" w:rsidRPr="00417D41" w:rsidRDefault="005E3BB1" w:rsidP="00E942D2">
            <w:pPr>
              <w:spacing w:line="240" w:lineRule="auto"/>
              <w:ind w:firstLine="0"/>
              <w:jc w:val="center"/>
              <w:rPr>
                <w:sz w:val="22"/>
              </w:rPr>
            </w:pPr>
          </w:p>
        </w:tc>
        <w:tc>
          <w:tcPr>
            <w:tcW w:w="979" w:type="dxa"/>
            <w:vAlign w:val="center"/>
          </w:tcPr>
          <w:p w14:paraId="7D052434" w14:textId="49B70236" w:rsidR="005E3BB1" w:rsidRPr="00417D41" w:rsidRDefault="005E3BB1" w:rsidP="00E942D2">
            <w:pPr>
              <w:spacing w:line="240" w:lineRule="auto"/>
              <w:ind w:firstLine="0"/>
              <w:jc w:val="center"/>
              <w:rPr>
                <w:sz w:val="22"/>
              </w:rPr>
            </w:pPr>
            <w:r w:rsidRPr="00417D41">
              <w:rPr>
                <w:sz w:val="22"/>
              </w:rPr>
              <w:t>7,63</w:t>
            </w:r>
          </w:p>
        </w:tc>
        <w:tc>
          <w:tcPr>
            <w:tcW w:w="987" w:type="dxa"/>
            <w:vAlign w:val="center"/>
          </w:tcPr>
          <w:p w14:paraId="7DC9BBF9" w14:textId="5777C6D6" w:rsidR="005E3BB1" w:rsidRPr="00417D41" w:rsidRDefault="005E3BB1" w:rsidP="00E942D2">
            <w:pPr>
              <w:spacing w:line="240" w:lineRule="auto"/>
              <w:ind w:firstLine="0"/>
              <w:jc w:val="center"/>
              <w:rPr>
                <w:sz w:val="22"/>
              </w:rPr>
            </w:pPr>
            <w:r w:rsidRPr="00417D41">
              <w:rPr>
                <w:sz w:val="22"/>
              </w:rPr>
              <w:t>7,20</w:t>
            </w:r>
          </w:p>
        </w:tc>
        <w:tc>
          <w:tcPr>
            <w:tcW w:w="1090" w:type="dxa"/>
            <w:vAlign w:val="center"/>
          </w:tcPr>
          <w:p w14:paraId="466E40DF" w14:textId="57DED9A6" w:rsidR="005E3BB1" w:rsidRPr="00417D41" w:rsidRDefault="005E3BB1" w:rsidP="00E942D2">
            <w:pPr>
              <w:spacing w:line="240" w:lineRule="auto"/>
              <w:ind w:firstLine="0"/>
              <w:jc w:val="center"/>
              <w:rPr>
                <w:sz w:val="22"/>
              </w:rPr>
            </w:pPr>
            <w:r w:rsidRPr="00417D41">
              <w:rPr>
                <w:sz w:val="22"/>
              </w:rPr>
              <w:t>4,56</w:t>
            </w:r>
          </w:p>
        </w:tc>
      </w:tr>
      <w:tr w:rsidR="005E3BB1" w:rsidRPr="00417D41" w14:paraId="40855E42" w14:textId="77777777" w:rsidTr="0071188E">
        <w:trPr>
          <w:jc w:val="center"/>
        </w:trPr>
        <w:tc>
          <w:tcPr>
            <w:tcW w:w="4532" w:type="dxa"/>
          </w:tcPr>
          <w:p w14:paraId="4AF88FF6"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3CB7B346" w14:textId="77777777" w:rsidR="005E3BB1" w:rsidRPr="00417D41" w:rsidRDefault="005E3BB1" w:rsidP="00B6689D">
            <w:pPr>
              <w:spacing w:line="240" w:lineRule="auto"/>
              <w:ind w:firstLine="0"/>
              <w:jc w:val="center"/>
              <w:rPr>
                <w:sz w:val="22"/>
              </w:rPr>
            </w:pPr>
            <w:r w:rsidRPr="00417D41">
              <w:rPr>
                <w:sz w:val="22"/>
              </w:rPr>
              <w:t>квадратный метр</w:t>
            </w:r>
          </w:p>
        </w:tc>
        <w:tc>
          <w:tcPr>
            <w:tcW w:w="1124" w:type="dxa"/>
            <w:shd w:val="clear" w:color="auto" w:fill="D9D9D9" w:themeFill="background1" w:themeFillShade="D9"/>
            <w:vAlign w:val="center"/>
          </w:tcPr>
          <w:p w14:paraId="73F4780C" w14:textId="77777777" w:rsidR="005E3BB1" w:rsidRPr="00417D41" w:rsidRDefault="005E3BB1" w:rsidP="00E942D2">
            <w:pPr>
              <w:spacing w:line="240" w:lineRule="auto"/>
              <w:ind w:firstLine="0"/>
              <w:jc w:val="center"/>
              <w:rPr>
                <w:sz w:val="22"/>
              </w:rPr>
            </w:pPr>
          </w:p>
        </w:tc>
        <w:tc>
          <w:tcPr>
            <w:tcW w:w="979" w:type="dxa"/>
            <w:vAlign w:val="center"/>
          </w:tcPr>
          <w:p w14:paraId="5965E191" w14:textId="0CDCA6D0" w:rsidR="005E3BB1" w:rsidRPr="00417D41" w:rsidRDefault="005E3BB1" w:rsidP="00E942D2">
            <w:pPr>
              <w:spacing w:line="240" w:lineRule="auto"/>
              <w:ind w:firstLine="0"/>
              <w:jc w:val="center"/>
              <w:rPr>
                <w:sz w:val="22"/>
              </w:rPr>
            </w:pPr>
            <w:r w:rsidRPr="00417D41">
              <w:rPr>
                <w:sz w:val="22"/>
              </w:rPr>
              <w:t>9,70</w:t>
            </w:r>
          </w:p>
        </w:tc>
        <w:tc>
          <w:tcPr>
            <w:tcW w:w="987" w:type="dxa"/>
            <w:vAlign w:val="center"/>
          </w:tcPr>
          <w:p w14:paraId="2B823AE3" w14:textId="2913DB3B" w:rsidR="005E3BB1" w:rsidRPr="00417D41" w:rsidRDefault="005E3BB1" w:rsidP="00E942D2">
            <w:pPr>
              <w:spacing w:line="240" w:lineRule="auto"/>
              <w:ind w:firstLine="0"/>
              <w:jc w:val="center"/>
              <w:rPr>
                <w:sz w:val="22"/>
              </w:rPr>
            </w:pPr>
            <w:r w:rsidRPr="00417D41">
              <w:rPr>
                <w:sz w:val="22"/>
              </w:rPr>
              <w:t>8,89</w:t>
            </w:r>
          </w:p>
        </w:tc>
        <w:tc>
          <w:tcPr>
            <w:tcW w:w="1090" w:type="dxa"/>
            <w:vAlign w:val="center"/>
          </w:tcPr>
          <w:p w14:paraId="6E655546" w14:textId="1B50954A" w:rsidR="005E3BB1" w:rsidRPr="00417D41" w:rsidRDefault="005E3BB1" w:rsidP="00E942D2">
            <w:pPr>
              <w:spacing w:line="240" w:lineRule="auto"/>
              <w:ind w:firstLine="0"/>
              <w:jc w:val="center"/>
              <w:rPr>
                <w:sz w:val="22"/>
              </w:rPr>
            </w:pPr>
            <w:r w:rsidRPr="00417D41">
              <w:rPr>
                <w:sz w:val="22"/>
              </w:rPr>
              <w:t>0,00</w:t>
            </w:r>
          </w:p>
        </w:tc>
      </w:tr>
      <w:tr w:rsidR="005E3BB1" w:rsidRPr="00417D41" w14:paraId="2A658A1D" w14:textId="77777777" w:rsidTr="0071188E">
        <w:trPr>
          <w:jc w:val="center"/>
        </w:trPr>
        <w:tc>
          <w:tcPr>
            <w:tcW w:w="4532" w:type="dxa"/>
          </w:tcPr>
          <w:p w14:paraId="577DDF2B" w14:textId="77777777" w:rsidR="005E3BB1" w:rsidRPr="00417D41" w:rsidRDefault="005E3BB1" w:rsidP="00B6689D">
            <w:pPr>
              <w:spacing w:line="240" w:lineRule="auto"/>
              <w:ind w:firstLine="0"/>
              <w:rPr>
                <w:sz w:val="22"/>
              </w:rPr>
            </w:pPr>
            <w:r w:rsidRPr="00417D41">
              <w:rPr>
                <w:sz w:val="22"/>
              </w:rPr>
              <w:t>в негосударственных образовательных организациях</w:t>
            </w:r>
          </w:p>
        </w:tc>
        <w:tc>
          <w:tcPr>
            <w:tcW w:w="1425" w:type="dxa"/>
            <w:vAlign w:val="center"/>
          </w:tcPr>
          <w:p w14:paraId="12E7629E" w14:textId="77777777" w:rsidR="005E3BB1" w:rsidRPr="00417D41" w:rsidRDefault="005E3BB1" w:rsidP="00B6689D">
            <w:pPr>
              <w:spacing w:line="240" w:lineRule="auto"/>
              <w:ind w:firstLine="0"/>
              <w:jc w:val="center"/>
              <w:rPr>
                <w:sz w:val="22"/>
              </w:rPr>
            </w:pPr>
            <w:r w:rsidRPr="00417D41">
              <w:rPr>
                <w:sz w:val="22"/>
              </w:rPr>
              <w:t>квадратный метр</w:t>
            </w:r>
          </w:p>
        </w:tc>
        <w:tc>
          <w:tcPr>
            <w:tcW w:w="1124" w:type="dxa"/>
            <w:shd w:val="clear" w:color="auto" w:fill="D9D9D9" w:themeFill="background1" w:themeFillShade="D9"/>
            <w:vAlign w:val="center"/>
          </w:tcPr>
          <w:p w14:paraId="2D5B27D8" w14:textId="77777777" w:rsidR="005E3BB1" w:rsidRPr="00417D41" w:rsidRDefault="005E3BB1" w:rsidP="00E942D2">
            <w:pPr>
              <w:spacing w:line="240" w:lineRule="auto"/>
              <w:ind w:firstLine="0"/>
              <w:jc w:val="center"/>
              <w:rPr>
                <w:sz w:val="22"/>
              </w:rPr>
            </w:pPr>
          </w:p>
        </w:tc>
        <w:tc>
          <w:tcPr>
            <w:tcW w:w="979" w:type="dxa"/>
            <w:vAlign w:val="center"/>
          </w:tcPr>
          <w:p w14:paraId="6169939D" w14:textId="07F84133" w:rsidR="005E3BB1" w:rsidRPr="00417D41" w:rsidRDefault="005E3BB1" w:rsidP="00E942D2">
            <w:pPr>
              <w:spacing w:line="240" w:lineRule="auto"/>
              <w:ind w:firstLine="0"/>
              <w:jc w:val="center"/>
              <w:rPr>
                <w:sz w:val="22"/>
              </w:rPr>
            </w:pPr>
            <w:r w:rsidRPr="00417D41">
              <w:rPr>
                <w:sz w:val="22"/>
              </w:rPr>
              <w:t>8,17</w:t>
            </w:r>
          </w:p>
        </w:tc>
        <w:tc>
          <w:tcPr>
            <w:tcW w:w="987" w:type="dxa"/>
            <w:vAlign w:val="center"/>
          </w:tcPr>
          <w:p w14:paraId="00A0FA7E" w14:textId="79CE37F4" w:rsidR="005E3BB1" w:rsidRPr="00417D41" w:rsidRDefault="005E3BB1" w:rsidP="00E942D2">
            <w:pPr>
              <w:spacing w:line="240" w:lineRule="auto"/>
              <w:ind w:firstLine="0"/>
              <w:jc w:val="center"/>
              <w:rPr>
                <w:sz w:val="22"/>
              </w:rPr>
            </w:pPr>
            <w:r w:rsidRPr="00417D41">
              <w:rPr>
                <w:sz w:val="22"/>
              </w:rPr>
              <w:t>7,48</w:t>
            </w:r>
          </w:p>
        </w:tc>
        <w:tc>
          <w:tcPr>
            <w:tcW w:w="1090" w:type="dxa"/>
            <w:vAlign w:val="center"/>
          </w:tcPr>
          <w:p w14:paraId="51BF13C0" w14:textId="7D7C0581" w:rsidR="005E3BB1" w:rsidRPr="00417D41" w:rsidRDefault="005E3BB1" w:rsidP="00E942D2">
            <w:pPr>
              <w:spacing w:line="240" w:lineRule="auto"/>
              <w:ind w:firstLine="0"/>
              <w:jc w:val="center"/>
              <w:rPr>
                <w:sz w:val="22"/>
              </w:rPr>
            </w:pPr>
            <w:r w:rsidRPr="00417D41">
              <w:rPr>
                <w:sz w:val="22"/>
              </w:rPr>
              <w:t>7,54</w:t>
            </w:r>
          </w:p>
        </w:tc>
      </w:tr>
      <w:tr w:rsidR="005E3BB1" w:rsidRPr="00417D41" w14:paraId="14457B52" w14:textId="77777777" w:rsidTr="0071188E">
        <w:trPr>
          <w:jc w:val="center"/>
        </w:trPr>
        <w:tc>
          <w:tcPr>
            <w:tcW w:w="4532" w:type="dxa"/>
          </w:tcPr>
          <w:p w14:paraId="14703A74" w14:textId="77777777" w:rsidR="005E3BB1" w:rsidRPr="00417D41" w:rsidRDefault="005E3BB1" w:rsidP="00B6689D">
            <w:pPr>
              <w:spacing w:line="240" w:lineRule="auto"/>
              <w:ind w:firstLine="0"/>
              <w:rPr>
                <w:sz w:val="22"/>
              </w:rPr>
            </w:pPr>
            <w:r w:rsidRPr="00417D41">
              <w:rPr>
                <w:sz w:val="22"/>
              </w:rPr>
              <w:t>в городских поселениях</w:t>
            </w:r>
          </w:p>
        </w:tc>
        <w:tc>
          <w:tcPr>
            <w:tcW w:w="1425" w:type="dxa"/>
            <w:vAlign w:val="center"/>
          </w:tcPr>
          <w:p w14:paraId="307F254B" w14:textId="77777777" w:rsidR="005E3BB1" w:rsidRPr="00417D41" w:rsidRDefault="005E3BB1" w:rsidP="00B6689D">
            <w:pPr>
              <w:spacing w:line="240" w:lineRule="auto"/>
              <w:ind w:firstLine="0"/>
              <w:jc w:val="center"/>
              <w:rPr>
                <w:sz w:val="22"/>
              </w:rPr>
            </w:pPr>
            <w:r w:rsidRPr="00417D41">
              <w:rPr>
                <w:sz w:val="22"/>
              </w:rPr>
              <w:t>квадратный метр</w:t>
            </w:r>
          </w:p>
        </w:tc>
        <w:tc>
          <w:tcPr>
            <w:tcW w:w="1124" w:type="dxa"/>
            <w:shd w:val="clear" w:color="auto" w:fill="D9D9D9" w:themeFill="background1" w:themeFillShade="D9"/>
            <w:vAlign w:val="center"/>
          </w:tcPr>
          <w:p w14:paraId="2D953487" w14:textId="77777777" w:rsidR="005E3BB1" w:rsidRPr="00417D41" w:rsidRDefault="005E3BB1" w:rsidP="00E942D2">
            <w:pPr>
              <w:spacing w:line="240" w:lineRule="auto"/>
              <w:ind w:firstLine="0"/>
              <w:jc w:val="center"/>
              <w:rPr>
                <w:sz w:val="22"/>
              </w:rPr>
            </w:pPr>
          </w:p>
        </w:tc>
        <w:tc>
          <w:tcPr>
            <w:tcW w:w="979" w:type="dxa"/>
            <w:vAlign w:val="center"/>
          </w:tcPr>
          <w:p w14:paraId="793300FB" w14:textId="59E9E784" w:rsidR="005E3BB1" w:rsidRPr="00417D41" w:rsidRDefault="005E3BB1" w:rsidP="00E942D2">
            <w:pPr>
              <w:spacing w:line="240" w:lineRule="auto"/>
              <w:ind w:firstLine="0"/>
              <w:jc w:val="center"/>
              <w:rPr>
                <w:sz w:val="22"/>
              </w:rPr>
            </w:pPr>
            <w:r w:rsidRPr="00417D41">
              <w:rPr>
                <w:sz w:val="22"/>
              </w:rPr>
              <w:t>8,17</w:t>
            </w:r>
          </w:p>
        </w:tc>
        <w:tc>
          <w:tcPr>
            <w:tcW w:w="987" w:type="dxa"/>
            <w:vAlign w:val="center"/>
          </w:tcPr>
          <w:p w14:paraId="0067CDAA" w14:textId="77457D74" w:rsidR="005E3BB1" w:rsidRPr="00417D41" w:rsidRDefault="005E3BB1" w:rsidP="00E942D2">
            <w:pPr>
              <w:spacing w:line="240" w:lineRule="auto"/>
              <w:ind w:firstLine="0"/>
              <w:jc w:val="center"/>
              <w:rPr>
                <w:sz w:val="22"/>
              </w:rPr>
            </w:pPr>
            <w:r w:rsidRPr="00417D41">
              <w:rPr>
                <w:sz w:val="22"/>
              </w:rPr>
              <w:t>7,49</w:t>
            </w:r>
          </w:p>
        </w:tc>
        <w:tc>
          <w:tcPr>
            <w:tcW w:w="1090" w:type="dxa"/>
            <w:vAlign w:val="center"/>
          </w:tcPr>
          <w:p w14:paraId="18C68E15" w14:textId="19EC2CF6" w:rsidR="005E3BB1" w:rsidRPr="00417D41" w:rsidRDefault="005E3BB1" w:rsidP="00E942D2">
            <w:pPr>
              <w:spacing w:line="240" w:lineRule="auto"/>
              <w:ind w:firstLine="0"/>
              <w:jc w:val="center"/>
              <w:rPr>
                <w:sz w:val="22"/>
              </w:rPr>
            </w:pPr>
            <w:r w:rsidRPr="00417D41">
              <w:rPr>
                <w:sz w:val="22"/>
              </w:rPr>
              <w:t>7,53</w:t>
            </w:r>
          </w:p>
        </w:tc>
      </w:tr>
      <w:tr w:rsidR="005E3BB1" w:rsidRPr="00417D41" w14:paraId="4E0101E3" w14:textId="77777777" w:rsidTr="0071188E">
        <w:trPr>
          <w:jc w:val="center"/>
        </w:trPr>
        <w:tc>
          <w:tcPr>
            <w:tcW w:w="4532" w:type="dxa"/>
          </w:tcPr>
          <w:p w14:paraId="4898BB66" w14:textId="77777777" w:rsidR="005E3BB1" w:rsidRPr="00417D41" w:rsidRDefault="005E3BB1" w:rsidP="00B6689D">
            <w:pPr>
              <w:spacing w:line="240" w:lineRule="auto"/>
              <w:ind w:firstLine="0"/>
              <w:rPr>
                <w:sz w:val="22"/>
              </w:rPr>
            </w:pPr>
            <w:r w:rsidRPr="00417D41">
              <w:rPr>
                <w:sz w:val="22"/>
              </w:rPr>
              <w:t>в сельской местности</w:t>
            </w:r>
          </w:p>
        </w:tc>
        <w:tc>
          <w:tcPr>
            <w:tcW w:w="1425" w:type="dxa"/>
            <w:vAlign w:val="center"/>
          </w:tcPr>
          <w:p w14:paraId="265A2441" w14:textId="77777777" w:rsidR="005E3BB1" w:rsidRPr="00417D41" w:rsidRDefault="005E3BB1" w:rsidP="00B6689D">
            <w:pPr>
              <w:spacing w:line="240" w:lineRule="auto"/>
              <w:ind w:firstLine="0"/>
              <w:jc w:val="center"/>
              <w:rPr>
                <w:sz w:val="22"/>
              </w:rPr>
            </w:pPr>
            <w:r w:rsidRPr="00417D41">
              <w:rPr>
                <w:sz w:val="22"/>
              </w:rPr>
              <w:t>квадратный метр</w:t>
            </w:r>
          </w:p>
        </w:tc>
        <w:tc>
          <w:tcPr>
            <w:tcW w:w="1124" w:type="dxa"/>
            <w:shd w:val="clear" w:color="auto" w:fill="D9D9D9" w:themeFill="background1" w:themeFillShade="D9"/>
            <w:vAlign w:val="center"/>
          </w:tcPr>
          <w:p w14:paraId="17C120CF" w14:textId="77777777" w:rsidR="005E3BB1" w:rsidRPr="00417D41" w:rsidRDefault="005E3BB1" w:rsidP="00E942D2">
            <w:pPr>
              <w:spacing w:line="240" w:lineRule="auto"/>
              <w:ind w:firstLine="0"/>
              <w:jc w:val="center"/>
              <w:rPr>
                <w:sz w:val="22"/>
              </w:rPr>
            </w:pPr>
          </w:p>
        </w:tc>
        <w:tc>
          <w:tcPr>
            <w:tcW w:w="979" w:type="dxa"/>
            <w:vAlign w:val="center"/>
          </w:tcPr>
          <w:p w14:paraId="50A3C774" w14:textId="7D63904F"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078CB3B8" w14:textId="3FEAC80C" w:rsidR="005E3BB1" w:rsidRPr="00417D41" w:rsidRDefault="005E3BB1" w:rsidP="00E942D2">
            <w:pPr>
              <w:spacing w:line="240" w:lineRule="auto"/>
              <w:ind w:firstLine="0"/>
              <w:jc w:val="center"/>
              <w:rPr>
                <w:sz w:val="22"/>
              </w:rPr>
            </w:pPr>
            <w:r w:rsidRPr="00417D41">
              <w:rPr>
                <w:sz w:val="22"/>
              </w:rPr>
              <w:t>5,72</w:t>
            </w:r>
          </w:p>
        </w:tc>
        <w:tc>
          <w:tcPr>
            <w:tcW w:w="1090" w:type="dxa"/>
            <w:vAlign w:val="center"/>
          </w:tcPr>
          <w:p w14:paraId="6B2D902D" w14:textId="1485A007" w:rsidR="005E3BB1" w:rsidRPr="00417D41" w:rsidRDefault="005E3BB1" w:rsidP="00E942D2">
            <w:pPr>
              <w:spacing w:line="240" w:lineRule="auto"/>
              <w:ind w:firstLine="0"/>
              <w:jc w:val="center"/>
              <w:rPr>
                <w:sz w:val="22"/>
              </w:rPr>
            </w:pPr>
            <w:r w:rsidRPr="00417D41">
              <w:rPr>
                <w:sz w:val="22"/>
              </w:rPr>
              <w:t>10,35</w:t>
            </w:r>
          </w:p>
        </w:tc>
      </w:tr>
      <w:tr w:rsidR="005E3BB1" w:rsidRPr="00417D41" w14:paraId="504E29E9" w14:textId="77777777" w:rsidTr="0071188E">
        <w:trPr>
          <w:jc w:val="center"/>
        </w:trPr>
        <w:tc>
          <w:tcPr>
            <w:tcW w:w="4532" w:type="dxa"/>
          </w:tcPr>
          <w:p w14:paraId="1C66BA17" w14:textId="68BD2C19" w:rsidR="005E3BB1" w:rsidRPr="00417D41" w:rsidRDefault="005E3BB1" w:rsidP="00B6689D">
            <w:pPr>
              <w:spacing w:line="240" w:lineRule="auto"/>
              <w:ind w:firstLine="0"/>
              <w:rPr>
                <w:sz w:val="22"/>
                <w:vertAlign w:val="superscript"/>
              </w:rPr>
            </w:pPr>
            <w:r w:rsidRPr="00417D41">
              <w:rPr>
                <w:sz w:val="22"/>
              </w:rPr>
              <w:t>1.4.2. Удельный вес числа организаций, имеющих водоснабжение, центральное отопление, канализацию, в общем числе дошкольных образовательных организаций:</w:t>
            </w:r>
            <w:r w:rsidR="001A5CD6" w:rsidRPr="00417D41">
              <w:rPr>
                <w:sz w:val="22"/>
                <w:vertAlign w:val="superscript"/>
              </w:rPr>
              <w:t>+</w:t>
            </w:r>
          </w:p>
        </w:tc>
        <w:tc>
          <w:tcPr>
            <w:tcW w:w="1425" w:type="dxa"/>
            <w:vAlign w:val="center"/>
          </w:tcPr>
          <w:p w14:paraId="2BFDBD74" w14:textId="77777777" w:rsidR="005E3BB1" w:rsidRPr="00417D41" w:rsidRDefault="005E3BB1" w:rsidP="00B6689D">
            <w:pPr>
              <w:spacing w:line="240" w:lineRule="auto"/>
              <w:ind w:firstLine="0"/>
              <w:jc w:val="center"/>
              <w:rPr>
                <w:sz w:val="22"/>
              </w:rPr>
            </w:pPr>
          </w:p>
        </w:tc>
        <w:tc>
          <w:tcPr>
            <w:tcW w:w="1124" w:type="dxa"/>
            <w:vAlign w:val="center"/>
          </w:tcPr>
          <w:p w14:paraId="14AE7E99" w14:textId="77777777" w:rsidR="005E3BB1" w:rsidRPr="00417D41" w:rsidRDefault="005E3BB1" w:rsidP="00E942D2">
            <w:pPr>
              <w:spacing w:line="240" w:lineRule="auto"/>
              <w:ind w:firstLine="0"/>
              <w:jc w:val="center"/>
              <w:rPr>
                <w:sz w:val="22"/>
              </w:rPr>
            </w:pPr>
          </w:p>
        </w:tc>
        <w:tc>
          <w:tcPr>
            <w:tcW w:w="979" w:type="dxa"/>
            <w:vAlign w:val="center"/>
          </w:tcPr>
          <w:p w14:paraId="2785E4EF" w14:textId="77777777" w:rsidR="005E3BB1" w:rsidRPr="00417D41" w:rsidRDefault="005E3BB1" w:rsidP="00E942D2">
            <w:pPr>
              <w:spacing w:line="240" w:lineRule="auto"/>
              <w:ind w:firstLine="0"/>
              <w:jc w:val="center"/>
              <w:rPr>
                <w:sz w:val="22"/>
              </w:rPr>
            </w:pPr>
          </w:p>
        </w:tc>
        <w:tc>
          <w:tcPr>
            <w:tcW w:w="987" w:type="dxa"/>
            <w:vAlign w:val="center"/>
          </w:tcPr>
          <w:p w14:paraId="4CD25F11" w14:textId="77777777" w:rsidR="005E3BB1" w:rsidRPr="00417D41" w:rsidRDefault="005E3BB1" w:rsidP="00E942D2">
            <w:pPr>
              <w:spacing w:line="240" w:lineRule="auto"/>
              <w:ind w:firstLine="0"/>
              <w:jc w:val="center"/>
              <w:rPr>
                <w:sz w:val="22"/>
              </w:rPr>
            </w:pPr>
          </w:p>
        </w:tc>
        <w:tc>
          <w:tcPr>
            <w:tcW w:w="1090" w:type="dxa"/>
            <w:vAlign w:val="center"/>
          </w:tcPr>
          <w:p w14:paraId="4059CE5A" w14:textId="3BD7472D" w:rsidR="005E3BB1" w:rsidRPr="00417D41" w:rsidRDefault="005E3BB1" w:rsidP="00E942D2">
            <w:pPr>
              <w:spacing w:line="240" w:lineRule="auto"/>
              <w:ind w:firstLine="0"/>
              <w:jc w:val="center"/>
              <w:rPr>
                <w:sz w:val="22"/>
              </w:rPr>
            </w:pPr>
          </w:p>
        </w:tc>
      </w:tr>
      <w:tr w:rsidR="005E3BB1" w:rsidRPr="00417D41" w14:paraId="69B457B4" w14:textId="77777777" w:rsidTr="0071188E">
        <w:trPr>
          <w:jc w:val="center"/>
        </w:trPr>
        <w:tc>
          <w:tcPr>
            <w:tcW w:w="4532" w:type="dxa"/>
          </w:tcPr>
          <w:p w14:paraId="61AAB9F7" w14:textId="77777777" w:rsidR="005E3BB1" w:rsidRPr="00417D41" w:rsidRDefault="005E3BB1" w:rsidP="00B6689D">
            <w:pPr>
              <w:spacing w:line="240" w:lineRule="auto"/>
              <w:ind w:firstLine="0"/>
              <w:rPr>
                <w:sz w:val="22"/>
              </w:rPr>
            </w:pPr>
            <w:r w:rsidRPr="00417D41">
              <w:rPr>
                <w:sz w:val="22"/>
              </w:rPr>
              <w:t xml:space="preserve">водоснабжение </w:t>
            </w:r>
          </w:p>
        </w:tc>
        <w:tc>
          <w:tcPr>
            <w:tcW w:w="1425" w:type="dxa"/>
            <w:vAlign w:val="center"/>
          </w:tcPr>
          <w:p w14:paraId="6DAD2F44"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397147D" w14:textId="4A5EBDE5" w:rsidR="005E3BB1" w:rsidRPr="00417D41" w:rsidRDefault="005E3BB1" w:rsidP="00E942D2">
            <w:pPr>
              <w:spacing w:line="240" w:lineRule="auto"/>
              <w:ind w:firstLine="0"/>
              <w:jc w:val="center"/>
              <w:rPr>
                <w:sz w:val="22"/>
              </w:rPr>
            </w:pPr>
            <w:r w:rsidRPr="00417D41">
              <w:rPr>
                <w:sz w:val="22"/>
              </w:rPr>
              <w:t>99,78</w:t>
            </w:r>
          </w:p>
        </w:tc>
        <w:tc>
          <w:tcPr>
            <w:tcW w:w="979" w:type="dxa"/>
            <w:vAlign w:val="center"/>
          </w:tcPr>
          <w:p w14:paraId="2D6DEC04" w14:textId="4CD38CB8" w:rsidR="005E3BB1" w:rsidRPr="00417D41" w:rsidRDefault="005E3BB1" w:rsidP="00E942D2">
            <w:pPr>
              <w:spacing w:line="240" w:lineRule="auto"/>
              <w:ind w:firstLine="0"/>
              <w:jc w:val="center"/>
              <w:rPr>
                <w:sz w:val="22"/>
              </w:rPr>
            </w:pPr>
            <w:r w:rsidRPr="00417D41">
              <w:rPr>
                <w:sz w:val="22"/>
              </w:rPr>
              <w:t>99,90</w:t>
            </w:r>
          </w:p>
        </w:tc>
        <w:tc>
          <w:tcPr>
            <w:tcW w:w="987" w:type="dxa"/>
            <w:vAlign w:val="center"/>
          </w:tcPr>
          <w:p w14:paraId="39EE1D93" w14:textId="37C2F293" w:rsidR="005E3BB1" w:rsidRPr="00417D41" w:rsidRDefault="005E3BB1" w:rsidP="00E942D2">
            <w:pPr>
              <w:spacing w:line="240" w:lineRule="auto"/>
              <w:ind w:firstLine="0"/>
              <w:jc w:val="center"/>
              <w:rPr>
                <w:sz w:val="22"/>
              </w:rPr>
            </w:pPr>
            <w:r w:rsidRPr="00417D41">
              <w:rPr>
                <w:sz w:val="22"/>
              </w:rPr>
              <w:t>99,90</w:t>
            </w:r>
          </w:p>
        </w:tc>
        <w:tc>
          <w:tcPr>
            <w:tcW w:w="1090" w:type="dxa"/>
            <w:vAlign w:val="center"/>
          </w:tcPr>
          <w:p w14:paraId="27FB2B2E" w14:textId="221FD072" w:rsidR="005E3BB1" w:rsidRPr="00417D41" w:rsidRDefault="005E3BB1" w:rsidP="00E942D2">
            <w:pPr>
              <w:spacing w:line="240" w:lineRule="auto"/>
              <w:ind w:firstLine="0"/>
              <w:jc w:val="center"/>
              <w:rPr>
                <w:sz w:val="22"/>
              </w:rPr>
            </w:pPr>
            <w:r w:rsidRPr="00417D41">
              <w:rPr>
                <w:sz w:val="22"/>
              </w:rPr>
              <w:t>100,00</w:t>
            </w:r>
          </w:p>
        </w:tc>
      </w:tr>
      <w:tr w:rsidR="005E3BB1" w:rsidRPr="00417D41" w14:paraId="2956CB08" w14:textId="77777777" w:rsidTr="0071188E">
        <w:trPr>
          <w:jc w:val="center"/>
        </w:trPr>
        <w:tc>
          <w:tcPr>
            <w:tcW w:w="4532" w:type="dxa"/>
          </w:tcPr>
          <w:p w14:paraId="469585FB"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141D61B"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0CD72DB" w14:textId="2FA7DBF9" w:rsidR="005E3BB1" w:rsidRPr="00417D41" w:rsidRDefault="005E3BB1" w:rsidP="00E942D2">
            <w:pPr>
              <w:spacing w:line="240" w:lineRule="auto"/>
              <w:ind w:firstLine="0"/>
              <w:jc w:val="center"/>
              <w:rPr>
                <w:sz w:val="22"/>
              </w:rPr>
            </w:pPr>
            <w:r w:rsidRPr="00417D41">
              <w:rPr>
                <w:sz w:val="22"/>
              </w:rPr>
              <w:t>99,83</w:t>
            </w:r>
          </w:p>
        </w:tc>
        <w:tc>
          <w:tcPr>
            <w:tcW w:w="979" w:type="dxa"/>
            <w:vAlign w:val="center"/>
          </w:tcPr>
          <w:p w14:paraId="52949911" w14:textId="6ACA5C76" w:rsidR="005E3BB1" w:rsidRPr="00417D41" w:rsidRDefault="005E3BB1" w:rsidP="00E942D2">
            <w:pPr>
              <w:spacing w:line="240" w:lineRule="auto"/>
              <w:ind w:firstLine="0"/>
              <w:jc w:val="center"/>
              <w:rPr>
                <w:sz w:val="22"/>
              </w:rPr>
            </w:pPr>
            <w:r w:rsidRPr="00417D41">
              <w:rPr>
                <w:sz w:val="22"/>
              </w:rPr>
              <w:t>100,00</w:t>
            </w:r>
          </w:p>
        </w:tc>
        <w:tc>
          <w:tcPr>
            <w:tcW w:w="987" w:type="dxa"/>
            <w:vAlign w:val="center"/>
          </w:tcPr>
          <w:p w14:paraId="0F715398" w14:textId="4CE0D129" w:rsidR="005E3BB1" w:rsidRPr="00417D41" w:rsidRDefault="005E3BB1" w:rsidP="00E942D2">
            <w:pPr>
              <w:spacing w:line="240" w:lineRule="auto"/>
              <w:ind w:firstLine="0"/>
              <w:jc w:val="center"/>
              <w:rPr>
                <w:sz w:val="22"/>
              </w:rPr>
            </w:pPr>
            <w:r w:rsidRPr="00417D41">
              <w:rPr>
                <w:sz w:val="22"/>
              </w:rPr>
              <w:t>100,00</w:t>
            </w:r>
          </w:p>
        </w:tc>
        <w:tc>
          <w:tcPr>
            <w:tcW w:w="1090" w:type="dxa"/>
          </w:tcPr>
          <w:p w14:paraId="05BFC78B" w14:textId="259D52CC" w:rsidR="005E3BB1" w:rsidRPr="00417D41" w:rsidRDefault="005E3BB1" w:rsidP="00E942D2">
            <w:pPr>
              <w:spacing w:line="240" w:lineRule="auto"/>
              <w:ind w:firstLine="0"/>
              <w:jc w:val="center"/>
              <w:rPr>
                <w:sz w:val="22"/>
              </w:rPr>
            </w:pPr>
            <w:r w:rsidRPr="00417D41">
              <w:rPr>
                <w:sz w:val="22"/>
              </w:rPr>
              <w:t>100,00</w:t>
            </w:r>
          </w:p>
        </w:tc>
      </w:tr>
      <w:tr w:rsidR="005E3BB1" w:rsidRPr="00417D41" w14:paraId="441FA4DE" w14:textId="77777777" w:rsidTr="0071188E">
        <w:trPr>
          <w:jc w:val="center"/>
        </w:trPr>
        <w:tc>
          <w:tcPr>
            <w:tcW w:w="4532" w:type="dxa"/>
          </w:tcPr>
          <w:p w14:paraId="01B7B9D7" w14:textId="77777777" w:rsidR="005E3BB1" w:rsidRPr="00417D41" w:rsidRDefault="005E3BB1" w:rsidP="00B6689D">
            <w:pPr>
              <w:spacing w:line="240" w:lineRule="auto"/>
              <w:ind w:firstLine="0"/>
              <w:rPr>
                <w:sz w:val="22"/>
              </w:rPr>
            </w:pPr>
            <w:r w:rsidRPr="00417D41">
              <w:rPr>
                <w:sz w:val="22"/>
              </w:rPr>
              <w:lastRenderedPageBreak/>
              <w:t xml:space="preserve">в сельской местности </w:t>
            </w:r>
          </w:p>
        </w:tc>
        <w:tc>
          <w:tcPr>
            <w:tcW w:w="1425" w:type="dxa"/>
            <w:vAlign w:val="center"/>
          </w:tcPr>
          <w:p w14:paraId="00612EF9"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FCCCD5F" w14:textId="55AEBADE" w:rsidR="005E3BB1" w:rsidRPr="00417D41" w:rsidRDefault="005E3BB1" w:rsidP="00E942D2">
            <w:pPr>
              <w:spacing w:line="240" w:lineRule="auto"/>
              <w:ind w:firstLine="0"/>
              <w:jc w:val="center"/>
              <w:rPr>
                <w:sz w:val="22"/>
              </w:rPr>
            </w:pPr>
            <w:r w:rsidRPr="00417D41">
              <w:rPr>
                <w:sz w:val="22"/>
              </w:rPr>
              <w:t>99,70</w:t>
            </w:r>
          </w:p>
        </w:tc>
        <w:tc>
          <w:tcPr>
            <w:tcW w:w="979" w:type="dxa"/>
            <w:vAlign w:val="center"/>
          </w:tcPr>
          <w:p w14:paraId="6CAC8BA3" w14:textId="704A111A" w:rsidR="005E3BB1" w:rsidRPr="00417D41" w:rsidRDefault="005E3BB1" w:rsidP="00E942D2">
            <w:pPr>
              <w:spacing w:line="240" w:lineRule="auto"/>
              <w:ind w:firstLine="0"/>
              <w:jc w:val="center"/>
              <w:rPr>
                <w:sz w:val="22"/>
              </w:rPr>
            </w:pPr>
            <w:r w:rsidRPr="00417D41">
              <w:rPr>
                <w:sz w:val="22"/>
              </w:rPr>
              <w:t>99,70</w:t>
            </w:r>
          </w:p>
        </w:tc>
        <w:tc>
          <w:tcPr>
            <w:tcW w:w="987" w:type="dxa"/>
            <w:vAlign w:val="center"/>
          </w:tcPr>
          <w:p w14:paraId="73706F6F" w14:textId="67C4F0FA" w:rsidR="005E3BB1" w:rsidRPr="00417D41" w:rsidRDefault="005E3BB1" w:rsidP="00E942D2">
            <w:pPr>
              <w:spacing w:line="240" w:lineRule="auto"/>
              <w:ind w:firstLine="0"/>
              <w:jc w:val="center"/>
              <w:rPr>
                <w:sz w:val="22"/>
              </w:rPr>
            </w:pPr>
            <w:r w:rsidRPr="00417D41">
              <w:rPr>
                <w:sz w:val="22"/>
              </w:rPr>
              <w:t>99,70</w:t>
            </w:r>
          </w:p>
        </w:tc>
        <w:tc>
          <w:tcPr>
            <w:tcW w:w="1090" w:type="dxa"/>
          </w:tcPr>
          <w:p w14:paraId="2B53ACF9" w14:textId="1F7E3068" w:rsidR="005E3BB1" w:rsidRPr="00417D41" w:rsidRDefault="005E3BB1" w:rsidP="00E942D2">
            <w:pPr>
              <w:spacing w:line="240" w:lineRule="auto"/>
              <w:ind w:firstLine="0"/>
              <w:jc w:val="center"/>
              <w:rPr>
                <w:sz w:val="22"/>
              </w:rPr>
            </w:pPr>
            <w:r w:rsidRPr="00417D41">
              <w:rPr>
                <w:sz w:val="22"/>
              </w:rPr>
              <w:t>100,00</w:t>
            </w:r>
          </w:p>
        </w:tc>
      </w:tr>
      <w:tr w:rsidR="005E3BB1" w:rsidRPr="00417D41" w14:paraId="275346EB" w14:textId="77777777" w:rsidTr="0071188E">
        <w:trPr>
          <w:jc w:val="center"/>
        </w:trPr>
        <w:tc>
          <w:tcPr>
            <w:tcW w:w="4532" w:type="dxa"/>
          </w:tcPr>
          <w:p w14:paraId="0D04AF1E" w14:textId="77777777" w:rsidR="005E3BB1" w:rsidRPr="00417D41" w:rsidRDefault="005E3BB1" w:rsidP="00B6689D">
            <w:pPr>
              <w:spacing w:line="240" w:lineRule="auto"/>
              <w:ind w:firstLine="0"/>
              <w:rPr>
                <w:sz w:val="22"/>
              </w:rPr>
            </w:pPr>
            <w:r w:rsidRPr="00417D41">
              <w:rPr>
                <w:sz w:val="22"/>
              </w:rPr>
              <w:t xml:space="preserve">центральное отопление </w:t>
            </w:r>
          </w:p>
        </w:tc>
        <w:tc>
          <w:tcPr>
            <w:tcW w:w="1425" w:type="dxa"/>
            <w:vAlign w:val="center"/>
          </w:tcPr>
          <w:p w14:paraId="07BEDCE8"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7BA1D19" w14:textId="2B43C791" w:rsidR="005E3BB1" w:rsidRPr="00417D41" w:rsidRDefault="005E3BB1" w:rsidP="00E942D2">
            <w:pPr>
              <w:spacing w:line="240" w:lineRule="auto"/>
              <w:ind w:firstLine="0"/>
              <w:jc w:val="center"/>
              <w:rPr>
                <w:sz w:val="22"/>
              </w:rPr>
            </w:pPr>
            <w:r w:rsidRPr="00417D41">
              <w:rPr>
                <w:sz w:val="22"/>
              </w:rPr>
              <w:t>99,89</w:t>
            </w:r>
          </w:p>
        </w:tc>
        <w:tc>
          <w:tcPr>
            <w:tcW w:w="979" w:type="dxa"/>
            <w:vAlign w:val="center"/>
          </w:tcPr>
          <w:p w14:paraId="70BC5976" w14:textId="647F0469" w:rsidR="005E3BB1" w:rsidRPr="00417D41" w:rsidRDefault="005E3BB1" w:rsidP="00E942D2">
            <w:pPr>
              <w:spacing w:line="240" w:lineRule="auto"/>
              <w:ind w:firstLine="0"/>
              <w:jc w:val="center"/>
              <w:rPr>
                <w:sz w:val="22"/>
              </w:rPr>
            </w:pPr>
            <w:r w:rsidRPr="00417D41">
              <w:rPr>
                <w:sz w:val="22"/>
              </w:rPr>
              <w:t>100,00</w:t>
            </w:r>
          </w:p>
        </w:tc>
        <w:tc>
          <w:tcPr>
            <w:tcW w:w="987" w:type="dxa"/>
            <w:vAlign w:val="center"/>
          </w:tcPr>
          <w:p w14:paraId="51C646CE" w14:textId="095D93EB" w:rsidR="005E3BB1" w:rsidRPr="00417D41" w:rsidRDefault="005E3BB1" w:rsidP="00E942D2">
            <w:pPr>
              <w:spacing w:line="240" w:lineRule="auto"/>
              <w:ind w:firstLine="0"/>
              <w:jc w:val="center"/>
              <w:rPr>
                <w:sz w:val="22"/>
              </w:rPr>
            </w:pPr>
            <w:r w:rsidRPr="00417D41">
              <w:rPr>
                <w:sz w:val="22"/>
              </w:rPr>
              <w:t>100,00</w:t>
            </w:r>
          </w:p>
        </w:tc>
        <w:tc>
          <w:tcPr>
            <w:tcW w:w="1090" w:type="dxa"/>
          </w:tcPr>
          <w:p w14:paraId="402D5CF0" w14:textId="4713C685" w:rsidR="005E3BB1" w:rsidRPr="00417D41" w:rsidRDefault="005E3BB1" w:rsidP="00E942D2">
            <w:pPr>
              <w:spacing w:line="240" w:lineRule="auto"/>
              <w:ind w:firstLine="0"/>
              <w:jc w:val="center"/>
              <w:rPr>
                <w:sz w:val="22"/>
              </w:rPr>
            </w:pPr>
            <w:r w:rsidRPr="00417D41">
              <w:rPr>
                <w:sz w:val="22"/>
              </w:rPr>
              <w:t>100,00</w:t>
            </w:r>
          </w:p>
        </w:tc>
      </w:tr>
      <w:tr w:rsidR="005E3BB1" w:rsidRPr="00417D41" w14:paraId="7025FF1E" w14:textId="77777777" w:rsidTr="0071188E">
        <w:trPr>
          <w:jc w:val="center"/>
        </w:trPr>
        <w:tc>
          <w:tcPr>
            <w:tcW w:w="4532" w:type="dxa"/>
          </w:tcPr>
          <w:p w14:paraId="40D47625"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31C53BF0"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4DDAF0C" w14:textId="624BD53F" w:rsidR="005E3BB1" w:rsidRPr="00417D41" w:rsidRDefault="005E3BB1" w:rsidP="00E942D2">
            <w:pPr>
              <w:spacing w:line="240" w:lineRule="auto"/>
              <w:ind w:firstLine="0"/>
              <w:jc w:val="center"/>
              <w:rPr>
                <w:sz w:val="22"/>
              </w:rPr>
            </w:pPr>
            <w:r w:rsidRPr="00417D41">
              <w:rPr>
                <w:sz w:val="22"/>
              </w:rPr>
              <w:t>99,83</w:t>
            </w:r>
          </w:p>
        </w:tc>
        <w:tc>
          <w:tcPr>
            <w:tcW w:w="979" w:type="dxa"/>
            <w:vAlign w:val="center"/>
          </w:tcPr>
          <w:p w14:paraId="7916F71E" w14:textId="77D9149F" w:rsidR="005E3BB1" w:rsidRPr="00417D41" w:rsidRDefault="005E3BB1" w:rsidP="00E942D2">
            <w:pPr>
              <w:spacing w:line="240" w:lineRule="auto"/>
              <w:ind w:firstLine="0"/>
              <w:jc w:val="center"/>
              <w:rPr>
                <w:sz w:val="22"/>
              </w:rPr>
            </w:pPr>
            <w:r w:rsidRPr="00417D41">
              <w:rPr>
                <w:sz w:val="22"/>
              </w:rPr>
              <w:t>100,00</w:t>
            </w:r>
          </w:p>
        </w:tc>
        <w:tc>
          <w:tcPr>
            <w:tcW w:w="987" w:type="dxa"/>
            <w:vAlign w:val="center"/>
          </w:tcPr>
          <w:p w14:paraId="49D2D414" w14:textId="660063D4" w:rsidR="005E3BB1" w:rsidRPr="00417D41" w:rsidRDefault="005E3BB1" w:rsidP="00E942D2">
            <w:pPr>
              <w:spacing w:line="240" w:lineRule="auto"/>
              <w:ind w:firstLine="0"/>
              <w:jc w:val="center"/>
              <w:rPr>
                <w:sz w:val="22"/>
              </w:rPr>
            </w:pPr>
            <w:r w:rsidRPr="00417D41">
              <w:rPr>
                <w:sz w:val="22"/>
              </w:rPr>
              <w:t>100,00</w:t>
            </w:r>
          </w:p>
        </w:tc>
        <w:tc>
          <w:tcPr>
            <w:tcW w:w="1090" w:type="dxa"/>
          </w:tcPr>
          <w:p w14:paraId="76993F80" w14:textId="5CB3B3C2" w:rsidR="005E3BB1" w:rsidRPr="00417D41" w:rsidRDefault="005E3BB1" w:rsidP="00E942D2">
            <w:pPr>
              <w:spacing w:line="240" w:lineRule="auto"/>
              <w:ind w:firstLine="0"/>
              <w:jc w:val="center"/>
              <w:rPr>
                <w:sz w:val="22"/>
              </w:rPr>
            </w:pPr>
            <w:r w:rsidRPr="00417D41">
              <w:rPr>
                <w:sz w:val="22"/>
              </w:rPr>
              <w:t>100,00</w:t>
            </w:r>
          </w:p>
        </w:tc>
      </w:tr>
      <w:tr w:rsidR="005E3BB1" w:rsidRPr="00417D41" w14:paraId="76CD251A" w14:textId="77777777" w:rsidTr="0071188E">
        <w:trPr>
          <w:jc w:val="center"/>
        </w:trPr>
        <w:tc>
          <w:tcPr>
            <w:tcW w:w="4532" w:type="dxa"/>
          </w:tcPr>
          <w:p w14:paraId="7CB91835"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63E2A243"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7CC4633C" w14:textId="1240CE59" w:rsidR="005E3BB1" w:rsidRPr="00417D41" w:rsidRDefault="005E3BB1" w:rsidP="00E942D2">
            <w:pPr>
              <w:spacing w:line="240" w:lineRule="auto"/>
              <w:ind w:firstLine="0"/>
              <w:jc w:val="center"/>
              <w:rPr>
                <w:sz w:val="22"/>
              </w:rPr>
            </w:pPr>
            <w:r w:rsidRPr="00417D41">
              <w:rPr>
                <w:sz w:val="22"/>
              </w:rPr>
              <w:t>100,00</w:t>
            </w:r>
          </w:p>
        </w:tc>
        <w:tc>
          <w:tcPr>
            <w:tcW w:w="979" w:type="dxa"/>
            <w:vAlign w:val="center"/>
          </w:tcPr>
          <w:p w14:paraId="57B77F7D" w14:textId="5DF907DA" w:rsidR="005E3BB1" w:rsidRPr="00417D41" w:rsidRDefault="005E3BB1" w:rsidP="00E942D2">
            <w:pPr>
              <w:spacing w:line="240" w:lineRule="auto"/>
              <w:ind w:firstLine="0"/>
              <w:jc w:val="center"/>
              <w:rPr>
                <w:sz w:val="22"/>
              </w:rPr>
            </w:pPr>
            <w:r w:rsidRPr="00417D41">
              <w:rPr>
                <w:sz w:val="22"/>
              </w:rPr>
              <w:t>100,00</w:t>
            </w:r>
          </w:p>
        </w:tc>
        <w:tc>
          <w:tcPr>
            <w:tcW w:w="987" w:type="dxa"/>
            <w:vAlign w:val="center"/>
          </w:tcPr>
          <w:p w14:paraId="11465B4E" w14:textId="3802A477" w:rsidR="005E3BB1" w:rsidRPr="00417D41" w:rsidRDefault="005E3BB1" w:rsidP="00E942D2">
            <w:pPr>
              <w:spacing w:line="240" w:lineRule="auto"/>
              <w:ind w:firstLine="0"/>
              <w:jc w:val="center"/>
              <w:rPr>
                <w:sz w:val="22"/>
              </w:rPr>
            </w:pPr>
            <w:r w:rsidRPr="00417D41">
              <w:rPr>
                <w:sz w:val="22"/>
              </w:rPr>
              <w:t>100,00</w:t>
            </w:r>
          </w:p>
        </w:tc>
        <w:tc>
          <w:tcPr>
            <w:tcW w:w="1090" w:type="dxa"/>
          </w:tcPr>
          <w:p w14:paraId="0877CBAB" w14:textId="7503F257" w:rsidR="005E3BB1" w:rsidRPr="00417D41" w:rsidRDefault="005E3BB1" w:rsidP="00E942D2">
            <w:pPr>
              <w:spacing w:line="240" w:lineRule="auto"/>
              <w:ind w:firstLine="0"/>
              <w:jc w:val="center"/>
              <w:rPr>
                <w:sz w:val="22"/>
              </w:rPr>
            </w:pPr>
            <w:r w:rsidRPr="00417D41">
              <w:rPr>
                <w:sz w:val="22"/>
              </w:rPr>
              <w:t>100,00</w:t>
            </w:r>
          </w:p>
        </w:tc>
      </w:tr>
      <w:tr w:rsidR="005E3BB1" w:rsidRPr="00417D41" w14:paraId="6B5242A3" w14:textId="77777777" w:rsidTr="0071188E">
        <w:trPr>
          <w:jc w:val="center"/>
        </w:trPr>
        <w:tc>
          <w:tcPr>
            <w:tcW w:w="4532" w:type="dxa"/>
          </w:tcPr>
          <w:p w14:paraId="37154950" w14:textId="77777777" w:rsidR="005E3BB1" w:rsidRPr="00417D41" w:rsidRDefault="005E3BB1" w:rsidP="00B6689D">
            <w:pPr>
              <w:spacing w:line="240" w:lineRule="auto"/>
              <w:ind w:firstLine="0"/>
              <w:rPr>
                <w:sz w:val="22"/>
              </w:rPr>
            </w:pPr>
            <w:r w:rsidRPr="00417D41">
              <w:rPr>
                <w:sz w:val="22"/>
              </w:rPr>
              <w:t xml:space="preserve">канализацию </w:t>
            </w:r>
          </w:p>
        </w:tc>
        <w:tc>
          <w:tcPr>
            <w:tcW w:w="1425" w:type="dxa"/>
            <w:vAlign w:val="center"/>
          </w:tcPr>
          <w:p w14:paraId="46AA4712"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4D90041" w14:textId="5B38D47E" w:rsidR="005E3BB1" w:rsidRPr="00417D41" w:rsidRDefault="005E3BB1" w:rsidP="00E942D2">
            <w:pPr>
              <w:spacing w:line="240" w:lineRule="auto"/>
              <w:ind w:firstLine="0"/>
              <w:jc w:val="center"/>
              <w:rPr>
                <w:sz w:val="22"/>
              </w:rPr>
            </w:pPr>
            <w:r w:rsidRPr="00417D41">
              <w:rPr>
                <w:sz w:val="22"/>
              </w:rPr>
              <w:t>99,34</w:t>
            </w:r>
          </w:p>
        </w:tc>
        <w:tc>
          <w:tcPr>
            <w:tcW w:w="979" w:type="dxa"/>
            <w:vAlign w:val="center"/>
          </w:tcPr>
          <w:p w14:paraId="41CD867E" w14:textId="35AF2C35" w:rsidR="005E3BB1" w:rsidRPr="00417D41" w:rsidRDefault="005E3BB1" w:rsidP="00E942D2">
            <w:pPr>
              <w:spacing w:line="240" w:lineRule="auto"/>
              <w:ind w:firstLine="0"/>
              <w:jc w:val="center"/>
              <w:rPr>
                <w:sz w:val="22"/>
              </w:rPr>
            </w:pPr>
            <w:r w:rsidRPr="00417D41">
              <w:rPr>
                <w:sz w:val="22"/>
              </w:rPr>
              <w:t>99,90</w:t>
            </w:r>
          </w:p>
        </w:tc>
        <w:tc>
          <w:tcPr>
            <w:tcW w:w="987" w:type="dxa"/>
            <w:vAlign w:val="center"/>
          </w:tcPr>
          <w:p w14:paraId="79C7347B" w14:textId="586C4B03" w:rsidR="005E3BB1" w:rsidRPr="00417D41" w:rsidRDefault="005E3BB1" w:rsidP="00E942D2">
            <w:pPr>
              <w:spacing w:line="240" w:lineRule="auto"/>
              <w:ind w:firstLine="0"/>
              <w:jc w:val="center"/>
              <w:rPr>
                <w:sz w:val="22"/>
              </w:rPr>
            </w:pPr>
            <w:r w:rsidRPr="00417D41">
              <w:rPr>
                <w:sz w:val="22"/>
              </w:rPr>
              <w:t>99,90</w:t>
            </w:r>
          </w:p>
        </w:tc>
        <w:tc>
          <w:tcPr>
            <w:tcW w:w="1090" w:type="dxa"/>
          </w:tcPr>
          <w:p w14:paraId="0D75628C" w14:textId="3374DDC8" w:rsidR="005E3BB1" w:rsidRPr="00417D41" w:rsidRDefault="005E3BB1" w:rsidP="00E942D2">
            <w:pPr>
              <w:spacing w:line="240" w:lineRule="auto"/>
              <w:ind w:firstLine="0"/>
              <w:jc w:val="center"/>
              <w:rPr>
                <w:sz w:val="22"/>
              </w:rPr>
            </w:pPr>
            <w:r w:rsidRPr="00417D41">
              <w:rPr>
                <w:sz w:val="22"/>
              </w:rPr>
              <w:t>100,00</w:t>
            </w:r>
          </w:p>
        </w:tc>
      </w:tr>
      <w:tr w:rsidR="005E3BB1" w:rsidRPr="00417D41" w14:paraId="279C06DE" w14:textId="77777777" w:rsidTr="0071188E">
        <w:trPr>
          <w:jc w:val="center"/>
        </w:trPr>
        <w:tc>
          <w:tcPr>
            <w:tcW w:w="4532" w:type="dxa"/>
          </w:tcPr>
          <w:p w14:paraId="4DD366BE"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21966B5"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BE81F4F" w14:textId="2E3CCD67" w:rsidR="005E3BB1" w:rsidRPr="00417D41" w:rsidRDefault="005E3BB1" w:rsidP="00E942D2">
            <w:pPr>
              <w:spacing w:line="240" w:lineRule="auto"/>
              <w:ind w:firstLine="0"/>
              <w:jc w:val="center"/>
              <w:rPr>
                <w:sz w:val="22"/>
              </w:rPr>
            </w:pPr>
            <w:r w:rsidRPr="00417D41">
              <w:rPr>
                <w:sz w:val="22"/>
              </w:rPr>
              <w:t>99,48</w:t>
            </w:r>
          </w:p>
        </w:tc>
        <w:tc>
          <w:tcPr>
            <w:tcW w:w="979" w:type="dxa"/>
            <w:vAlign w:val="center"/>
          </w:tcPr>
          <w:p w14:paraId="0D79E989" w14:textId="1C3FCA51" w:rsidR="005E3BB1" w:rsidRPr="00417D41" w:rsidRDefault="005E3BB1" w:rsidP="00E942D2">
            <w:pPr>
              <w:spacing w:line="240" w:lineRule="auto"/>
              <w:ind w:firstLine="0"/>
              <w:jc w:val="center"/>
              <w:rPr>
                <w:sz w:val="22"/>
              </w:rPr>
            </w:pPr>
            <w:r w:rsidRPr="00417D41">
              <w:rPr>
                <w:sz w:val="22"/>
              </w:rPr>
              <w:t>100,00</w:t>
            </w:r>
          </w:p>
        </w:tc>
        <w:tc>
          <w:tcPr>
            <w:tcW w:w="987" w:type="dxa"/>
            <w:vAlign w:val="center"/>
          </w:tcPr>
          <w:p w14:paraId="17586711" w14:textId="4D868D80" w:rsidR="005E3BB1" w:rsidRPr="00417D41" w:rsidRDefault="005E3BB1" w:rsidP="00E942D2">
            <w:pPr>
              <w:spacing w:line="240" w:lineRule="auto"/>
              <w:ind w:firstLine="0"/>
              <w:jc w:val="center"/>
              <w:rPr>
                <w:sz w:val="22"/>
              </w:rPr>
            </w:pPr>
            <w:r w:rsidRPr="00417D41">
              <w:rPr>
                <w:sz w:val="22"/>
              </w:rPr>
              <w:t>100,00</w:t>
            </w:r>
          </w:p>
        </w:tc>
        <w:tc>
          <w:tcPr>
            <w:tcW w:w="1090" w:type="dxa"/>
          </w:tcPr>
          <w:p w14:paraId="638605DE" w14:textId="256D03F8" w:rsidR="005E3BB1" w:rsidRPr="00417D41" w:rsidRDefault="005E3BB1" w:rsidP="00E942D2">
            <w:pPr>
              <w:spacing w:line="240" w:lineRule="auto"/>
              <w:ind w:firstLine="0"/>
              <w:jc w:val="center"/>
              <w:rPr>
                <w:sz w:val="22"/>
              </w:rPr>
            </w:pPr>
            <w:r w:rsidRPr="00417D41">
              <w:rPr>
                <w:sz w:val="22"/>
              </w:rPr>
              <w:t>100,00</w:t>
            </w:r>
          </w:p>
        </w:tc>
      </w:tr>
      <w:tr w:rsidR="005E3BB1" w:rsidRPr="00417D41" w14:paraId="2E2499E0" w14:textId="77777777" w:rsidTr="0071188E">
        <w:trPr>
          <w:jc w:val="center"/>
        </w:trPr>
        <w:tc>
          <w:tcPr>
            <w:tcW w:w="4532" w:type="dxa"/>
          </w:tcPr>
          <w:p w14:paraId="27C037BC"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1426ECE9"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37EC54D4" w14:textId="6DA0A3E9" w:rsidR="005E3BB1" w:rsidRPr="00417D41" w:rsidRDefault="005E3BB1" w:rsidP="00E942D2">
            <w:pPr>
              <w:spacing w:line="240" w:lineRule="auto"/>
              <w:ind w:firstLine="0"/>
              <w:jc w:val="center"/>
              <w:rPr>
                <w:sz w:val="22"/>
              </w:rPr>
            </w:pPr>
            <w:r w:rsidRPr="00417D41">
              <w:rPr>
                <w:sz w:val="22"/>
              </w:rPr>
              <w:t>99,09</w:t>
            </w:r>
          </w:p>
        </w:tc>
        <w:tc>
          <w:tcPr>
            <w:tcW w:w="979" w:type="dxa"/>
            <w:vAlign w:val="center"/>
          </w:tcPr>
          <w:p w14:paraId="52FAD34C" w14:textId="56414FD4" w:rsidR="005E3BB1" w:rsidRPr="00417D41" w:rsidRDefault="005E3BB1" w:rsidP="00E942D2">
            <w:pPr>
              <w:spacing w:line="240" w:lineRule="auto"/>
              <w:ind w:firstLine="0"/>
              <w:jc w:val="center"/>
              <w:rPr>
                <w:sz w:val="22"/>
              </w:rPr>
            </w:pPr>
            <w:r w:rsidRPr="00417D41">
              <w:rPr>
                <w:sz w:val="22"/>
              </w:rPr>
              <w:t>99,70</w:t>
            </w:r>
          </w:p>
        </w:tc>
        <w:tc>
          <w:tcPr>
            <w:tcW w:w="987" w:type="dxa"/>
            <w:vAlign w:val="center"/>
          </w:tcPr>
          <w:p w14:paraId="2657E501" w14:textId="3DEF586B" w:rsidR="005E3BB1" w:rsidRPr="00417D41" w:rsidRDefault="005E3BB1" w:rsidP="00E942D2">
            <w:pPr>
              <w:spacing w:line="240" w:lineRule="auto"/>
              <w:ind w:firstLine="0"/>
              <w:jc w:val="center"/>
              <w:rPr>
                <w:sz w:val="22"/>
              </w:rPr>
            </w:pPr>
            <w:r w:rsidRPr="00417D41">
              <w:rPr>
                <w:sz w:val="22"/>
              </w:rPr>
              <w:t>99,70</w:t>
            </w:r>
          </w:p>
        </w:tc>
        <w:tc>
          <w:tcPr>
            <w:tcW w:w="1090" w:type="dxa"/>
          </w:tcPr>
          <w:p w14:paraId="345B504E" w14:textId="623E116A" w:rsidR="005E3BB1" w:rsidRPr="00417D41" w:rsidRDefault="005E3BB1" w:rsidP="00E942D2">
            <w:pPr>
              <w:spacing w:line="240" w:lineRule="auto"/>
              <w:ind w:firstLine="0"/>
              <w:jc w:val="center"/>
              <w:rPr>
                <w:sz w:val="22"/>
              </w:rPr>
            </w:pPr>
            <w:r w:rsidRPr="00417D41">
              <w:rPr>
                <w:sz w:val="22"/>
              </w:rPr>
              <w:t>100,00</w:t>
            </w:r>
          </w:p>
        </w:tc>
      </w:tr>
      <w:tr w:rsidR="005E3BB1" w:rsidRPr="00417D41" w14:paraId="7FDAEAF5" w14:textId="77777777" w:rsidTr="0071188E">
        <w:trPr>
          <w:jc w:val="center"/>
        </w:trPr>
        <w:tc>
          <w:tcPr>
            <w:tcW w:w="4532" w:type="dxa"/>
          </w:tcPr>
          <w:p w14:paraId="4D300289" w14:textId="3C51B391" w:rsidR="005E3BB1" w:rsidRPr="00417D41" w:rsidRDefault="005E3BB1" w:rsidP="00B6689D">
            <w:pPr>
              <w:spacing w:line="240" w:lineRule="auto"/>
              <w:ind w:firstLine="0"/>
              <w:rPr>
                <w:sz w:val="22"/>
                <w:vertAlign w:val="superscript"/>
              </w:rPr>
            </w:pPr>
            <w:r w:rsidRPr="00417D41">
              <w:rPr>
                <w:sz w:val="22"/>
              </w:rPr>
              <w:t>1.4.3. Удельный вес числа организаций, имеющих физкультурные залы, в общем числе дошкольных образовательных организаций.</w:t>
            </w:r>
            <w:r w:rsidR="001A5CD6" w:rsidRPr="00417D41">
              <w:rPr>
                <w:sz w:val="22"/>
                <w:vertAlign w:val="superscript"/>
              </w:rPr>
              <w:t>+</w:t>
            </w:r>
          </w:p>
        </w:tc>
        <w:tc>
          <w:tcPr>
            <w:tcW w:w="1425" w:type="dxa"/>
            <w:shd w:val="clear" w:color="auto" w:fill="auto"/>
            <w:vAlign w:val="center"/>
          </w:tcPr>
          <w:p w14:paraId="45DE2BA5"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8BC597B" w14:textId="77777777" w:rsidR="005E3BB1" w:rsidRPr="00417D41" w:rsidRDefault="005E3BB1" w:rsidP="00E942D2">
            <w:pPr>
              <w:spacing w:line="240" w:lineRule="auto"/>
              <w:ind w:firstLine="0"/>
              <w:jc w:val="center"/>
              <w:rPr>
                <w:sz w:val="22"/>
              </w:rPr>
            </w:pPr>
          </w:p>
        </w:tc>
        <w:tc>
          <w:tcPr>
            <w:tcW w:w="979" w:type="dxa"/>
            <w:vAlign w:val="center"/>
          </w:tcPr>
          <w:p w14:paraId="4F7CCCC2" w14:textId="03BD0849" w:rsidR="005E3BB1" w:rsidRPr="00417D41" w:rsidRDefault="005E3BB1" w:rsidP="00E942D2">
            <w:pPr>
              <w:spacing w:line="240" w:lineRule="auto"/>
              <w:ind w:firstLine="0"/>
              <w:jc w:val="center"/>
              <w:rPr>
                <w:sz w:val="22"/>
              </w:rPr>
            </w:pPr>
            <w:r w:rsidRPr="00417D41">
              <w:rPr>
                <w:sz w:val="22"/>
              </w:rPr>
              <w:t>41,90</w:t>
            </w:r>
          </w:p>
        </w:tc>
        <w:tc>
          <w:tcPr>
            <w:tcW w:w="987" w:type="dxa"/>
            <w:vAlign w:val="center"/>
          </w:tcPr>
          <w:p w14:paraId="32A5BA52" w14:textId="29ED3A58" w:rsidR="005E3BB1" w:rsidRPr="00417D41" w:rsidRDefault="005E3BB1" w:rsidP="00E942D2">
            <w:pPr>
              <w:spacing w:line="240" w:lineRule="auto"/>
              <w:ind w:firstLine="0"/>
              <w:jc w:val="center"/>
              <w:rPr>
                <w:sz w:val="22"/>
              </w:rPr>
            </w:pPr>
            <w:r w:rsidRPr="00417D41">
              <w:rPr>
                <w:sz w:val="22"/>
              </w:rPr>
              <w:t>39,10</w:t>
            </w:r>
          </w:p>
        </w:tc>
        <w:tc>
          <w:tcPr>
            <w:tcW w:w="1090" w:type="dxa"/>
            <w:shd w:val="clear" w:color="auto" w:fill="auto"/>
            <w:vAlign w:val="center"/>
          </w:tcPr>
          <w:p w14:paraId="773D25AA" w14:textId="0CE3FA51" w:rsidR="005E3BB1" w:rsidRPr="00417D41" w:rsidRDefault="005E3BB1" w:rsidP="00E942D2">
            <w:pPr>
              <w:spacing w:line="240" w:lineRule="auto"/>
              <w:ind w:firstLine="0"/>
              <w:jc w:val="center"/>
              <w:rPr>
                <w:sz w:val="22"/>
              </w:rPr>
            </w:pPr>
            <w:r w:rsidRPr="00417D41">
              <w:rPr>
                <w:sz w:val="22"/>
              </w:rPr>
              <w:t>21,60</w:t>
            </w:r>
          </w:p>
        </w:tc>
      </w:tr>
      <w:tr w:rsidR="005E3BB1" w:rsidRPr="00417D41" w14:paraId="216B9FE8" w14:textId="77777777" w:rsidTr="0071188E">
        <w:trPr>
          <w:jc w:val="center"/>
        </w:trPr>
        <w:tc>
          <w:tcPr>
            <w:tcW w:w="4532" w:type="dxa"/>
          </w:tcPr>
          <w:p w14:paraId="1BF7719B" w14:textId="27740F43"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shd w:val="clear" w:color="auto" w:fill="auto"/>
            <w:vAlign w:val="center"/>
          </w:tcPr>
          <w:p w14:paraId="7ECDFD54" w14:textId="77777777" w:rsidR="005E3BB1" w:rsidRPr="00417D41" w:rsidRDefault="005E3BB1" w:rsidP="00B6689D">
            <w:pPr>
              <w:spacing w:line="240" w:lineRule="auto"/>
              <w:ind w:firstLine="0"/>
              <w:jc w:val="center"/>
              <w:rPr>
                <w:sz w:val="22"/>
              </w:rPr>
            </w:pPr>
          </w:p>
        </w:tc>
        <w:tc>
          <w:tcPr>
            <w:tcW w:w="1124" w:type="dxa"/>
            <w:shd w:val="clear" w:color="auto" w:fill="D9D9D9" w:themeFill="background1" w:themeFillShade="D9"/>
            <w:vAlign w:val="center"/>
          </w:tcPr>
          <w:p w14:paraId="3F7C7E4B"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605E9FA"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4BEDD06B" w14:textId="77777777" w:rsidR="005E3BB1" w:rsidRPr="00417D41" w:rsidRDefault="005E3BB1" w:rsidP="00E942D2">
            <w:pPr>
              <w:spacing w:line="240" w:lineRule="auto"/>
              <w:ind w:firstLine="0"/>
              <w:jc w:val="center"/>
              <w:rPr>
                <w:sz w:val="22"/>
              </w:rPr>
            </w:pPr>
          </w:p>
        </w:tc>
        <w:tc>
          <w:tcPr>
            <w:tcW w:w="1090" w:type="dxa"/>
            <w:shd w:val="clear" w:color="auto" w:fill="auto"/>
            <w:vAlign w:val="center"/>
          </w:tcPr>
          <w:p w14:paraId="7D618657" w14:textId="2106BFAF" w:rsidR="005E3BB1" w:rsidRPr="00417D41" w:rsidRDefault="005E3BB1" w:rsidP="00E942D2">
            <w:pPr>
              <w:spacing w:line="240" w:lineRule="auto"/>
              <w:ind w:firstLine="0"/>
              <w:jc w:val="center"/>
              <w:rPr>
                <w:sz w:val="22"/>
              </w:rPr>
            </w:pPr>
            <w:r w:rsidRPr="00417D41">
              <w:rPr>
                <w:sz w:val="22"/>
              </w:rPr>
              <w:t>34,30</w:t>
            </w:r>
          </w:p>
        </w:tc>
      </w:tr>
      <w:tr w:rsidR="005E3BB1" w:rsidRPr="00417D41" w14:paraId="373C81DD" w14:textId="77777777" w:rsidTr="0071188E">
        <w:trPr>
          <w:jc w:val="center"/>
        </w:trPr>
        <w:tc>
          <w:tcPr>
            <w:tcW w:w="4532" w:type="dxa"/>
          </w:tcPr>
          <w:p w14:paraId="09958908" w14:textId="2A7A3C0E"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shd w:val="clear" w:color="auto" w:fill="auto"/>
            <w:vAlign w:val="center"/>
          </w:tcPr>
          <w:p w14:paraId="48B6B9B1" w14:textId="77777777" w:rsidR="005E3BB1" w:rsidRPr="00417D41" w:rsidRDefault="005E3BB1" w:rsidP="00B6689D">
            <w:pPr>
              <w:spacing w:line="240" w:lineRule="auto"/>
              <w:ind w:firstLine="0"/>
              <w:jc w:val="center"/>
              <w:rPr>
                <w:sz w:val="22"/>
              </w:rPr>
            </w:pPr>
          </w:p>
        </w:tc>
        <w:tc>
          <w:tcPr>
            <w:tcW w:w="1124" w:type="dxa"/>
            <w:shd w:val="clear" w:color="auto" w:fill="D9D9D9" w:themeFill="background1" w:themeFillShade="D9"/>
            <w:vAlign w:val="center"/>
          </w:tcPr>
          <w:p w14:paraId="24FEA793"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586F77EF"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4758FB3E" w14:textId="77777777" w:rsidR="005E3BB1" w:rsidRPr="00417D41" w:rsidRDefault="005E3BB1" w:rsidP="00E942D2">
            <w:pPr>
              <w:spacing w:line="240" w:lineRule="auto"/>
              <w:ind w:firstLine="0"/>
              <w:jc w:val="center"/>
              <w:rPr>
                <w:sz w:val="22"/>
              </w:rPr>
            </w:pPr>
          </w:p>
        </w:tc>
        <w:tc>
          <w:tcPr>
            <w:tcW w:w="1090" w:type="dxa"/>
            <w:shd w:val="clear" w:color="auto" w:fill="auto"/>
            <w:vAlign w:val="center"/>
          </w:tcPr>
          <w:p w14:paraId="3BAB572F" w14:textId="1AF45047" w:rsidR="005E3BB1" w:rsidRPr="00417D41" w:rsidRDefault="005E3BB1" w:rsidP="00E942D2">
            <w:pPr>
              <w:spacing w:line="240" w:lineRule="auto"/>
              <w:ind w:firstLine="0"/>
              <w:jc w:val="center"/>
              <w:rPr>
                <w:sz w:val="22"/>
              </w:rPr>
            </w:pPr>
            <w:r w:rsidRPr="00417D41">
              <w:rPr>
                <w:sz w:val="22"/>
              </w:rPr>
              <w:t>0,30</w:t>
            </w:r>
          </w:p>
        </w:tc>
      </w:tr>
      <w:tr w:rsidR="005E3BB1" w:rsidRPr="00417D41" w14:paraId="71E9D5A0" w14:textId="77777777" w:rsidTr="0071188E">
        <w:trPr>
          <w:jc w:val="center"/>
        </w:trPr>
        <w:tc>
          <w:tcPr>
            <w:tcW w:w="4532" w:type="dxa"/>
          </w:tcPr>
          <w:p w14:paraId="0C74B11E" w14:textId="25629E84" w:rsidR="005E3BB1" w:rsidRPr="00417D41" w:rsidRDefault="005E3BB1" w:rsidP="00B6689D">
            <w:pPr>
              <w:spacing w:line="240" w:lineRule="auto"/>
              <w:ind w:firstLine="0"/>
              <w:rPr>
                <w:sz w:val="22"/>
                <w:vertAlign w:val="superscript"/>
              </w:rPr>
            </w:pPr>
            <w:r w:rsidRPr="00417D41">
              <w:rPr>
                <w:sz w:val="22"/>
              </w:rPr>
              <w:t>1.4.4. Удельный вес числа организаций, имеющих закрытые плавательные бассейны, в общем числе дошкольных образовательных организаций.</w:t>
            </w:r>
            <w:r w:rsidR="001A5CD6" w:rsidRPr="00417D41">
              <w:rPr>
                <w:sz w:val="22"/>
                <w:vertAlign w:val="superscript"/>
              </w:rPr>
              <w:t>+</w:t>
            </w:r>
          </w:p>
        </w:tc>
        <w:tc>
          <w:tcPr>
            <w:tcW w:w="1425" w:type="dxa"/>
            <w:shd w:val="clear" w:color="auto" w:fill="auto"/>
            <w:vAlign w:val="center"/>
          </w:tcPr>
          <w:p w14:paraId="73BB85F7"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A0A2343" w14:textId="77777777" w:rsidR="005E3BB1" w:rsidRPr="00417D41" w:rsidRDefault="005E3BB1" w:rsidP="00E942D2">
            <w:pPr>
              <w:spacing w:line="240" w:lineRule="auto"/>
              <w:ind w:firstLine="0"/>
              <w:jc w:val="center"/>
              <w:rPr>
                <w:sz w:val="22"/>
              </w:rPr>
            </w:pPr>
          </w:p>
        </w:tc>
        <w:tc>
          <w:tcPr>
            <w:tcW w:w="979" w:type="dxa"/>
            <w:vAlign w:val="center"/>
          </w:tcPr>
          <w:p w14:paraId="70CEAA49" w14:textId="60426B12" w:rsidR="005E3BB1" w:rsidRPr="00417D41" w:rsidRDefault="005E3BB1" w:rsidP="00E942D2">
            <w:pPr>
              <w:spacing w:line="240" w:lineRule="auto"/>
              <w:ind w:firstLine="0"/>
              <w:jc w:val="center"/>
              <w:rPr>
                <w:sz w:val="22"/>
              </w:rPr>
            </w:pPr>
            <w:r w:rsidRPr="00417D41">
              <w:rPr>
                <w:sz w:val="22"/>
              </w:rPr>
              <w:t>12,00</w:t>
            </w:r>
          </w:p>
        </w:tc>
        <w:tc>
          <w:tcPr>
            <w:tcW w:w="987" w:type="dxa"/>
            <w:vAlign w:val="center"/>
          </w:tcPr>
          <w:p w14:paraId="0FF5B52D" w14:textId="6218A232" w:rsidR="005E3BB1" w:rsidRPr="00417D41" w:rsidRDefault="005E3BB1" w:rsidP="00E942D2">
            <w:pPr>
              <w:spacing w:line="240" w:lineRule="auto"/>
              <w:ind w:firstLine="0"/>
              <w:jc w:val="center"/>
              <w:rPr>
                <w:sz w:val="22"/>
              </w:rPr>
            </w:pPr>
            <w:r w:rsidRPr="00417D41">
              <w:rPr>
                <w:sz w:val="22"/>
              </w:rPr>
              <w:t>11,70</w:t>
            </w:r>
          </w:p>
        </w:tc>
        <w:tc>
          <w:tcPr>
            <w:tcW w:w="1090" w:type="dxa"/>
            <w:shd w:val="clear" w:color="auto" w:fill="auto"/>
            <w:vAlign w:val="center"/>
          </w:tcPr>
          <w:p w14:paraId="7C0F4C2A" w14:textId="7DF4E52C" w:rsidR="005E3BB1" w:rsidRPr="00417D41" w:rsidRDefault="005E3BB1" w:rsidP="00E942D2">
            <w:pPr>
              <w:spacing w:line="240" w:lineRule="auto"/>
              <w:ind w:firstLine="0"/>
              <w:jc w:val="center"/>
              <w:rPr>
                <w:sz w:val="22"/>
              </w:rPr>
            </w:pPr>
            <w:r w:rsidRPr="00417D41">
              <w:rPr>
                <w:sz w:val="22"/>
              </w:rPr>
              <w:t>9,20</w:t>
            </w:r>
          </w:p>
        </w:tc>
      </w:tr>
      <w:tr w:rsidR="005E3BB1" w:rsidRPr="00417D41" w14:paraId="0DBB5F19" w14:textId="77777777" w:rsidTr="0071188E">
        <w:trPr>
          <w:jc w:val="center"/>
        </w:trPr>
        <w:tc>
          <w:tcPr>
            <w:tcW w:w="4532" w:type="dxa"/>
          </w:tcPr>
          <w:p w14:paraId="14EF9076" w14:textId="5202DA9C"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585B03F" w14:textId="77777777" w:rsidR="005E3BB1" w:rsidRPr="00417D41" w:rsidRDefault="005E3BB1" w:rsidP="00B6689D">
            <w:pPr>
              <w:spacing w:line="240" w:lineRule="auto"/>
              <w:ind w:firstLine="0"/>
              <w:jc w:val="center"/>
              <w:rPr>
                <w:sz w:val="22"/>
              </w:rPr>
            </w:pPr>
          </w:p>
        </w:tc>
        <w:tc>
          <w:tcPr>
            <w:tcW w:w="1124" w:type="dxa"/>
            <w:shd w:val="clear" w:color="auto" w:fill="D9D9D9" w:themeFill="background1" w:themeFillShade="D9"/>
            <w:vAlign w:val="center"/>
          </w:tcPr>
          <w:p w14:paraId="34C72F43"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586CF707"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74DB1A4" w14:textId="77777777" w:rsidR="005E3BB1" w:rsidRPr="00417D41" w:rsidRDefault="005E3BB1" w:rsidP="00E942D2">
            <w:pPr>
              <w:spacing w:line="240" w:lineRule="auto"/>
              <w:ind w:firstLine="0"/>
              <w:jc w:val="center"/>
              <w:rPr>
                <w:sz w:val="22"/>
              </w:rPr>
            </w:pPr>
          </w:p>
        </w:tc>
        <w:tc>
          <w:tcPr>
            <w:tcW w:w="1090" w:type="dxa"/>
            <w:vAlign w:val="center"/>
          </w:tcPr>
          <w:p w14:paraId="2AA4C236" w14:textId="3708BA34" w:rsidR="005E3BB1" w:rsidRPr="00417D41" w:rsidRDefault="005E3BB1" w:rsidP="00E942D2">
            <w:pPr>
              <w:spacing w:line="240" w:lineRule="auto"/>
              <w:ind w:firstLine="0"/>
              <w:jc w:val="center"/>
              <w:rPr>
                <w:sz w:val="22"/>
              </w:rPr>
            </w:pPr>
            <w:r w:rsidRPr="00417D41">
              <w:rPr>
                <w:sz w:val="22"/>
              </w:rPr>
              <w:t>14,50</w:t>
            </w:r>
          </w:p>
        </w:tc>
      </w:tr>
      <w:tr w:rsidR="005E3BB1" w:rsidRPr="00417D41" w14:paraId="2E369CA2" w14:textId="77777777" w:rsidTr="0071188E">
        <w:trPr>
          <w:jc w:val="center"/>
        </w:trPr>
        <w:tc>
          <w:tcPr>
            <w:tcW w:w="4532" w:type="dxa"/>
          </w:tcPr>
          <w:p w14:paraId="67B60004" w14:textId="5289725B"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4C2B758A" w14:textId="77777777" w:rsidR="005E3BB1" w:rsidRPr="00417D41" w:rsidRDefault="005E3BB1" w:rsidP="00B6689D">
            <w:pPr>
              <w:spacing w:line="240" w:lineRule="auto"/>
              <w:ind w:firstLine="0"/>
              <w:jc w:val="center"/>
              <w:rPr>
                <w:sz w:val="22"/>
              </w:rPr>
            </w:pPr>
          </w:p>
        </w:tc>
        <w:tc>
          <w:tcPr>
            <w:tcW w:w="1124" w:type="dxa"/>
            <w:shd w:val="clear" w:color="auto" w:fill="D9D9D9" w:themeFill="background1" w:themeFillShade="D9"/>
            <w:vAlign w:val="center"/>
          </w:tcPr>
          <w:p w14:paraId="3A49120A"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045DA7C"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32DB7A26" w14:textId="77777777" w:rsidR="005E3BB1" w:rsidRPr="00417D41" w:rsidRDefault="005E3BB1" w:rsidP="00E942D2">
            <w:pPr>
              <w:spacing w:line="240" w:lineRule="auto"/>
              <w:ind w:firstLine="0"/>
              <w:jc w:val="center"/>
              <w:rPr>
                <w:sz w:val="22"/>
              </w:rPr>
            </w:pPr>
          </w:p>
        </w:tc>
        <w:tc>
          <w:tcPr>
            <w:tcW w:w="1090" w:type="dxa"/>
            <w:vAlign w:val="center"/>
          </w:tcPr>
          <w:p w14:paraId="28E9D900" w14:textId="64DC220C" w:rsidR="005E3BB1" w:rsidRPr="00417D41" w:rsidRDefault="005E3BB1" w:rsidP="00E942D2">
            <w:pPr>
              <w:spacing w:line="240" w:lineRule="auto"/>
              <w:ind w:firstLine="0"/>
              <w:jc w:val="center"/>
              <w:rPr>
                <w:sz w:val="22"/>
              </w:rPr>
            </w:pPr>
            <w:r w:rsidRPr="00417D41">
              <w:rPr>
                <w:sz w:val="22"/>
              </w:rPr>
              <w:t>0,30</w:t>
            </w:r>
          </w:p>
        </w:tc>
      </w:tr>
      <w:tr w:rsidR="005E3BB1" w:rsidRPr="00417D41" w14:paraId="3E35404F" w14:textId="77777777" w:rsidTr="0071188E">
        <w:trPr>
          <w:jc w:val="center"/>
        </w:trPr>
        <w:tc>
          <w:tcPr>
            <w:tcW w:w="4532" w:type="dxa"/>
          </w:tcPr>
          <w:p w14:paraId="32B54A65" w14:textId="77777777" w:rsidR="005E3BB1" w:rsidRPr="00417D41" w:rsidRDefault="005E3BB1" w:rsidP="00B6689D">
            <w:pPr>
              <w:spacing w:line="240" w:lineRule="auto"/>
              <w:ind w:firstLine="0"/>
              <w:rPr>
                <w:sz w:val="22"/>
              </w:rPr>
            </w:pPr>
            <w:r w:rsidRPr="00417D41">
              <w:rPr>
                <w:sz w:val="22"/>
              </w:rPr>
              <w:t>1.4.5. Число персональных компьютеров, доступных для использования детьми, в расчете на 100 воспитанников дошкольных образовательных организаций.</w:t>
            </w:r>
          </w:p>
        </w:tc>
        <w:tc>
          <w:tcPr>
            <w:tcW w:w="1425" w:type="dxa"/>
            <w:vAlign w:val="center"/>
          </w:tcPr>
          <w:p w14:paraId="6FF3D47D" w14:textId="77777777" w:rsidR="005E3BB1" w:rsidRPr="00417D41" w:rsidRDefault="005E3BB1" w:rsidP="00B6689D">
            <w:pPr>
              <w:spacing w:line="240" w:lineRule="auto"/>
              <w:ind w:firstLine="0"/>
              <w:jc w:val="center"/>
              <w:rPr>
                <w:sz w:val="22"/>
              </w:rPr>
            </w:pPr>
          </w:p>
        </w:tc>
        <w:tc>
          <w:tcPr>
            <w:tcW w:w="1124" w:type="dxa"/>
            <w:vAlign w:val="center"/>
          </w:tcPr>
          <w:p w14:paraId="4F519030" w14:textId="410CD7C6" w:rsidR="005E3BB1" w:rsidRPr="00417D41" w:rsidRDefault="005E3BB1" w:rsidP="00E942D2">
            <w:pPr>
              <w:spacing w:line="240" w:lineRule="auto"/>
              <w:ind w:firstLine="0"/>
              <w:jc w:val="center"/>
              <w:rPr>
                <w:sz w:val="22"/>
              </w:rPr>
            </w:pPr>
            <w:r w:rsidRPr="00417D41">
              <w:rPr>
                <w:sz w:val="22"/>
              </w:rPr>
              <w:t>0,39</w:t>
            </w:r>
          </w:p>
        </w:tc>
        <w:tc>
          <w:tcPr>
            <w:tcW w:w="979" w:type="dxa"/>
            <w:shd w:val="clear" w:color="auto" w:fill="D9D9D9" w:themeFill="background1" w:themeFillShade="D9"/>
            <w:vAlign w:val="center"/>
          </w:tcPr>
          <w:p w14:paraId="7BEFCF80"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4EF02A6B"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782BAA68" w14:textId="60343C0A" w:rsidR="005E3BB1" w:rsidRPr="00417D41" w:rsidRDefault="005E3BB1" w:rsidP="00E942D2">
            <w:pPr>
              <w:spacing w:line="240" w:lineRule="auto"/>
              <w:ind w:firstLine="0"/>
              <w:jc w:val="center"/>
              <w:rPr>
                <w:sz w:val="22"/>
              </w:rPr>
            </w:pPr>
          </w:p>
        </w:tc>
      </w:tr>
      <w:tr w:rsidR="005E3BB1" w:rsidRPr="00417D41" w14:paraId="32DD9A45" w14:textId="77777777" w:rsidTr="0071188E">
        <w:trPr>
          <w:jc w:val="center"/>
        </w:trPr>
        <w:tc>
          <w:tcPr>
            <w:tcW w:w="4532" w:type="dxa"/>
          </w:tcPr>
          <w:p w14:paraId="66E86599" w14:textId="65DDBD26"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C8E7EF0" w14:textId="77777777" w:rsidR="005E3BB1" w:rsidRPr="00417D41" w:rsidRDefault="005E3BB1" w:rsidP="00B6689D">
            <w:pPr>
              <w:spacing w:line="240" w:lineRule="auto"/>
              <w:ind w:firstLine="0"/>
              <w:jc w:val="center"/>
              <w:rPr>
                <w:sz w:val="22"/>
              </w:rPr>
            </w:pPr>
          </w:p>
        </w:tc>
        <w:tc>
          <w:tcPr>
            <w:tcW w:w="1124" w:type="dxa"/>
            <w:vAlign w:val="center"/>
          </w:tcPr>
          <w:p w14:paraId="01A8ADA9" w14:textId="4C6A1DB3" w:rsidR="005E3BB1" w:rsidRPr="00417D41" w:rsidRDefault="005E3BB1" w:rsidP="00E942D2">
            <w:pPr>
              <w:spacing w:line="240" w:lineRule="auto"/>
              <w:ind w:firstLine="0"/>
              <w:jc w:val="center"/>
              <w:rPr>
                <w:sz w:val="22"/>
              </w:rPr>
            </w:pPr>
            <w:r w:rsidRPr="00417D41">
              <w:rPr>
                <w:sz w:val="22"/>
              </w:rPr>
              <w:t>0,43</w:t>
            </w:r>
          </w:p>
        </w:tc>
        <w:tc>
          <w:tcPr>
            <w:tcW w:w="979" w:type="dxa"/>
            <w:shd w:val="clear" w:color="auto" w:fill="D9D9D9" w:themeFill="background1" w:themeFillShade="D9"/>
            <w:vAlign w:val="center"/>
          </w:tcPr>
          <w:p w14:paraId="3F1AD23C"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0300173A"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3587B954" w14:textId="77777777" w:rsidR="005E3BB1" w:rsidRPr="00417D41" w:rsidRDefault="005E3BB1" w:rsidP="00E942D2">
            <w:pPr>
              <w:spacing w:line="240" w:lineRule="auto"/>
              <w:ind w:firstLine="0"/>
              <w:jc w:val="center"/>
              <w:rPr>
                <w:sz w:val="22"/>
              </w:rPr>
            </w:pPr>
          </w:p>
        </w:tc>
      </w:tr>
      <w:tr w:rsidR="005E3BB1" w:rsidRPr="00417D41" w14:paraId="4F1EF343" w14:textId="77777777" w:rsidTr="0071188E">
        <w:trPr>
          <w:jc w:val="center"/>
        </w:trPr>
        <w:tc>
          <w:tcPr>
            <w:tcW w:w="4532" w:type="dxa"/>
          </w:tcPr>
          <w:p w14:paraId="058DE17B" w14:textId="06AE5158"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2F0FCEE7" w14:textId="77777777" w:rsidR="005E3BB1" w:rsidRPr="00417D41" w:rsidRDefault="005E3BB1" w:rsidP="00B6689D">
            <w:pPr>
              <w:spacing w:line="240" w:lineRule="auto"/>
              <w:ind w:firstLine="0"/>
              <w:jc w:val="center"/>
              <w:rPr>
                <w:sz w:val="22"/>
              </w:rPr>
            </w:pPr>
          </w:p>
        </w:tc>
        <w:tc>
          <w:tcPr>
            <w:tcW w:w="1124" w:type="dxa"/>
            <w:vAlign w:val="center"/>
          </w:tcPr>
          <w:p w14:paraId="0C8135A2" w14:textId="1E024215" w:rsidR="005E3BB1" w:rsidRPr="00417D41" w:rsidRDefault="005E3BB1" w:rsidP="00E942D2">
            <w:pPr>
              <w:spacing w:line="240" w:lineRule="auto"/>
              <w:ind w:firstLine="0"/>
              <w:jc w:val="center"/>
              <w:rPr>
                <w:sz w:val="22"/>
              </w:rPr>
            </w:pPr>
            <w:r w:rsidRPr="00417D41">
              <w:rPr>
                <w:sz w:val="22"/>
              </w:rPr>
              <w:t>0,17</w:t>
            </w:r>
          </w:p>
        </w:tc>
        <w:tc>
          <w:tcPr>
            <w:tcW w:w="979" w:type="dxa"/>
            <w:shd w:val="clear" w:color="auto" w:fill="D9D9D9" w:themeFill="background1" w:themeFillShade="D9"/>
            <w:vAlign w:val="center"/>
          </w:tcPr>
          <w:p w14:paraId="53F346CA"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36EFA367"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225C6F1A" w14:textId="77777777" w:rsidR="005E3BB1" w:rsidRPr="00417D41" w:rsidRDefault="005E3BB1" w:rsidP="00E942D2">
            <w:pPr>
              <w:spacing w:line="240" w:lineRule="auto"/>
              <w:ind w:firstLine="0"/>
              <w:jc w:val="center"/>
              <w:rPr>
                <w:sz w:val="22"/>
              </w:rPr>
            </w:pPr>
          </w:p>
        </w:tc>
      </w:tr>
      <w:tr w:rsidR="005E3BB1" w:rsidRPr="00417D41" w14:paraId="5289FF09" w14:textId="77777777" w:rsidTr="0071188E">
        <w:trPr>
          <w:jc w:val="center"/>
        </w:trPr>
        <w:tc>
          <w:tcPr>
            <w:tcW w:w="4532" w:type="dxa"/>
          </w:tcPr>
          <w:p w14:paraId="1BF0D92A" w14:textId="5367E373" w:rsidR="005E3BB1" w:rsidRPr="00417D41" w:rsidRDefault="005E3BB1" w:rsidP="00B6689D">
            <w:pPr>
              <w:spacing w:line="240" w:lineRule="auto"/>
              <w:ind w:firstLine="0"/>
              <w:rPr>
                <w:sz w:val="22"/>
                <w:vertAlign w:val="superscript"/>
              </w:rPr>
            </w:pPr>
            <w:r w:rsidRPr="00417D41">
              <w:rPr>
                <w:sz w:val="22"/>
              </w:rPr>
              <w:t>в государственных образовательных организациях</w:t>
            </w:r>
            <w:r w:rsidR="001A5CD6" w:rsidRPr="00417D41">
              <w:rPr>
                <w:sz w:val="22"/>
                <w:vertAlign w:val="superscript"/>
              </w:rPr>
              <w:t>++</w:t>
            </w:r>
          </w:p>
        </w:tc>
        <w:tc>
          <w:tcPr>
            <w:tcW w:w="1425" w:type="dxa"/>
            <w:vAlign w:val="center"/>
          </w:tcPr>
          <w:p w14:paraId="01C7D829"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5C7D8062" w14:textId="1564DC81" w:rsidR="005E3BB1" w:rsidRPr="00417D41" w:rsidRDefault="005E3BB1" w:rsidP="00E942D2">
            <w:pPr>
              <w:spacing w:line="240" w:lineRule="auto"/>
              <w:ind w:firstLine="0"/>
              <w:jc w:val="center"/>
              <w:rPr>
                <w:sz w:val="22"/>
              </w:rPr>
            </w:pPr>
          </w:p>
        </w:tc>
        <w:tc>
          <w:tcPr>
            <w:tcW w:w="979" w:type="dxa"/>
            <w:vAlign w:val="center"/>
          </w:tcPr>
          <w:p w14:paraId="076777F9" w14:textId="009E192E" w:rsidR="005E3BB1" w:rsidRPr="00417D41" w:rsidRDefault="005E3BB1" w:rsidP="00E942D2">
            <w:pPr>
              <w:spacing w:line="240" w:lineRule="auto"/>
              <w:ind w:firstLine="0"/>
              <w:jc w:val="center"/>
              <w:rPr>
                <w:sz w:val="22"/>
              </w:rPr>
            </w:pPr>
            <w:r w:rsidRPr="00417D41">
              <w:rPr>
                <w:sz w:val="22"/>
              </w:rPr>
              <w:t>0,26</w:t>
            </w:r>
          </w:p>
        </w:tc>
        <w:tc>
          <w:tcPr>
            <w:tcW w:w="987" w:type="dxa"/>
            <w:vAlign w:val="center"/>
          </w:tcPr>
          <w:p w14:paraId="5C7A9AA9" w14:textId="7F5495C8" w:rsidR="005E3BB1" w:rsidRPr="00417D41" w:rsidRDefault="005E3BB1" w:rsidP="00E942D2">
            <w:pPr>
              <w:spacing w:line="240" w:lineRule="auto"/>
              <w:ind w:firstLine="0"/>
              <w:jc w:val="center"/>
              <w:rPr>
                <w:sz w:val="22"/>
              </w:rPr>
            </w:pPr>
            <w:r w:rsidRPr="00417D41">
              <w:rPr>
                <w:sz w:val="22"/>
              </w:rPr>
              <w:t>0,28</w:t>
            </w:r>
          </w:p>
        </w:tc>
        <w:tc>
          <w:tcPr>
            <w:tcW w:w="1090" w:type="dxa"/>
            <w:vAlign w:val="center"/>
          </w:tcPr>
          <w:p w14:paraId="6ABC3D56" w14:textId="6649FF1E" w:rsidR="005E3BB1" w:rsidRPr="00417D41" w:rsidRDefault="005E3BB1" w:rsidP="00E942D2">
            <w:pPr>
              <w:spacing w:line="240" w:lineRule="auto"/>
              <w:ind w:firstLine="0"/>
              <w:jc w:val="center"/>
              <w:rPr>
                <w:sz w:val="22"/>
              </w:rPr>
            </w:pPr>
            <w:r w:rsidRPr="00417D41">
              <w:rPr>
                <w:sz w:val="22"/>
              </w:rPr>
              <w:t>0,16</w:t>
            </w:r>
          </w:p>
        </w:tc>
      </w:tr>
      <w:tr w:rsidR="005E3BB1" w:rsidRPr="00417D41" w14:paraId="5757ECF7" w14:textId="77777777" w:rsidTr="0071188E">
        <w:trPr>
          <w:jc w:val="center"/>
        </w:trPr>
        <w:tc>
          <w:tcPr>
            <w:tcW w:w="4532" w:type="dxa"/>
          </w:tcPr>
          <w:p w14:paraId="1309D13E"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AACEA3F"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5097E48F" w14:textId="596C01AD" w:rsidR="005E3BB1" w:rsidRPr="00417D41" w:rsidRDefault="005E3BB1" w:rsidP="00E942D2">
            <w:pPr>
              <w:spacing w:line="240" w:lineRule="auto"/>
              <w:ind w:firstLine="0"/>
              <w:jc w:val="center"/>
              <w:rPr>
                <w:sz w:val="22"/>
              </w:rPr>
            </w:pPr>
          </w:p>
        </w:tc>
        <w:tc>
          <w:tcPr>
            <w:tcW w:w="979" w:type="dxa"/>
            <w:vAlign w:val="center"/>
          </w:tcPr>
          <w:p w14:paraId="660D3B2C" w14:textId="4C38A6AB" w:rsidR="005E3BB1" w:rsidRPr="00417D41" w:rsidRDefault="005E3BB1" w:rsidP="00E942D2">
            <w:pPr>
              <w:spacing w:line="240" w:lineRule="auto"/>
              <w:ind w:firstLine="0"/>
              <w:jc w:val="center"/>
              <w:rPr>
                <w:sz w:val="22"/>
              </w:rPr>
            </w:pPr>
            <w:r w:rsidRPr="00417D41">
              <w:rPr>
                <w:sz w:val="22"/>
              </w:rPr>
              <w:t>0,28</w:t>
            </w:r>
          </w:p>
        </w:tc>
        <w:tc>
          <w:tcPr>
            <w:tcW w:w="987" w:type="dxa"/>
            <w:vAlign w:val="center"/>
          </w:tcPr>
          <w:p w14:paraId="2A90FBB6" w14:textId="6B030327" w:rsidR="005E3BB1" w:rsidRPr="00417D41" w:rsidRDefault="005E3BB1" w:rsidP="00E942D2">
            <w:pPr>
              <w:spacing w:line="240" w:lineRule="auto"/>
              <w:ind w:firstLine="0"/>
              <w:jc w:val="center"/>
              <w:rPr>
                <w:sz w:val="22"/>
              </w:rPr>
            </w:pPr>
            <w:r w:rsidRPr="00417D41">
              <w:rPr>
                <w:sz w:val="22"/>
              </w:rPr>
              <w:t>0,29</w:t>
            </w:r>
          </w:p>
        </w:tc>
        <w:tc>
          <w:tcPr>
            <w:tcW w:w="1090" w:type="dxa"/>
            <w:vAlign w:val="center"/>
          </w:tcPr>
          <w:p w14:paraId="56A371F7" w14:textId="3FCD0780" w:rsidR="005E3BB1" w:rsidRPr="00417D41" w:rsidRDefault="005E3BB1" w:rsidP="00E942D2">
            <w:pPr>
              <w:spacing w:line="240" w:lineRule="auto"/>
              <w:ind w:firstLine="0"/>
              <w:jc w:val="center"/>
              <w:rPr>
                <w:sz w:val="22"/>
              </w:rPr>
            </w:pPr>
            <w:r w:rsidRPr="00417D41">
              <w:rPr>
                <w:sz w:val="22"/>
              </w:rPr>
              <w:t>0,20</w:t>
            </w:r>
          </w:p>
        </w:tc>
      </w:tr>
      <w:tr w:rsidR="005E3BB1" w:rsidRPr="00417D41" w14:paraId="6DD679B3" w14:textId="77777777" w:rsidTr="0071188E">
        <w:trPr>
          <w:jc w:val="center"/>
        </w:trPr>
        <w:tc>
          <w:tcPr>
            <w:tcW w:w="4532" w:type="dxa"/>
          </w:tcPr>
          <w:p w14:paraId="632AB092"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77C4C001"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3DE84A3" w14:textId="77777777" w:rsidR="005E3BB1" w:rsidRPr="00417D41" w:rsidRDefault="005E3BB1" w:rsidP="00E942D2">
            <w:pPr>
              <w:spacing w:line="240" w:lineRule="auto"/>
              <w:ind w:firstLine="0"/>
              <w:jc w:val="center"/>
              <w:rPr>
                <w:sz w:val="22"/>
              </w:rPr>
            </w:pPr>
          </w:p>
        </w:tc>
        <w:tc>
          <w:tcPr>
            <w:tcW w:w="979" w:type="dxa"/>
            <w:vAlign w:val="center"/>
          </w:tcPr>
          <w:p w14:paraId="43447327" w14:textId="345EC75D" w:rsidR="005E3BB1" w:rsidRPr="00417D41" w:rsidRDefault="005E3BB1" w:rsidP="00E942D2">
            <w:pPr>
              <w:spacing w:line="240" w:lineRule="auto"/>
              <w:ind w:firstLine="0"/>
              <w:jc w:val="center"/>
              <w:rPr>
                <w:sz w:val="22"/>
              </w:rPr>
            </w:pPr>
            <w:r w:rsidRPr="00417D41">
              <w:rPr>
                <w:sz w:val="22"/>
              </w:rPr>
              <w:t>0,20</w:t>
            </w:r>
          </w:p>
        </w:tc>
        <w:tc>
          <w:tcPr>
            <w:tcW w:w="987" w:type="dxa"/>
            <w:vAlign w:val="center"/>
          </w:tcPr>
          <w:p w14:paraId="223BDB76" w14:textId="6D9CE5C7" w:rsidR="005E3BB1" w:rsidRPr="00417D41" w:rsidRDefault="005E3BB1" w:rsidP="00E942D2">
            <w:pPr>
              <w:spacing w:line="240" w:lineRule="auto"/>
              <w:ind w:firstLine="0"/>
              <w:jc w:val="center"/>
              <w:rPr>
                <w:sz w:val="22"/>
              </w:rPr>
            </w:pPr>
            <w:r w:rsidRPr="00417D41">
              <w:rPr>
                <w:sz w:val="22"/>
              </w:rPr>
              <w:t>0,26</w:t>
            </w:r>
          </w:p>
        </w:tc>
        <w:tc>
          <w:tcPr>
            <w:tcW w:w="1090" w:type="dxa"/>
            <w:vAlign w:val="center"/>
          </w:tcPr>
          <w:p w14:paraId="5206E6F0" w14:textId="37A59F07" w:rsidR="005E3BB1" w:rsidRPr="00417D41" w:rsidRDefault="005E3BB1" w:rsidP="00E942D2">
            <w:pPr>
              <w:spacing w:line="240" w:lineRule="auto"/>
              <w:ind w:firstLine="0"/>
              <w:jc w:val="center"/>
              <w:rPr>
                <w:sz w:val="22"/>
              </w:rPr>
            </w:pPr>
            <w:r w:rsidRPr="00417D41">
              <w:rPr>
                <w:sz w:val="22"/>
              </w:rPr>
              <w:t>0,00</w:t>
            </w:r>
          </w:p>
        </w:tc>
      </w:tr>
      <w:tr w:rsidR="005E3BB1" w:rsidRPr="00417D41" w14:paraId="509F33C6" w14:textId="77777777" w:rsidTr="0071188E">
        <w:trPr>
          <w:jc w:val="center"/>
        </w:trPr>
        <w:tc>
          <w:tcPr>
            <w:tcW w:w="4532" w:type="dxa"/>
          </w:tcPr>
          <w:p w14:paraId="5807B32C" w14:textId="77777777" w:rsidR="005E3BB1" w:rsidRPr="00417D41" w:rsidRDefault="005E3BB1" w:rsidP="00B6689D">
            <w:pPr>
              <w:spacing w:line="240" w:lineRule="auto"/>
              <w:ind w:firstLine="0"/>
              <w:rPr>
                <w:sz w:val="22"/>
              </w:rPr>
            </w:pPr>
            <w:r w:rsidRPr="00417D41">
              <w:rPr>
                <w:sz w:val="22"/>
              </w:rPr>
              <w:t>в негосударственных образовательных организациях</w:t>
            </w:r>
          </w:p>
        </w:tc>
        <w:tc>
          <w:tcPr>
            <w:tcW w:w="1425" w:type="dxa"/>
            <w:vAlign w:val="center"/>
          </w:tcPr>
          <w:p w14:paraId="3A719572"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5673E8A5" w14:textId="77777777" w:rsidR="005E3BB1" w:rsidRPr="00417D41" w:rsidRDefault="005E3BB1" w:rsidP="00E942D2">
            <w:pPr>
              <w:spacing w:line="240" w:lineRule="auto"/>
              <w:ind w:firstLine="0"/>
              <w:jc w:val="center"/>
              <w:rPr>
                <w:sz w:val="22"/>
              </w:rPr>
            </w:pPr>
          </w:p>
        </w:tc>
        <w:tc>
          <w:tcPr>
            <w:tcW w:w="979" w:type="dxa"/>
            <w:vAlign w:val="center"/>
          </w:tcPr>
          <w:p w14:paraId="5EEEA7A1" w14:textId="3313068A" w:rsidR="005E3BB1" w:rsidRPr="00417D41" w:rsidRDefault="005E3BB1" w:rsidP="00E942D2">
            <w:pPr>
              <w:spacing w:line="240" w:lineRule="auto"/>
              <w:ind w:firstLine="0"/>
              <w:jc w:val="center"/>
              <w:rPr>
                <w:sz w:val="22"/>
              </w:rPr>
            </w:pPr>
            <w:r w:rsidRPr="00417D41">
              <w:rPr>
                <w:sz w:val="22"/>
              </w:rPr>
              <w:t>0,89</w:t>
            </w:r>
          </w:p>
        </w:tc>
        <w:tc>
          <w:tcPr>
            <w:tcW w:w="987" w:type="dxa"/>
            <w:vAlign w:val="center"/>
          </w:tcPr>
          <w:p w14:paraId="711AEF15" w14:textId="3727F1D0" w:rsidR="005E3BB1" w:rsidRPr="00417D41" w:rsidRDefault="005E3BB1" w:rsidP="00E942D2">
            <w:pPr>
              <w:spacing w:line="240" w:lineRule="auto"/>
              <w:ind w:firstLine="0"/>
              <w:jc w:val="center"/>
              <w:rPr>
                <w:sz w:val="22"/>
              </w:rPr>
            </w:pPr>
            <w:r w:rsidRPr="00417D41">
              <w:rPr>
                <w:sz w:val="22"/>
              </w:rPr>
              <w:t>0,87</w:t>
            </w:r>
          </w:p>
        </w:tc>
        <w:tc>
          <w:tcPr>
            <w:tcW w:w="1090" w:type="dxa"/>
            <w:vAlign w:val="center"/>
          </w:tcPr>
          <w:p w14:paraId="327F16EC" w14:textId="67D2AE1A" w:rsidR="005E3BB1" w:rsidRPr="00417D41" w:rsidRDefault="005E3BB1" w:rsidP="00E942D2">
            <w:pPr>
              <w:spacing w:line="240" w:lineRule="auto"/>
              <w:ind w:firstLine="0"/>
              <w:jc w:val="center"/>
              <w:rPr>
                <w:sz w:val="22"/>
              </w:rPr>
            </w:pPr>
            <w:r w:rsidRPr="00417D41">
              <w:rPr>
                <w:sz w:val="22"/>
              </w:rPr>
              <w:t>0,76</w:t>
            </w:r>
          </w:p>
        </w:tc>
      </w:tr>
      <w:tr w:rsidR="005E3BB1" w:rsidRPr="00417D41" w14:paraId="25A8FFDB" w14:textId="77777777" w:rsidTr="0071188E">
        <w:trPr>
          <w:jc w:val="center"/>
        </w:trPr>
        <w:tc>
          <w:tcPr>
            <w:tcW w:w="4532" w:type="dxa"/>
          </w:tcPr>
          <w:p w14:paraId="06921D2F" w14:textId="77777777" w:rsidR="005E3BB1" w:rsidRPr="00417D41" w:rsidRDefault="005E3BB1" w:rsidP="00B6689D">
            <w:pPr>
              <w:spacing w:line="240" w:lineRule="auto"/>
              <w:ind w:firstLine="0"/>
              <w:rPr>
                <w:sz w:val="22"/>
              </w:rPr>
            </w:pPr>
            <w:r w:rsidRPr="00417D41">
              <w:rPr>
                <w:sz w:val="22"/>
              </w:rPr>
              <w:t>в городских поселениях</w:t>
            </w:r>
          </w:p>
        </w:tc>
        <w:tc>
          <w:tcPr>
            <w:tcW w:w="1425" w:type="dxa"/>
            <w:vAlign w:val="center"/>
          </w:tcPr>
          <w:p w14:paraId="2E7636EB"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9E33730" w14:textId="77777777" w:rsidR="005E3BB1" w:rsidRPr="00417D41" w:rsidRDefault="005E3BB1" w:rsidP="00E942D2">
            <w:pPr>
              <w:spacing w:line="240" w:lineRule="auto"/>
              <w:ind w:firstLine="0"/>
              <w:jc w:val="center"/>
              <w:rPr>
                <w:sz w:val="22"/>
              </w:rPr>
            </w:pPr>
          </w:p>
        </w:tc>
        <w:tc>
          <w:tcPr>
            <w:tcW w:w="979" w:type="dxa"/>
            <w:vAlign w:val="center"/>
          </w:tcPr>
          <w:p w14:paraId="4989AB17" w14:textId="7BEEA81B" w:rsidR="005E3BB1" w:rsidRPr="00417D41" w:rsidRDefault="005E3BB1" w:rsidP="00E942D2">
            <w:pPr>
              <w:spacing w:line="240" w:lineRule="auto"/>
              <w:ind w:firstLine="0"/>
              <w:jc w:val="center"/>
              <w:rPr>
                <w:sz w:val="22"/>
              </w:rPr>
            </w:pPr>
            <w:r w:rsidRPr="00417D41">
              <w:rPr>
                <w:sz w:val="22"/>
              </w:rPr>
              <w:t>0,89</w:t>
            </w:r>
          </w:p>
        </w:tc>
        <w:tc>
          <w:tcPr>
            <w:tcW w:w="987" w:type="dxa"/>
            <w:vAlign w:val="center"/>
          </w:tcPr>
          <w:p w14:paraId="55D923DE" w14:textId="12748F68" w:rsidR="005E3BB1" w:rsidRPr="00417D41" w:rsidRDefault="005E3BB1" w:rsidP="00E942D2">
            <w:pPr>
              <w:spacing w:line="240" w:lineRule="auto"/>
              <w:ind w:firstLine="0"/>
              <w:jc w:val="center"/>
              <w:rPr>
                <w:sz w:val="22"/>
              </w:rPr>
            </w:pPr>
            <w:r w:rsidRPr="00417D41">
              <w:rPr>
                <w:sz w:val="22"/>
              </w:rPr>
              <w:t>0,87</w:t>
            </w:r>
          </w:p>
        </w:tc>
        <w:tc>
          <w:tcPr>
            <w:tcW w:w="1090" w:type="dxa"/>
            <w:vAlign w:val="center"/>
          </w:tcPr>
          <w:p w14:paraId="08259A9C" w14:textId="186DFE21" w:rsidR="005E3BB1" w:rsidRPr="00417D41" w:rsidRDefault="005E3BB1" w:rsidP="00E942D2">
            <w:pPr>
              <w:spacing w:line="240" w:lineRule="auto"/>
              <w:ind w:firstLine="0"/>
              <w:jc w:val="center"/>
              <w:rPr>
                <w:sz w:val="22"/>
              </w:rPr>
            </w:pPr>
            <w:r w:rsidRPr="00417D41">
              <w:rPr>
                <w:sz w:val="22"/>
              </w:rPr>
              <w:t>0,76</w:t>
            </w:r>
          </w:p>
        </w:tc>
      </w:tr>
      <w:tr w:rsidR="005E3BB1" w:rsidRPr="00417D41" w14:paraId="1BC4F2BA" w14:textId="77777777" w:rsidTr="0071188E">
        <w:trPr>
          <w:jc w:val="center"/>
        </w:trPr>
        <w:tc>
          <w:tcPr>
            <w:tcW w:w="4532" w:type="dxa"/>
          </w:tcPr>
          <w:p w14:paraId="5F6C3C57" w14:textId="77777777" w:rsidR="005E3BB1" w:rsidRPr="00417D41" w:rsidRDefault="005E3BB1" w:rsidP="00B6689D">
            <w:pPr>
              <w:spacing w:line="240" w:lineRule="auto"/>
              <w:ind w:firstLine="0"/>
              <w:rPr>
                <w:sz w:val="22"/>
              </w:rPr>
            </w:pPr>
            <w:r w:rsidRPr="00417D41">
              <w:rPr>
                <w:sz w:val="22"/>
              </w:rPr>
              <w:t>в сельской местности</w:t>
            </w:r>
          </w:p>
        </w:tc>
        <w:tc>
          <w:tcPr>
            <w:tcW w:w="1425" w:type="dxa"/>
            <w:vAlign w:val="center"/>
          </w:tcPr>
          <w:p w14:paraId="5653AFE5"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04E07C0A" w14:textId="77777777" w:rsidR="005E3BB1" w:rsidRPr="00417D41" w:rsidRDefault="005E3BB1" w:rsidP="00E942D2">
            <w:pPr>
              <w:spacing w:line="240" w:lineRule="auto"/>
              <w:ind w:firstLine="0"/>
              <w:jc w:val="center"/>
              <w:rPr>
                <w:sz w:val="22"/>
              </w:rPr>
            </w:pPr>
          </w:p>
        </w:tc>
        <w:tc>
          <w:tcPr>
            <w:tcW w:w="979" w:type="dxa"/>
            <w:vAlign w:val="center"/>
          </w:tcPr>
          <w:p w14:paraId="52393C57" w14:textId="0E1CBC72"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290C328A" w14:textId="1CAE5044"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638FB94F" w14:textId="4EBAF3EE" w:rsidR="005E3BB1" w:rsidRPr="00417D41" w:rsidRDefault="005E3BB1" w:rsidP="00E942D2">
            <w:pPr>
              <w:spacing w:line="240" w:lineRule="auto"/>
              <w:ind w:firstLine="0"/>
              <w:jc w:val="center"/>
              <w:rPr>
                <w:sz w:val="22"/>
              </w:rPr>
            </w:pPr>
            <w:r w:rsidRPr="00417D41">
              <w:rPr>
                <w:sz w:val="22"/>
              </w:rPr>
              <w:t>2,22</w:t>
            </w:r>
          </w:p>
        </w:tc>
      </w:tr>
      <w:tr w:rsidR="005E3BB1" w:rsidRPr="00417D41" w14:paraId="79452B2C" w14:textId="77777777" w:rsidTr="0071188E">
        <w:trPr>
          <w:jc w:val="center"/>
        </w:trPr>
        <w:tc>
          <w:tcPr>
            <w:tcW w:w="4532" w:type="dxa"/>
          </w:tcPr>
          <w:p w14:paraId="6DA09A0A" w14:textId="77777777" w:rsidR="005E3BB1" w:rsidRPr="00417D41" w:rsidRDefault="005E3BB1" w:rsidP="00B6689D">
            <w:pPr>
              <w:spacing w:line="240" w:lineRule="auto"/>
              <w:ind w:firstLine="0"/>
              <w:rPr>
                <w:b/>
                <w:sz w:val="22"/>
              </w:rPr>
            </w:pPr>
            <w:r w:rsidRPr="00417D41">
              <w:rPr>
                <w:b/>
                <w:sz w:val="22"/>
              </w:rPr>
              <w:t>1.5. Условия получения дошкольного образования лицами с ограниченными возможностями здоровья и инвалидами</w:t>
            </w:r>
          </w:p>
        </w:tc>
        <w:tc>
          <w:tcPr>
            <w:tcW w:w="1425" w:type="dxa"/>
            <w:vAlign w:val="center"/>
          </w:tcPr>
          <w:p w14:paraId="454274FB" w14:textId="77777777" w:rsidR="005E3BB1" w:rsidRPr="00417D41" w:rsidRDefault="005E3BB1" w:rsidP="00B6689D">
            <w:pPr>
              <w:spacing w:line="240" w:lineRule="auto"/>
              <w:ind w:firstLine="0"/>
              <w:jc w:val="center"/>
              <w:rPr>
                <w:sz w:val="22"/>
              </w:rPr>
            </w:pPr>
          </w:p>
        </w:tc>
        <w:tc>
          <w:tcPr>
            <w:tcW w:w="1124" w:type="dxa"/>
            <w:vAlign w:val="center"/>
          </w:tcPr>
          <w:p w14:paraId="20E34C77" w14:textId="77777777" w:rsidR="005E3BB1" w:rsidRPr="00417D41" w:rsidRDefault="005E3BB1" w:rsidP="00E942D2">
            <w:pPr>
              <w:spacing w:line="240" w:lineRule="auto"/>
              <w:ind w:firstLine="0"/>
              <w:jc w:val="center"/>
              <w:rPr>
                <w:sz w:val="22"/>
              </w:rPr>
            </w:pPr>
          </w:p>
        </w:tc>
        <w:tc>
          <w:tcPr>
            <w:tcW w:w="979" w:type="dxa"/>
            <w:vAlign w:val="center"/>
          </w:tcPr>
          <w:p w14:paraId="630E3092" w14:textId="77777777" w:rsidR="005E3BB1" w:rsidRPr="00417D41" w:rsidRDefault="005E3BB1" w:rsidP="00E942D2">
            <w:pPr>
              <w:spacing w:line="240" w:lineRule="auto"/>
              <w:ind w:firstLine="0"/>
              <w:jc w:val="center"/>
              <w:rPr>
                <w:sz w:val="22"/>
              </w:rPr>
            </w:pPr>
          </w:p>
        </w:tc>
        <w:tc>
          <w:tcPr>
            <w:tcW w:w="987" w:type="dxa"/>
            <w:vAlign w:val="center"/>
          </w:tcPr>
          <w:p w14:paraId="74C5CA3A" w14:textId="77777777" w:rsidR="005E3BB1" w:rsidRPr="00417D41" w:rsidRDefault="005E3BB1" w:rsidP="00E942D2">
            <w:pPr>
              <w:spacing w:line="240" w:lineRule="auto"/>
              <w:ind w:firstLine="0"/>
              <w:jc w:val="center"/>
              <w:rPr>
                <w:sz w:val="22"/>
              </w:rPr>
            </w:pPr>
          </w:p>
        </w:tc>
        <w:tc>
          <w:tcPr>
            <w:tcW w:w="1090" w:type="dxa"/>
            <w:vAlign w:val="center"/>
          </w:tcPr>
          <w:p w14:paraId="218EAB0F" w14:textId="53FB8FBB" w:rsidR="005E3BB1" w:rsidRPr="00417D41" w:rsidRDefault="005E3BB1" w:rsidP="00E942D2">
            <w:pPr>
              <w:spacing w:line="240" w:lineRule="auto"/>
              <w:ind w:firstLine="0"/>
              <w:jc w:val="center"/>
              <w:rPr>
                <w:sz w:val="22"/>
              </w:rPr>
            </w:pPr>
          </w:p>
        </w:tc>
      </w:tr>
      <w:tr w:rsidR="005E3BB1" w:rsidRPr="00417D41" w14:paraId="0013194E" w14:textId="77777777" w:rsidTr="0071188E">
        <w:trPr>
          <w:jc w:val="center"/>
        </w:trPr>
        <w:tc>
          <w:tcPr>
            <w:tcW w:w="4532" w:type="dxa"/>
          </w:tcPr>
          <w:p w14:paraId="6D96372F" w14:textId="538DA724" w:rsidR="005E3BB1" w:rsidRPr="00417D41" w:rsidRDefault="005E3BB1" w:rsidP="00B6689D">
            <w:pPr>
              <w:spacing w:line="240" w:lineRule="auto"/>
              <w:ind w:firstLine="0"/>
              <w:rPr>
                <w:sz w:val="22"/>
              </w:rPr>
            </w:pPr>
            <w:r w:rsidRPr="00417D41">
              <w:rPr>
                <w:sz w:val="22"/>
              </w:rPr>
              <w:t>1.5.1. Удельный вес численности детей с ограниченными возможностями здоровья в общей численности воспитанников дошкольных образовательных организаций.</w:t>
            </w:r>
            <w:r w:rsidR="001A5CD6" w:rsidRPr="00417D41">
              <w:rPr>
                <w:sz w:val="22"/>
                <w:vertAlign w:val="superscript"/>
              </w:rPr>
              <w:t>+</w:t>
            </w:r>
            <w:r w:rsidRPr="00417D41">
              <w:rPr>
                <w:sz w:val="22"/>
              </w:rPr>
              <w:t xml:space="preserve"> </w:t>
            </w:r>
          </w:p>
        </w:tc>
        <w:tc>
          <w:tcPr>
            <w:tcW w:w="1425" w:type="dxa"/>
            <w:shd w:val="clear" w:color="auto" w:fill="auto"/>
            <w:vAlign w:val="center"/>
          </w:tcPr>
          <w:p w14:paraId="36CFFE2F"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36F4083" w14:textId="77777777" w:rsidR="005E3BB1" w:rsidRPr="00417D41" w:rsidRDefault="005E3BB1" w:rsidP="00E942D2">
            <w:pPr>
              <w:spacing w:line="240" w:lineRule="auto"/>
              <w:ind w:firstLine="0"/>
              <w:jc w:val="center"/>
              <w:rPr>
                <w:sz w:val="22"/>
              </w:rPr>
            </w:pPr>
          </w:p>
        </w:tc>
        <w:tc>
          <w:tcPr>
            <w:tcW w:w="979" w:type="dxa"/>
            <w:vAlign w:val="center"/>
          </w:tcPr>
          <w:p w14:paraId="30E729C9" w14:textId="0AB3C3A0" w:rsidR="005E3BB1" w:rsidRPr="00417D41" w:rsidRDefault="005E3BB1" w:rsidP="00E942D2">
            <w:pPr>
              <w:spacing w:line="240" w:lineRule="auto"/>
              <w:ind w:firstLine="0"/>
              <w:jc w:val="center"/>
              <w:rPr>
                <w:sz w:val="22"/>
              </w:rPr>
            </w:pPr>
            <w:r w:rsidRPr="00417D41">
              <w:rPr>
                <w:sz w:val="22"/>
              </w:rPr>
              <w:t>10,60</w:t>
            </w:r>
          </w:p>
        </w:tc>
        <w:tc>
          <w:tcPr>
            <w:tcW w:w="987" w:type="dxa"/>
            <w:vAlign w:val="center"/>
          </w:tcPr>
          <w:p w14:paraId="162210CD" w14:textId="674F9DA5" w:rsidR="005E3BB1" w:rsidRPr="00417D41" w:rsidRDefault="005E3BB1" w:rsidP="00E942D2">
            <w:pPr>
              <w:spacing w:line="240" w:lineRule="auto"/>
              <w:ind w:firstLine="0"/>
              <w:jc w:val="center"/>
              <w:rPr>
                <w:sz w:val="22"/>
              </w:rPr>
            </w:pPr>
            <w:r w:rsidRPr="00417D41">
              <w:rPr>
                <w:sz w:val="22"/>
              </w:rPr>
              <w:t>11,25</w:t>
            </w:r>
          </w:p>
        </w:tc>
        <w:tc>
          <w:tcPr>
            <w:tcW w:w="1090" w:type="dxa"/>
            <w:shd w:val="clear" w:color="auto" w:fill="auto"/>
            <w:vAlign w:val="center"/>
          </w:tcPr>
          <w:p w14:paraId="64573181" w14:textId="1E37D15C" w:rsidR="005E3BB1" w:rsidRPr="00417D41" w:rsidRDefault="005E3BB1" w:rsidP="00E942D2">
            <w:pPr>
              <w:spacing w:line="240" w:lineRule="auto"/>
              <w:ind w:firstLine="0"/>
              <w:jc w:val="center"/>
              <w:rPr>
                <w:sz w:val="22"/>
              </w:rPr>
            </w:pPr>
            <w:r w:rsidRPr="00417D41">
              <w:rPr>
                <w:sz w:val="22"/>
              </w:rPr>
              <w:t>11,52</w:t>
            </w:r>
          </w:p>
        </w:tc>
      </w:tr>
      <w:tr w:rsidR="005E3BB1" w:rsidRPr="00417D41" w14:paraId="3FD0AFDE" w14:textId="77777777" w:rsidTr="0071188E">
        <w:trPr>
          <w:jc w:val="center"/>
        </w:trPr>
        <w:tc>
          <w:tcPr>
            <w:tcW w:w="4532" w:type="dxa"/>
          </w:tcPr>
          <w:p w14:paraId="77BE66FA" w14:textId="77777777" w:rsidR="005E3BB1" w:rsidRPr="00417D41" w:rsidRDefault="005E3BB1" w:rsidP="00B6689D">
            <w:pPr>
              <w:spacing w:line="240" w:lineRule="auto"/>
              <w:ind w:firstLine="0"/>
              <w:rPr>
                <w:sz w:val="22"/>
              </w:rPr>
            </w:pPr>
            <w:r w:rsidRPr="00417D41">
              <w:rPr>
                <w:sz w:val="22"/>
              </w:rPr>
              <w:t>в городских поселениях</w:t>
            </w:r>
          </w:p>
        </w:tc>
        <w:tc>
          <w:tcPr>
            <w:tcW w:w="1425" w:type="dxa"/>
            <w:vAlign w:val="center"/>
          </w:tcPr>
          <w:p w14:paraId="5E817404"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C3B42D8" w14:textId="77777777" w:rsidR="005E3BB1" w:rsidRPr="00417D41" w:rsidRDefault="005E3BB1" w:rsidP="00E942D2">
            <w:pPr>
              <w:spacing w:line="240" w:lineRule="auto"/>
              <w:ind w:firstLine="0"/>
              <w:jc w:val="center"/>
              <w:rPr>
                <w:sz w:val="22"/>
              </w:rPr>
            </w:pPr>
          </w:p>
        </w:tc>
        <w:tc>
          <w:tcPr>
            <w:tcW w:w="979" w:type="dxa"/>
            <w:vAlign w:val="center"/>
          </w:tcPr>
          <w:p w14:paraId="00B44EB8" w14:textId="2D64831B" w:rsidR="005E3BB1" w:rsidRPr="00417D41" w:rsidRDefault="005E3BB1" w:rsidP="00E942D2">
            <w:pPr>
              <w:spacing w:line="240" w:lineRule="auto"/>
              <w:ind w:firstLine="0"/>
              <w:jc w:val="center"/>
              <w:rPr>
                <w:sz w:val="22"/>
              </w:rPr>
            </w:pPr>
            <w:r w:rsidRPr="00417D41">
              <w:rPr>
                <w:sz w:val="22"/>
              </w:rPr>
              <w:t>11,33</w:t>
            </w:r>
          </w:p>
        </w:tc>
        <w:tc>
          <w:tcPr>
            <w:tcW w:w="987" w:type="dxa"/>
            <w:vAlign w:val="center"/>
          </w:tcPr>
          <w:p w14:paraId="65C32447" w14:textId="745FBF78" w:rsidR="005E3BB1" w:rsidRPr="00417D41" w:rsidRDefault="005E3BB1" w:rsidP="00E942D2">
            <w:pPr>
              <w:spacing w:line="240" w:lineRule="auto"/>
              <w:ind w:firstLine="0"/>
              <w:jc w:val="center"/>
              <w:rPr>
                <w:sz w:val="22"/>
              </w:rPr>
            </w:pPr>
            <w:r w:rsidRPr="00417D41">
              <w:rPr>
                <w:sz w:val="22"/>
              </w:rPr>
              <w:t>12,00</w:t>
            </w:r>
          </w:p>
        </w:tc>
        <w:tc>
          <w:tcPr>
            <w:tcW w:w="1090" w:type="dxa"/>
            <w:vAlign w:val="center"/>
          </w:tcPr>
          <w:p w14:paraId="274C93D9" w14:textId="5E677942" w:rsidR="005E3BB1" w:rsidRPr="00417D41" w:rsidRDefault="005E3BB1" w:rsidP="00E942D2">
            <w:pPr>
              <w:spacing w:line="240" w:lineRule="auto"/>
              <w:ind w:firstLine="0"/>
              <w:jc w:val="center"/>
              <w:rPr>
                <w:sz w:val="22"/>
              </w:rPr>
            </w:pPr>
            <w:r w:rsidRPr="00417D41">
              <w:rPr>
                <w:sz w:val="22"/>
              </w:rPr>
              <w:t>12,10</w:t>
            </w:r>
          </w:p>
        </w:tc>
      </w:tr>
      <w:tr w:rsidR="005E3BB1" w:rsidRPr="00417D41" w14:paraId="5BF913BE" w14:textId="77777777" w:rsidTr="0071188E">
        <w:trPr>
          <w:jc w:val="center"/>
        </w:trPr>
        <w:tc>
          <w:tcPr>
            <w:tcW w:w="4532" w:type="dxa"/>
          </w:tcPr>
          <w:p w14:paraId="43F7AECA" w14:textId="77777777" w:rsidR="005E3BB1" w:rsidRPr="00417D41" w:rsidRDefault="005E3BB1" w:rsidP="00B6689D">
            <w:pPr>
              <w:spacing w:line="240" w:lineRule="auto"/>
              <w:ind w:firstLine="0"/>
              <w:rPr>
                <w:sz w:val="22"/>
              </w:rPr>
            </w:pPr>
            <w:r w:rsidRPr="00417D41">
              <w:rPr>
                <w:sz w:val="22"/>
              </w:rPr>
              <w:t>в сельской местности</w:t>
            </w:r>
          </w:p>
        </w:tc>
        <w:tc>
          <w:tcPr>
            <w:tcW w:w="1425" w:type="dxa"/>
            <w:vAlign w:val="center"/>
          </w:tcPr>
          <w:p w14:paraId="0FF95EBE"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42BCB04" w14:textId="77777777" w:rsidR="005E3BB1" w:rsidRPr="00417D41" w:rsidRDefault="005E3BB1" w:rsidP="00E942D2">
            <w:pPr>
              <w:spacing w:line="240" w:lineRule="auto"/>
              <w:ind w:firstLine="0"/>
              <w:jc w:val="center"/>
              <w:rPr>
                <w:sz w:val="22"/>
              </w:rPr>
            </w:pPr>
          </w:p>
        </w:tc>
        <w:tc>
          <w:tcPr>
            <w:tcW w:w="979" w:type="dxa"/>
            <w:vAlign w:val="center"/>
          </w:tcPr>
          <w:p w14:paraId="4EECD6FB" w14:textId="04065C35" w:rsidR="005E3BB1" w:rsidRPr="00417D41" w:rsidRDefault="005E3BB1" w:rsidP="00E942D2">
            <w:pPr>
              <w:spacing w:line="240" w:lineRule="auto"/>
              <w:ind w:firstLine="0"/>
              <w:jc w:val="center"/>
              <w:rPr>
                <w:sz w:val="22"/>
              </w:rPr>
            </w:pPr>
            <w:r w:rsidRPr="00417D41">
              <w:rPr>
                <w:sz w:val="22"/>
              </w:rPr>
              <w:t>7,67</w:t>
            </w:r>
          </w:p>
        </w:tc>
        <w:tc>
          <w:tcPr>
            <w:tcW w:w="987" w:type="dxa"/>
            <w:vAlign w:val="center"/>
          </w:tcPr>
          <w:p w14:paraId="4805EBF9" w14:textId="18415A74" w:rsidR="005E3BB1" w:rsidRPr="00417D41" w:rsidRDefault="005E3BB1" w:rsidP="00E942D2">
            <w:pPr>
              <w:spacing w:line="240" w:lineRule="auto"/>
              <w:ind w:firstLine="0"/>
              <w:jc w:val="center"/>
              <w:rPr>
                <w:sz w:val="22"/>
              </w:rPr>
            </w:pPr>
            <w:r w:rsidRPr="00417D41">
              <w:rPr>
                <w:sz w:val="22"/>
              </w:rPr>
              <w:t>8,13</w:t>
            </w:r>
          </w:p>
        </w:tc>
        <w:tc>
          <w:tcPr>
            <w:tcW w:w="1090" w:type="dxa"/>
            <w:vAlign w:val="center"/>
          </w:tcPr>
          <w:p w14:paraId="6CB44CF4" w14:textId="42A3B3B7" w:rsidR="005E3BB1" w:rsidRPr="00417D41" w:rsidRDefault="005E3BB1" w:rsidP="00E942D2">
            <w:pPr>
              <w:spacing w:line="240" w:lineRule="auto"/>
              <w:ind w:firstLine="0"/>
              <w:jc w:val="center"/>
              <w:rPr>
                <w:sz w:val="22"/>
              </w:rPr>
            </w:pPr>
            <w:r w:rsidRPr="00417D41">
              <w:rPr>
                <w:sz w:val="22"/>
              </w:rPr>
              <w:t>8,60</w:t>
            </w:r>
          </w:p>
        </w:tc>
      </w:tr>
      <w:tr w:rsidR="005E3BB1" w:rsidRPr="00417D41" w14:paraId="1252FE6E" w14:textId="77777777" w:rsidTr="0071188E">
        <w:trPr>
          <w:jc w:val="center"/>
        </w:trPr>
        <w:tc>
          <w:tcPr>
            <w:tcW w:w="4532" w:type="dxa"/>
          </w:tcPr>
          <w:p w14:paraId="7D773776" w14:textId="7C51ED49" w:rsidR="005E3BB1" w:rsidRPr="00417D41" w:rsidRDefault="005E3BB1" w:rsidP="00B6689D">
            <w:pPr>
              <w:spacing w:line="240" w:lineRule="auto"/>
              <w:ind w:firstLine="0"/>
              <w:rPr>
                <w:sz w:val="22"/>
                <w:vertAlign w:val="superscript"/>
              </w:rPr>
            </w:pPr>
            <w:r w:rsidRPr="00417D41">
              <w:rPr>
                <w:sz w:val="22"/>
              </w:rPr>
              <w:t>1.5.2. Удельный вес численности детей-инвалидов в общей численности воспитанников дошкольных образовательных организаций.</w:t>
            </w:r>
            <w:r w:rsidR="001A5CD6" w:rsidRPr="00417D41">
              <w:rPr>
                <w:sz w:val="22"/>
                <w:vertAlign w:val="superscript"/>
              </w:rPr>
              <w:t>+</w:t>
            </w:r>
          </w:p>
        </w:tc>
        <w:tc>
          <w:tcPr>
            <w:tcW w:w="1425" w:type="dxa"/>
            <w:vAlign w:val="center"/>
          </w:tcPr>
          <w:p w14:paraId="6197A918"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E87B654" w14:textId="7B416D59" w:rsidR="005E3BB1" w:rsidRPr="00417D41" w:rsidRDefault="005E3BB1" w:rsidP="00E942D2">
            <w:pPr>
              <w:spacing w:line="240" w:lineRule="auto"/>
              <w:ind w:firstLine="0"/>
              <w:jc w:val="center"/>
              <w:rPr>
                <w:sz w:val="22"/>
              </w:rPr>
            </w:pPr>
            <w:r w:rsidRPr="00417D41">
              <w:rPr>
                <w:sz w:val="22"/>
              </w:rPr>
              <w:t>0,72</w:t>
            </w:r>
          </w:p>
        </w:tc>
        <w:tc>
          <w:tcPr>
            <w:tcW w:w="979" w:type="dxa"/>
            <w:vAlign w:val="center"/>
          </w:tcPr>
          <w:p w14:paraId="7705FD0D" w14:textId="0651A445" w:rsidR="005E3BB1" w:rsidRPr="00417D41" w:rsidRDefault="005E3BB1" w:rsidP="00E942D2">
            <w:pPr>
              <w:spacing w:line="240" w:lineRule="auto"/>
              <w:ind w:firstLine="0"/>
              <w:jc w:val="center"/>
              <w:rPr>
                <w:sz w:val="22"/>
              </w:rPr>
            </w:pPr>
            <w:r w:rsidRPr="00417D41">
              <w:rPr>
                <w:sz w:val="22"/>
              </w:rPr>
              <w:t>0,81</w:t>
            </w:r>
          </w:p>
        </w:tc>
        <w:tc>
          <w:tcPr>
            <w:tcW w:w="987" w:type="dxa"/>
            <w:vAlign w:val="center"/>
          </w:tcPr>
          <w:p w14:paraId="2FC30DFF" w14:textId="0F93DE24" w:rsidR="005E3BB1" w:rsidRPr="00417D41" w:rsidRDefault="005E3BB1" w:rsidP="00E942D2">
            <w:pPr>
              <w:spacing w:line="240" w:lineRule="auto"/>
              <w:ind w:firstLine="0"/>
              <w:jc w:val="center"/>
              <w:rPr>
                <w:sz w:val="22"/>
              </w:rPr>
            </w:pPr>
            <w:r w:rsidRPr="00417D41">
              <w:rPr>
                <w:sz w:val="22"/>
              </w:rPr>
              <w:t>0,74</w:t>
            </w:r>
          </w:p>
        </w:tc>
        <w:tc>
          <w:tcPr>
            <w:tcW w:w="1090" w:type="dxa"/>
            <w:vAlign w:val="center"/>
          </w:tcPr>
          <w:p w14:paraId="123EE7E5" w14:textId="4AE189B4" w:rsidR="005E3BB1" w:rsidRPr="00417D41" w:rsidRDefault="005E3BB1" w:rsidP="00E942D2">
            <w:pPr>
              <w:spacing w:line="240" w:lineRule="auto"/>
              <w:ind w:firstLine="0"/>
              <w:jc w:val="center"/>
              <w:rPr>
                <w:sz w:val="22"/>
              </w:rPr>
            </w:pPr>
            <w:r w:rsidRPr="00417D41">
              <w:rPr>
                <w:sz w:val="22"/>
              </w:rPr>
              <w:t>0,76</w:t>
            </w:r>
          </w:p>
        </w:tc>
      </w:tr>
      <w:tr w:rsidR="005E3BB1" w:rsidRPr="00417D41" w14:paraId="611D8212" w14:textId="77777777" w:rsidTr="0071188E">
        <w:trPr>
          <w:jc w:val="center"/>
        </w:trPr>
        <w:tc>
          <w:tcPr>
            <w:tcW w:w="4532" w:type="dxa"/>
          </w:tcPr>
          <w:p w14:paraId="14F78B52"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7A87598"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72B8131E" w14:textId="180CDE74" w:rsidR="005E3BB1" w:rsidRPr="00417D41" w:rsidRDefault="005E3BB1" w:rsidP="00E942D2">
            <w:pPr>
              <w:spacing w:line="240" w:lineRule="auto"/>
              <w:ind w:firstLine="0"/>
              <w:jc w:val="center"/>
              <w:rPr>
                <w:sz w:val="22"/>
              </w:rPr>
            </w:pPr>
            <w:r w:rsidRPr="00417D41">
              <w:rPr>
                <w:sz w:val="22"/>
              </w:rPr>
              <w:t>0,78</w:t>
            </w:r>
          </w:p>
        </w:tc>
        <w:tc>
          <w:tcPr>
            <w:tcW w:w="979" w:type="dxa"/>
            <w:vAlign w:val="center"/>
          </w:tcPr>
          <w:p w14:paraId="4B76D44A" w14:textId="0517A6CA" w:rsidR="005E3BB1" w:rsidRPr="00417D41" w:rsidRDefault="005E3BB1" w:rsidP="00E942D2">
            <w:pPr>
              <w:spacing w:line="240" w:lineRule="auto"/>
              <w:ind w:firstLine="0"/>
              <w:jc w:val="center"/>
              <w:rPr>
                <w:sz w:val="22"/>
              </w:rPr>
            </w:pPr>
            <w:r w:rsidRPr="00417D41">
              <w:rPr>
                <w:sz w:val="22"/>
              </w:rPr>
              <w:t>0,88</w:t>
            </w:r>
          </w:p>
        </w:tc>
        <w:tc>
          <w:tcPr>
            <w:tcW w:w="987" w:type="dxa"/>
            <w:vAlign w:val="center"/>
          </w:tcPr>
          <w:p w14:paraId="438B0D59" w14:textId="36BDB56A" w:rsidR="005E3BB1" w:rsidRPr="00417D41" w:rsidRDefault="005E3BB1" w:rsidP="00E942D2">
            <w:pPr>
              <w:spacing w:line="240" w:lineRule="auto"/>
              <w:ind w:firstLine="0"/>
              <w:jc w:val="center"/>
              <w:rPr>
                <w:sz w:val="22"/>
              </w:rPr>
            </w:pPr>
            <w:r w:rsidRPr="00417D41">
              <w:rPr>
                <w:sz w:val="22"/>
              </w:rPr>
              <w:t>0,80</w:t>
            </w:r>
          </w:p>
        </w:tc>
        <w:tc>
          <w:tcPr>
            <w:tcW w:w="1090" w:type="dxa"/>
            <w:vAlign w:val="center"/>
          </w:tcPr>
          <w:p w14:paraId="14B439E3" w14:textId="496CABA3" w:rsidR="005E3BB1" w:rsidRPr="00417D41" w:rsidRDefault="005E3BB1" w:rsidP="00E942D2">
            <w:pPr>
              <w:spacing w:line="240" w:lineRule="auto"/>
              <w:ind w:firstLine="0"/>
              <w:jc w:val="center"/>
              <w:rPr>
                <w:sz w:val="22"/>
              </w:rPr>
            </w:pPr>
            <w:r w:rsidRPr="00417D41">
              <w:rPr>
                <w:sz w:val="22"/>
              </w:rPr>
              <w:t>0,81</w:t>
            </w:r>
          </w:p>
        </w:tc>
      </w:tr>
      <w:tr w:rsidR="005E3BB1" w:rsidRPr="00417D41" w14:paraId="3BFC7482" w14:textId="77777777" w:rsidTr="0071188E">
        <w:trPr>
          <w:jc w:val="center"/>
        </w:trPr>
        <w:tc>
          <w:tcPr>
            <w:tcW w:w="4532" w:type="dxa"/>
          </w:tcPr>
          <w:p w14:paraId="4413C6C1"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45BCA843"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DA8D2A5" w14:textId="40BECA01" w:rsidR="005E3BB1" w:rsidRPr="00417D41" w:rsidRDefault="005E3BB1" w:rsidP="00E942D2">
            <w:pPr>
              <w:spacing w:line="240" w:lineRule="auto"/>
              <w:ind w:firstLine="0"/>
              <w:jc w:val="center"/>
              <w:rPr>
                <w:sz w:val="22"/>
              </w:rPr>
            </w:pPr>
            <w:r w:rsidRPr="00417D41">
              <w:rPr>
                <w:sz w:val="22"/>
              </w:rPr>
              <w:t>0,4</w:t>
            </w:r>
          </w:p>
        </w:tc>
        <w:tc>
          <w:tcPr>
            <w:tcW w:w="979" w:type="dxa"/>
            <w:vAlign w:val="center"/>
          </w:tcPr>
          <w:p w14:paraId="29B53313" w14:textId="77663DF0" w:rsidR="005E3BB1" w:rsidRPr="00417D41" w:rsidRDefault="005E3BB1" w:rsidP="00E942D2">
            <w:pPr>
              <w:spacing w:line="240" w:lineRule="auto"/>
              <w:ind w:firstLine="0"/>
              <w:jc w:val="center"/>
              <w:rPr>
                <w:sz w:val="22"/>
              </w:rPr>
            </w:pPr>
            <w:r w:rsidRPr="00417D41">
              <w:rPr>
                <w:sz w:val="22"/>
              </w:rPr>
              <w:t>0,52</w:t>
            </w:r>
          </w:p>
        </w:tc>
        <w:tc>
          <w:tcPr>
            <w:tcW w:w="987" w:type="dxa"/>
            <w:vAlign w:val="center"/>
          </w:tcPr>
          <w:p w14:paraId="39FBB47A" w14:textId="26E56F0A" w:rsidR="005E3BB1" w:rsidRPr="00417D41" w:rsidRDefault="005E3BB1" w:rsidP="00E942D2">
            <w:pPr>
              <w:spacing w:line="240" w:lineRule="auto"/>
              <w:ind w:firstLine="0"/>
              <w:jc w:val="center"/>
              <w:rPr>
                <w:sz w:val="22"/>
              </w:rPr>
            </w:pPr>
            <w:r w:rsidRPr="00417D41">
              <w:rPr>
                <w:sz w:val="22"/>
              </w:rPr>
              <w:t>0,48</w:t>
            </w:r>
          </w:p>
        </w:tc>
        <w:tc>
          <w:tcPr>
            <w:tcW w:w="1090" w:type="dxa"/>
            <w:vAlign w:val="center"/>
          </w:tcPr>
          <w:p w14:paraId="718FFD7C" w14:textId="69015F9C" w:rsidR="005E3BB1" w:rsidRPr="00417D41" w:rsidRDefault="005E3BB1" w:rsidP="00E942D2">
            <w:pPr>
              <w:spacing w:line="240" w:lineRule="auto"/>
              <w:ind w:firstLine="0"/>
              <w:jc w:val="center"/>
              <w:rPr>
                <w:sz w:val="22"/>
              </w:rPr>
            </w:pPr>
            <w:r w:rsidRPr="00417D41">
              <w:rPr>
                <w:sz w:val="22"/>
              </w:rPr>
              <w:t>0,50</w:t>
            </w:r>
          </w:p>
        </w:tc>
      </w:tr>
      <w:tr w:rsidR="005E3BB1" w:rsidRPr="00417D41" w14:paraId="3DE2132E" w14:textId="77777777" w:rsidTr="0071188E">
        <w:trPr>
          <w:jc w:val="center"/>
        </w:trPr>
        <w:tc>
          <w:tcPr>
            <w:tcW w:w="4532" w:type="dxa"/>
          </w:tcPr>
          <w:p w14:paraId="5F0E7FCF" w14:textId="77777777" w:rsidR="005E3BB1" w:rsidRPr="00417D41" w:rsidRDefault="005E3BB1" w:rsidP="00B6689D">
            <w:pPr>
              <w:spacing w:line="240" w:lineRule="auto"/>
              <w:ind w:firstLine="0"/>
              <w:rPr>
                <w:b/>
                <w:sz w:val="22"/>
              </w:rPr>
            </w:pPr>
            <w:r w:rsidRPr="00417D41">
              <w:rPr>
                <w:b/>
                <w:sz w:val="22"/>
              </w:rPr>
              <w:t>1.6. Состояние здоровья лиц, обучающихся по программам дошкольного образования</w:t>
            </w:r>
          </w:p>
        </w:tc>
        <w:tc>
          <w:tcPr>
            <w:tcW w:w="1425" w:type="dxa"/>
            <w:vAlign w:val="center"/>
          </w:tcPr>
          <w:p w14:paraId="4A4A0735" w14:textId="77777777" w:rsidR="005E3BB1" w:rsidRPr="00417D41" w:rsidRDefault="005E3BB1" w:rsidP="00B6689D">
            <w:pPr>
              <w:spacing w:line="240" w:lineRule="auto"/>
              <w:ind w:firstLine="0"/>
              <w:jc w:val="center"/>
              <w:rPr>
                <w:sz w:val="22"/>
              </w:rPr>
            </w:pPr>
          </w:p>
        </w:tc>
        <w:tc>
          <w:tcPr>
            <w:tcW w:w="1124" w:type="dxa"/>
            <w:vAlign w:val="center"/>
          </w:tcPr>
          <w:p w14:paraId="32715EE9" w14:textId="77777777" w:rsidR="005E3BB1" w:rsidRPr="00417D41" w:rsidRDefault="005E3BB1" w:rsidP="00E942D2">
            <w:pPr>
              <w:spacing w:line="240" w:lineRule="auto"/>
              <w:ind w:firstLine="0"/>
              <w:jc w:val="center"/>
              <w:rPr>
                <w:sz w:val="22"/>
              </w:rPr>
            </w:pPr>
          </w:p>
        </w:tc>
        <w:tc>
          <w:tcPr>
            <w:tcW w:w="979" w:type="dxa"/>
            <w:vAlign w:val="center"/>
          </w:tcPr>
          <w:p w14:paraId="5696E6CF" w14:textId="77777777" w:rsidR="005E3BB1" w:rsidRPr="00417D41" w:rsidRDefault="005E3BB1" w:rsidP="00E942D2">
            <w:pPr>
              <w:spacing w:line="240" w:lineRule="auto"/>
              <w:ind w:firstLine="0"/>
              <w:jc w:val="center"/>
              <w:rPr>
                <w:sz w:val="22"/>
              </w:rPr>
            </w:pPr>
          </w:p>
        </w:tc>
        <w:tc>
          <w:tcPr>
            <w:tcW w:w="987" w:type="dxa"/>
            <w:vAlign w:val="center"/>
          </w:tcPr>
          <w:p w14:paraId="39ED1056" w14:textId="77777777" w:rsidR="005E3BB1" w:rsidRPr="00417D41" w:rsidRDefault="005E3BB1" w:rsidP="00E942D2">
            <w:pPr>
              <w:spacing w:line="240" w:lineRule="auto"/>
              <w:ind w:firstLine="0"/>
              <w:jc w:val="center"/>
              <w:rPr>
                <w:sz w:val="22"/>
              </w:rPr>
            </w:pPr>
          </w:p>
        </w:tc>
        <w:tc>
          <w:tcPr>
            <w:tcW w:w="1090" w:type="dxa"/>
            <w:vAlign w:val="center"/>
          </w:tcPr>
          <w:p w14:paraId="15036262" w14:textId="08477F58" w:rsidR="005E3BB1" w:rsidRPr="00417D41" w:rsidRDefault="005E3BB1" w:rsidP="00E942D2">
            <w:pPr>
              <w:spacing w:line="240" w:lineRule="auto"/>
              <w:ind w:firstLine="0"/>
              <w:jc w:val="center"/>
              <w:rPr>
                <w:sz w:val="22"/>
              </w:rPr>
            </w:pPr>
          </w:p>
        </w:tc>
      </w:tr>
      <w:tr w:rsidR="005E3BB1" w:rsidRPr="00417D41" w14:paraId="427F25E1" w14:textId="77777777" w:rsidTr="0071188E">
        <w:trPr>
          <w:jc w:val="center"/>
        </w:trPr>
        <w:tc>
          <w:tcPr>
            <w:tcW w:w="4532" w:type="dxa"/>
          </w:tcPr>
          <w:p w14:paraId="2506B3CA" w14:textId="77777777" w:rsidR="005E3BB1" w:rsidRPr="00417D41" w:rsidRDefault="005E3BB1" w:rsidP="00B6689D">
            <w:pPr>
              <w:spacing w:line="240" w:lineRule="auto"/>
              <w:ind w:firstLine="0"/>
              <w:rPr>
                <w:sz w:val="22"/>
              </w:rPr>
            </w:pPr>
            <w:r w:rsidRPr="00417D41">
              <w:rPr>
                <w:sz w:val="22"/>
              </w:rPr>
              <w:t>1.6.1. Пропущено дней по болезни одним ребенком в дошкольной образовательной организации в год.</w:t>
            </w:r>
          </w:p>
        </w:tc>
        <w:tc>
          <w:tcPr>
            <w:tcW w:w="1425" w:type="dxa"/>
            <w:shd w:val="clear" w:color="auto" w:fill="auto"/>
            <w:vAlign w:val="center"/>
          </w:tcPr>
          <w:p w14:paraId="0D2C0B53" w14:textId="77777777" w:rsidR="005E3BB1" w:rsidRPr="00417D41" w:rsidRDefault="005E3BB1" w:rsidP="00B6689D">
            <w:pPr>
              <w:spacing w:line="240" w:lineRule="auto"/>
              <w:ind w:firstLine="0"/>
              <w:jc w:val="center"/>
              <w:rPr>
                <w:sz w:val="22"/>
              </w:rPr>
            </w:pPr>
            <w:r w:rsidRPr="00417D41">
              <w:rPr>
                <w:sz w:val="22"/>
              </w:rPr>
              <w:t>день</w:t>
            </w:r>
          </w:p>
        </w:tc>
        <w:tc>
          <w:tcPr>
            <w:tcW w:w="1124" w:type="dxa"/>
            <w:shd w:val="clear" w:color="auto" w:fill="D9D9D9" w:themeFill="background1" w:themeFillShade="D9"/>
            <w:vAlign w:val="center"/>
          </w:tcPr>
          <w:p w14:paraId="03113C2E" w14:textId="77777777" w:rsidR="005E3BB1" w:rsidRPr="00417D41" w:rsidRDefault="005E3BB1" w:rsidP="00E942D2">
            <w:pPr>
              <w:spacing w:line="240" w:lineRule="auto"/>
              <w:ind w:firstLine="0"/>
              <w:jc w:val="center"/>
              <w:rPr>
                <w:sz w:val="22"/>
              </w:rPr>
            </w:pPr>
          </w:p>
        </w:tc>
        <w:tc>
          <w:tcPr>
            <w:tcW w:w="979" w:type="dxa"/>
            <w:vAlign w:val="center"/>
          </w:tcPr>
          <w:p w14:paraId="7AC89128" w14:textId="69554773" w:rsidR="005E3BB1" w:rsidRPr="00417D41" w:rsidRDefault="005E3BB1" w:rsidP="00E942D2">
            <w:pPr>
              <w:spacing w:line="240" w:lineRule="auto"/>
              <w:ind w:firstLine="0"/>
              <w:jc w:val="center"/>
              <w:rPr>
                <w:sz w:val="22"/>
              </w:rPr>
            </w:pPr>
            <w:r w:rsidRPr="00417D41">
              <w:rPr>
                <w:sz w:val="22"/>
              </w:rPr>
              <w:t>9,34</w:t>
            </w:r>
          </w:p>
        </w:tc>
        <w:tc>
          <w:tcPr>
            <w:tcW w:w="987" w:type="dxa"/>
            <w:vAlign w:val="center"/>
          </w:tcPr>
          <w:p w14:paraId="340D5FF3" w14:textId="5CA69A00" w:rsidR="005E3BB1" w:rsidRPr="00417D41" w:rsidRDefault="005E3BB1" w:rsidP="00E942D2">
            <w:pPr>
              <w:spacing w:line="240" w:lineRule="auto"/>
              <w:ind w:firstLine="0"/>
              <w:jc w:val="center"/>
              <w:rPr>
                <w:sz w:val="22"/>
              </w:rPr>
            </w:pPr>
            <w:r w:rsidRPr="00417D41">
              <w:rPr>
                <w:sz w:val="22"/>
              </w:rPr>
              <w:t>9,06</w:t>
            </w:r>
          </w:p>
        </w:tc>
        <w:tc>
          <w:tcPr>
            <w:tcW w:w="1090" w:type="dxa"/>
            <w:shd w:val="clear" w:color="auto" w:fill="D9D9D9" w:themeFill="background1" w:themeFillShade="D9"/>
            <w:vAlign w:val="center"/>
          </w:tcPr>
          <w:p w14:paraId="6DBB38CE" w14:textId="36E682A2" w:rsidR="005E3BB1" w:rsidRPr="00417D41" w:rsidRDefault="005E3BB1" w:rsidP="00E942D2">
            <w:pPr>
              <w:spacing w:line="240" w:lineRule="auto"/>
              <w:ind w:firstLine="0"/>
              <w:jc w:val="center"/>
              <w:rPr>
                <w:sz w:val="22"/>
              </w:rPr>
            </w:pPr>
          </w:p>
        </w:tc>
      </w:tr>
      <w:tr w:rsidR="005E3BB1" w:rsidRPr="00417D41" w14:paraId="01B49C5E" w14:textId="77777777" w:rsidTr="0071188E">
        <w:trPr>
          <w:jc w:val="center"/>
        </w:trPr>
        <w:tc>
          <w:tcPr>
            <w:tcW w:w="4532" w:type="dxa"/>
          </w:tcPr>
          <w:p w14:paraId="22DD09EC" w14:textId="77777777" w:rsidR="005E3BB1" w:rsidRPr="00417D41" w:rsidRDefault="005E3BB1" w:rsidP="00B6689D">
            <w:pPr>
              <w:spacing w:line="240" w:lineRule="auto"/>
              <w:ind w:firstLine="0"/>
              <w:rPr>
                <w:sz w:val="22"/>
              </w:rPr>
            </w:pPr>
            <w:r w:rsidRPr="00417D41">
              <w:rPr>
                <w:sz w:val="22"/>
              </w:rPr>
              <w:lastRenderedPageBreak/>
              <w:t xml:space="preserve">в городских поселениях </w:t>
            </w:r>
          </w:p>
        </w:tc>
        <w:tc>
          <w:tcPr>
            <w:tcW w:w="1425" w:type="dxa"/>
            <w:shd w:val="clear" w:color="auto" w:fill="auto"/>
            <w:vAlign w:val="center"/>
          </w:tcPr>
          <w:p w14:paraId="14D26CC4" w14:textId="77777777" w:rsidR="005E3BB1" w:rsidRPr="00417D41" w:rsidRDefault="005E3BB1" w:rsidP="00B6689D">
            <w:pPr>
              <w:spacing w:line="240" w:lineRule="auto"/>
              <w:ind w:firstLine="0"/>
              <w:jc w:val="center"/>
              <w:rPr>
                <w:sz w:val="22"/>
              </w:rPr>
            </w:pPr>
            <w:r w:rsidRPr="00417D41">
              <w:rPr>
                <w:sz w:val="22"/>
              </w:rPr>
              <w:t>день</w:t>
            </w:r>
          </w:p>
        </w:tc>
        <w:tc>
          <w:tcPr>
            <w:tcW w:w="1124" w:type="dxa"/>
            <w:shd w:val="clear" w:color="auto" w:fill="D9D9D9" w:themeFill="background1" w:themeFillShade="D9"/>
            <w:vAlign w:val="center"/>
          </w:tcPr>
          <w:p w14:paraId="3D1B13B1" w14:textId="77777777" w:rsidR="005E3BB1" w:rsidRPr="00417D41" w:rsidRDefault="005E3BB1" w:rsidP="00E942D2">
            <w:pPr>
              <w:spacing w:line="240" w:lineRule="auto"/>
              <w:ind w:firstLine="0"/>
              <w:jc w:val="center"/>
              <w:rPr>
                <w:sz w:val="22"/>
              </w:rPr>
            </w:pPr>
          </w:p>
        </w:tc>
        <w:tc>
          <w:tcPr>
            <w:tcW w:w="979" w:type="dxa"/>
            <w:vAlign w:val="center"/>
          </w:tcPr>
          <w:p w14:paraId="6A7871FE" w14:textId="07A2F227" w:rsidR="005E3BB1" w:rsidRPr="00417D41" w:rsidRDefault="005E3BB1" w:rsidP="00E942D2">
            <w:pPr>
              <w:spacing w:line="240" w:lineRule="auto"/>
              <w:ind w:firstLine="0"/>
              <w:jc w:val="center"/>
              <w:rPr>
                <w:sz w:val="22"/>
              </w:rPr>
            </w:pPr>
            <w:r w:rsidRPr="00417D41">
              <w:rPr>
                <w:sz w:val="22"/>
              </w:rPr>
              <w:t>9,00</w:t>
            </w:r>
          </w:p>
        </w:tc>
        <w:tc>
          <w:tcPr>
            <w:tcW w:w="987" w:type="dxa"/>
            <w:vAlign w:val="center"/>
          </w:tcPr>
          <w:p w14:paraId="6A9D7C79" w14:textId="7E6EDABF" w:rsidR="005E3BB1" w:rsidRPr="00417D41" w:rsidRDefault="005E3BB1" w:rsidP="00E942D2">
            <w:pPr>
              <w:spacing w:line="240" w:lineRule="auto"/>
              <w:ind w:firstLine="0"/>
              <w:jc w:val="center"/>
              <w:rPr>
                <w:sz w:val="22"/>
              </w:rPr>
            </w:pPr>
            <w:r w:rsidRPr="00417D41">
              <w:rPr>
                <w:sz w:val="22"/>
              </w:rPr>
              <w:t>8,52</w:t>
            </w:r>
          </w:p>
        </w:tc>
        <w:tc>
          <w:tcPr>
            <w:tcW w:w="1090" w:type="dxa"/>
            <w:shd w:val="clear" w:color="auto" w:fill="D9D9D9" w:themeFill="background1" w:themeFillShade="D9"/>
            <w:vAlign w:val="center"/>
          </w:tcPr>
          <w:p w14:paraId="67A3605C" w14:textId="442E415D" w:rsidR="005E3BB1" w:rsidRPr="00417D41" w:rsidRDefault="005E3BB1" w:rsidP="00E942D2">
            <w:pPr>
              <w:spacing w:line="240" w:lineRule="auto"/>
              <w:ind w:firstLine="0"/>
              <w:jc w:val="center"/>
              <w:rPr>
                <w:sz w:val="22"/>
              </w:rPr>
            </w:pPr>
          </w:p>
        </w:tc>
      </w:tr>
      <w:tr w:rsidR="005E3BB1" w:rsidRPr="00417D41" w14:paraId="274F5E4C" w14:textId="77777777" w:rsidTr="0071188E">
        <w:trPr>
          <w:jc w:val="center"/>
        </w:trPr>
        <w:tc>
          <w:tcPr>
            <w:tcW w:w="4532" w:type="dxa"/>
          </w:tcPr>
          <w:p w14:paraId="08DF67B1"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shd w:val="clear" w:color="auto" w:fill="auto"/>
            <w:vAlign w:val="center"/>
          </w:tcPr>
          <w:p w14:paraId="7D99A4DA" w14:textId="77777777" w:rsidR="005E3BB1" w:rsidRPr="00417D41" w:rsidRDefault="005E3BB1" w:rsidP="00B6689D">
            <w:pPr>
              <w:spacing w:line="240" w:lineRule="auto"/>
              <w:ind w:firstLine="0"/>
              <w:jc w:val="center"/>
              <w:rPr>
                <w:sz w:val="22"/>
              </w:rPr>
            </w:pPr>
            <w:r w:rsidRPr="00417D41">
              <w:rPr>
                <w:sz w:val="22"/>
              </w:rPr>
              <w:t>день</w:t>
            </w:r>
          </w:p>
        </w:tc>
        <w:tc>
          <w:tcPr>
            <w:tcW w:w="1124" w:type="dxa"/>
            <w:shd w:val="clear" w:color="auto" w:fill="D9D9D9" w:themeFill="background1" w:themeFillShade="D9"/>
            <w:vAlign w:val="center"/>
          </w:tcPr>
          <w:p w14:paraId="76CBEC05" w14:textId="77777777" w:rsidR="005E3BB1" w:rsidRPr="00417D41" w:rsidRDefault="005E3BB1" w:rsidP="00E942D2">
            <w:pPr>
              <w:spacing w:line="240" w:lineRule="auto"/>
              <w:ind w:firstLine="0"/>
              <w:jc w:val="center"/>
              <w:rPr>
                <w:sz w:val="22"/>
              </w:rPr>
            </w:pPr>
          </w:p>
        </w:tc>
        <w:tc>
          <w:tcPr>
            <w:tcW w:w="979" w:type="dxa"/>
            <w:vAlign w:val="center"/>
          </w:tcPr>
          <w:p w14:paraId="6196FF2F" w14:textId="113080D0" w:rsidR="005E3BB1" w:rsidRPr="00417D41" w:rsidRDefault="005E3BB1" w:rsidP="00E942D2">
            <w:pPr>
              <w:spacing w:line="240" w:lineRule="auto"/>
              <w:ind w:firstLine="0"/>
              <w:jc w:val="center"/>
              <w:rPr>
                <w:sz w:val="22"/>
              </w:rPr>
            </w:pPr>
            <w:r w:rsidRPr="00417D41">
              <w:rPr>
                <w:sz w:val="22"/>
              </w:rPr>
              <w:t>10,72</w:t>
            </w:r>
          </w:p>
        </w:tc>
        <w:tc>
          <w:tcPr>
            <w:tcW w:w="987" w:type="dxa"/>
            <w:vAlign w:val="center"/>
          </w:tcPr>
          <w:p w14:paraId="11226C28" w14:textId="7DCADA81" w:rsidR="005E3BB1" w:rsidRPr="00417D41" w:rsidRDefault="005E3BB1" w:rsidP="00E942D2">
            <w:pPr>
              <w:spacing w:line="240" w:lineRule="auto"/>
              <w:ind w:firstLine="0"/>
              <w:jc w:val="center"/>
              <w:rPr>
                <w:sz w:val="22"/>
              </w:rPr>
            </w:pPr>
            <w:r w:rsidRPr="00417D41">
              <w:rPr>
                <w:sz w:val="22"/>
              </w:rPr>
              <w:t>11,25</w:t>
            </w:r>
          </w:p>
        </w:tc>
        <w:tc>
          <w:tcPr>
            <w:tcW w:w="1090" w:type="dxa"/>
            <w:shd w:val="clear" w:color="auto" w:fill="D9D9D9" w:themeFill="background1" w:themeFillShade="D9"/>
            <w:vAlign w:val="center"/>
          </w:tcPr>
          <w:p w14:paraId="0A562ED5" w14:textId="3D8E75AF" w:rsidR="005E3BB1" w:rsidRPr="00417D41" w:rsidRDefault="005E3BB1" w:rsidP="00E942D2">
            <w:pPr>
              <w:spacing w:line="240" w:lineRule="auto"/>
              <w:ind w:firstLine="0"/>
              <w:jc w:val="center"/>
              <w:rPr>
                <w:sz w:val="22"/>
              </w:rPr>
            </w:pPr>
          </w:p>
        </w:tc>
      </w:tr>
      <w:tr w:rsidR="005E3BB1" w:rsidRPr="00417D41" w14:paraId="6E4D45F6" w14:textId="77777777" w:rsidTr="0071188E">
        <w:trPr>
          <w:jc w:val="center"/>
        </w:trPr>
        <w:tc>
          <w:tcPr>
            <w:tcW w:w="4532" w:type="dxa"/>
          </w:tcPr>
          <w:p w14:paraId="21D0FA0C" w14:textId="1AD2738D" w:rsidR="005E3BB1" w:rsidRPr="00417D41" w:rsidRDefault="005E3BB1" w:rsidP="00B6689D">
            <w:pPr>
              <w:spacing w:line="240" w:lineRule="auto"/>
              <w:ind w:firstLine="0"/>
              <w:rPr>
                <w:b/>
                <w:sz w:val="22"/>
              </w:rPr>
            </w:pPr>
            <w:r w:rsidRPr="00417D41">
              <w:rPr>
                <w:b/>
                <w:sz w:val="22"/>
              </w:rPr>
              <w:t>1.7. Изменение сети дошкольных образовательных организаций (в том числе ликвидация и реорганизация организаций, осуществляющих образовательную деятельность)</w:t>
            </w:r>
          </w:p>
        </w:tc>
        <w:tc>
          <w:tcPr>
            <w:tcW w:w="1425" w:type="dxa"/>
            <w:vAlign w:val="center"/>
          </w:tcPr>
          <w:p w14:paraId="6915756D" w14:textId="77777777" w:rsidR="005E3BB1" w:rsidRPr="00417D41" w:rsidRDefault="005E3BB1" w:rsidP="00B6689D">
            <w:pPr>
              <w:spacing w:line="240" w:lineRule="auto"/>
              <w:ind w:firstLine="0"/>
              <w:jc w:val="center"/>
              <w:rPr>
                <w:sz w:val="22"/>
              </w:rPr>
            </w:pPr>
          </w:p>
        </w:tc>
        <w:tc>
          <w:tcPr>
            <w:tcW w:w="1124" w:type="dxa"/>
            <w:vAlign w:val="center"/>
          </w:tcPr>
          <w:p w14:paraId="608E6171" w14:textId="77777777" w:rsidR="005E3BB1" w:rsidRPr="00417D41" w:rsidRDefault="005E3BB1" w:rsidP="00E942D2">
            <w:pPr>
              <w:spacing w:line="240" w:lineRule="auto"/>
              <w:ind w:firstLine="0"/>
              <w:jc w:val="center"/>
              <w:rPr>
                <w:sz w:val="22"/>
              </w:rPr>
            </w:pPr>
          </w:p>
        </w:tc>
        <w:tc>
          <w:tcPr>
            <w:tcW w:w="979" w:type="dxa"/>
            <w:vAlign w:val="center"/>
          </w:tcPr>
          <w:p w14:paraId="4268D2C8" w14:textId="77777777" w:rsidR="005E3BB1" w:rsidRPr="00417D41" w:rsidRDefault="005E3BB1" w:rsidP="00E942D2">
            <w:pPr>
              <w:spacing w:line="240" w:lineRule="auto"/>
              <w:ind w:firstLine="0"/>
              <w:jc w:val="center"/>
              <w:rPr>
                <w:sz w:val="22"/>
              </w:rPr>
            </w:pPr>
          </w:p>
        </w:tc>
        <w:tc>
          <w:tcPr>
            <w:tcW w:w="987" w:type="dxa"/>
            <w:vAlign w:val="center"/>
          </w:tcPr>
          <w:p w14:paraId="29E3EA71" w14:textId="77777777" w:rsidR="005E3BB1" w:rsidRPr="00417D41" w:rsidRDefault="005E3BB1" w:rsidP="00E942D2">
            <w:pPr>
              <w:spacing w:line="240" w:lineRule="auto"/>
              <w:ind w:firstLine="0"/>
              <w:jc w:val="center"/>
              <w:rPr>
                <w:sz w:val="22"/>
              </w:rPr>
            </w:pPr>
          </w:p>
        </w:tc>
        <w:tc>
          <w:tcPr>
            <w:tcW w:w="1090" w:type="dxa"/>
            <w:vAlign w:val="center"/>
          </w:tcPr>
          <w:p w14:paraId="7746B2FB" w14:textId="709BF3C6" w:rsidR="005E3BB1" w:rsidRPr="00417D41" w:rsidRDefault="005E3BB1" w:rsidP="00E942D2">
            <w:pPr>
              <w:spacing w:line="240" w:lineRule="auto"/>
              <w:ind w:firstLine="0"/>
              <w:jc w:val="center"/>
              <w:rPr>
                <w:sz w:val="22"/>
              </w:rPr>
            </w:pPr>
          </w:p>
        </w:tc>
      </w:tr>
      <w:tr w:rsidR="005E3BB1" w:rsidRPr="00417D41" w14:paraId="1B5AD968" w14:textId="77777777" w:rsidTr="0071188E">
        <w:trPr>
          <w:jc w:val="center"/>
        </w:trPr>
        <w:tc>
          <w:tcPr>
            <w:tcW w:w="4532" w:type="dxa"/>
          </w:tcPr>
          <w:p w14:paraId="2581D519" w14:textId="77777777" w:rsidR="005E3BB1" w:rsidRPr="00417D41" w:rsidRDefault="005E3BB1" w:rsidP="00B6689D">
            <w:pPr>
              <w:spacing w:line="240" w:lineRule="auto"/>
              <w:ind w:firstLine="0"/>
              <w:rPr>
                <w:sz w:val="22"/>
              </w:rPr>
            </w:pPr>
            <w:r w:rsidRPr="00417D41">
              <w:rPr>
                <w:sz w:val="22"/>
              </w:rPr>
              <w:t>1.7.1. Темп роста числа дошкольных образовательных организаций.</w:t>
            </w:r>
          </w:p>
        </w:tc>
        <w:tc>
          <w:tcPr>
            <w:tcW w:w="1425" w:type="dxa"/>
            <w:vAlign w:val="center"/>
          </w:tcPr>
          <w:p w14:paraId="00D8D4C3" w14:textId="77777777" w:rsidR="005E3BB1" w:rsidRPr="00417D41" w:rsidRDefault="005E3BB1" w:rsidP="00B6689D">
            <w:pPr>
              <w:spacing w:line="240" w:lineRule="auto"/>
              <w:ind w:firstLine="0"/>
              <w:jc w:val="center"/>
              <w:rPr>
                <w:sz w:val="22"/>
              </w:rPr>
            </w:pPr>
          </w:p>
        </w:tc>
        <w:tc>
          <w:tcPr>
            <w:tcW w:w="1124" w:type="dxa"/>
            <w:vAlign w:val="center"/>
          </w:tcPr>
          <w:p w14:paraId="2F599382" w14:textId="0C13B383" w:rsidR="005E3BB1" w:rsidRPr="00417D41" w:rsidRDefault="005E3BB1" w:rsidP="00E942D2">
            <w:pPr>
              <w:spacing w:line="240" w:lineRule="auto"/>
              <w:ind w:firstLine="0"/>
              <w:jc w:val="center"/>
              <w:rPr>
                <w:sz w:val="22"/>
              </w:rPr>
            </w:pPr>
            <w:r w:rsidRPr="00417D41">
              <w:rPr>
                <w:sz w:val="22"/>
              </w:rPr>
              <w:t>97,09</w:t>
            </w:r>
          </w:p>
        </w:tc>
        <w:tc>
          <w:tcPr>
            <w:tcW w:w="979" w:type="dxa"/>
            <w:shd w:val="clear" w:color="auto" w:fill="D9D9D9" w:themeFill="background1" w:themeFillShade="D9"/>
            <w:vAlign w:val="center"/>
          </w:tcPr>
          <w:p w14:paraId="0825DD59"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CC77120"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1966E48E" w14:textId="27A5C01A" w:rsidR="005E3BB1" w:rsidRPr="00417D41" w:rsidRDefault="005E3BB1" w:rsidP="00E942D2">
            <w:pPr>
              <w:spacing w:line="240" w:lineRule="auto"/>
              <w:ind w:firstLine="0"/>
              <w:jc w:val="center"/>
              <w:rPr>
                <w:sz w:val="22"/>
              </w:rPr>
            </w:pPr>
          </w:p>
        </w:tc>
      </w:tr>
      <w:tr w:rsidR="005E3BB1" w:rsidRPr="00417D41" w14:paraId="35BCFACF" w14:textId="77777777" w:rsidTr="0071188E">
        <w:trPr>
          <w:jc w:val="center"/>
        </w:trPr>
        <w:tc>
          <w:tcPr>
            <w:tcW w:w="4532" w:type="dxa"/>
          </w:tcPr>
          <w:p w14:paraId="07532425"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B9E4180"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3ACF71CF" w14:textId="6ADA66DA" w:rsidR="005E3BB1" w:rsidRPr="00417D41" w:rsidRDefault="005E3BB1" w:rsidP="00E942D2">
            <w:pPr>
              <w:spacing w:line="240" w:lineRule="auto"/>
              <w:ind w:firstLine="0"/>
              <w:jc w:val="center"/>
              <w:rPr>
                <w:sz w:val="22"/>
              </w:rPr>
            </w:pPr>
            <w:r w:rsidRPr="00417D41">
              <w:rPr>
                <w:sz w:val="22"/>
              </w:rPr>
              <w:t>97,07</w:t>
            </w:r>
          </w:p>
        </w:tc>
        <w:tc>
          <w:tcPr>
            <w:tcW w:w="979" w:type="dxa"/>
            <w:vAlign w:val="center"/>
          </w:tcPr>
          <w:p w14:paraId="10F3FD2E" w14:textId="3E28632F" w:rsidR="005E3BB1" w:rsidRPr="00417D41" w:rsidRDefault="005E3BB1" w:rsidP="00E942D2">
            <w:pPr>
              <w:spacing w:line="240" w:lineRule="auto"/>
              <w:ind w:firstLine="0"/>
              <w:jc w:val="center"/>
              <w:rPr>
                <w:sz w:val="22"/>
              </w:rPr>
            </w:pPr>
            <w:r w:rsidRPr="00417D41">
              <w:rPr>
                <w:sz w:val="22"/>
              </w:rPr>
              <w:t>97,27</w:t>
            </w:r>
          </w:p>
        </w:tc>
        <w:tc>
          <w:tcPr>
            <w:tcW w:w="987" w:type="dxa"/>
            <w:vAlign w:val="center"/>
          </w:tcPr>
          <w:p w14:paraId="31EB34DB" w14:textId="266E41B1" w:rsidR="005E3BB1" w:rsidRPr="00417D41" w:rsidRDefault="005E3BB1" w:rsidP="00E942D2">
            <w:pPr>
              <w:spacing w:line="240" w:lineRule="auto"/>
              <w:ind w:firstLine="0"/>
              <w:jc w:val="center"/>
              <w:rPr>
                <w:sz w:val="22"/>
              </w:rPr>
            </w:pPr>
            <w:r w:rsidRPr="00417D41">
              <w:rPr>
                <w:sz w:val="22"/>
              </w:rPr>
              <w:t>93,98</w:t>
            </w:r>
          </w:p>
        </w:tc>
        <w:tc>
          <w:tcPr>
            <w:tcW w:w="1090" w:type="dxa"/>
            <w:shd w:val="clear" w:color="auto" w:fill="D9D9D9" w:themeFill="background1" w:themeFillShade="D9"/>
            <w:vAlign w:val="center"/>
          </w:tcPr>
          <w:p w14:paraId="2143811D" w14:textId="6A86EE10" w:rsidR="005E3BB1" w:rsidRPr="00417D41" w:rsidRDefault="005E3BB1" w:rsidP="00E942D2">
            <w:pPr>
              <w:spacing w:line="240" w:lineRule="auto"/>
              <w:ind w:firstLine="0"/>
              <w:jc w:val="center"/>
              <w:rPr>
                <w:sz w:val="22"/>
              </w:rPr>
            </w:pPr>
          </w:p>
        </w:tc>
      </w:tr>
      <w:tr w:rsidR="005E3BB1" w:rsidRPr="00417D41" w14:paraId="4889C23B" w14:textId="77777777" w:rsidTr="0071188E">
        <w:trPr>
          <w:jc w:val="center"/>
        </w:trPr>
        <w:tc>
          <w:tcPr>
            <w:tcW w:w="4532" w:type="dxa"/>
          </w:tcPr>
          <w:p w14:paraId="2DEE9B0C"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35BEF44D"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0706148" w14:textId="57A8B739" w:rsidR="005E3BB1" w:rsidRPr="00417D41" w:rsidRDefault="005E3BB1" w:rsidP="00E942D2">
            <w:pPr>
              <w:spacing w:line="240" w:lineRule="auto"/>
              <w:ind w:firstLine="0"/>
              <w:jc w:val="center"/>
              <w:rPr>
                <w:sz w:val="22"/>
              </w:rPr>
            </w:pPr>
            <w:r w:rsidRPr="00417D41">
              <w:rPr>
                <w:sz w:val="22"/>
              </w:rPr>
              <w:t>100,00</w:t>
            </w:r>
          </w:p>
        </w:tc>
        <w:tc>
          <w:tcPr>
            <w:tcW w:w="979" w:type="dxa"/>
            <w:vAlign w:val="center"/>
          </w:tcPr>
          <w:p w14:paraId="1011099C" w14:textId="2E71D89E" w:rsidR="005E3BB1" w:rsidRPr="00417D41" w:rsidRDefault="005E3BB1" w:rsidP="00E942D2">
            <w:pPr>
              <w:spacing w:line="240" w:lineRule="auto"/>
              <w:ind w:firstLine="0"/>
              <w:jc w:val="center"/>
              <w:rPr>
                <w:sz w:val="22"/>
              </w:rPr>
            </w:pPr>
            <w:r w:rsidRPr="00417D41">
              <w:rPr>
                <w:sz w:val="22"/>
              </w:rPr>
              <w:t>104,17</w:t>
            </w:r>
          </w:p>
        </w:tc>
        <w:tc>
          <w:tcPr>
            <w:tcW w:w="987" w:type="dxa"/>
            <w:vAlign w:val="center"/>
          </w:tcPr>
          <w:p w14:paraId="644A978E" w14:textId="6EDADDAB" w:rsidR="005E3BB1" w:rsidRPr="00417D41" w:rsidRDefault="005E3BB1" w:rsidP="00E942D2">
            <w:pPr>
              <w:spacing w:line="240" w:lineRule="auto"/>
              <w:ind w:firstLine="0"/>
              <w:jc w:val="center"/>
              <w:rPr>
                <w:sz w:val="22"/>
              </w:rPr>
            </w:pPr>
            <w:r w:rsidRPr="00417D41">
              <w:rPr>
                <w:sz w:val="22"/>
              </w:rPr>
              <w:t>102,00</w:t>
            </w:r>
          </w:p>
        </w:tc>
        <w:tc>
          <w:tcPr>
            <w:tcW w:w="1090" w:type="dxa"/>
            <w:shd w:val="clear" w:color="auto" w:fill="D9D9D9" w:themeFill="background1" w:themeFillShade="D9"/>
            <w:vAlign w:val="center"/>
          </w:tcPr>
          <w:p w14:paraId="79AEF8BF" w14:textId="5567BF8B" w:rsidR="005E3BB1" w:rsidRPr="00417D41" w:rsidRDefault="005E3BB1" w:rsidP="00E942D2">
            <w:pPr>
              <w:spacing w:line="240" w:lineRule="auto"/>
              <w:ind w:firstLine="0"/>
              <w:jc w:val="center"/>
              <w:rPr>
                <w:sz w:val="22"/>
              </w:rPr>
            </w:pPr>
          </w:p>
        </w:tc>
      </w:tr>
      <w:tr w:rsidR="005E3BB1" w:rsidRPr="00417D41" w14:paraId="4EA7B7C8" w14:textId="77777777" w:rsidTr="0071188E">
        <w:trPr>
          <w:jc w:val="center"/>
        </w:trPr>
        <w:tc>
          <w:tcPr>
            <w:tcW w:w="4532" w:type="dxa"/>
          </w:tcPr>
          <w:p w14:paraId="49C45686" w14:textId="6E090839" w:rsidR="005E3BB1" w:rsidRPr="00417D41" w:rsidRDefault="005E3BB1" w:rsidP="00B6689D">
            <w:pPr>
              <w:spacing w:line="240" w:lineRule="auto"/>
              <w:ind w:firstLine="0"/>
              <w:rPr>
                <w:sz w:val="22"/>
                <w:vertAlign w:val="superscript"/>
              </w:rPr>
            </w:pPr>
            <w:r w:rsidRPr="00417D41">
              <w:rPr>
                <w:sz w:val="22"/>
              </w:rPr>
              <w:t>государственных образовательных организаций</w:t>
            </w:r>
            <w:r w:rsidR="001A5CD6" w:rsidRPr="00417D41">
              <w:rPr>
                <w:sz w:val="22"/>
                <w:vertAlign w:val="superscript"/>
              </w:rPr>
              <w:t>++</w:t>
            </w:r>
          </w:p>
        </w:tc>
        <w:tc>
          <w:tcPr>
            <w:tcW w:w="1425" w:type="dxa"/>
            <w:vAlign w:val="center"/>
          </w:tcPr>
          <w:p w14:paraId="0C382CBF" w14:textId="7DDEC5FF"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2195B99"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01DBEFFA"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D91F2CE" w14:textId="77777777" w:rsidR="005E3BB1" w:rsidRPr="00417D41" w:rsidRDefault="005E3BB1" w:rsidP="00E942D2">
            <w:pPr>
              <w:spacing w:line="240" w:lineRule="auto"/>
              <w:ind w:firstLine="0"/>
              <w:jc w:val="center"/>
              <w:rPr>
                <w:sz w:val="22"/>
              </w:rPr>
            </w:pPr>
          </w:p>
        </w:tc>
        <w:tc>
          <w:tcPr>
            <w:tcW w:w="1090" w:type="dxa"/>
            <w:vAlign w:val="center"/>
          </w:tcPr>
          <w:p w14:paraId="131CB064" w14:textId="5FDCC3EC" w:rsidR="005E3BB1" w:rsidRPr="00417D41" w:rsidRDefault="005E3BB1" w:rsidP="00E942D2">
            <w:pPr>
              <w:spacing w:line="240" w:lineRule="auto"/>
              <w:ind w:firstLine="0"/>
              <w:jc w:val="center"/>
              <w:rPr>
                <w:sz w:val="22"/>
              </w:rPr>
            </w:pPr>
            <w:r w:rsidRPr="00417D41">
              <w:rPr>
                <w:sz w:val="22"/>
              </w:rPr>
              <w:t>99,15</w:t>
            </w:r>
          </w:p>
        </w:tc>
      </w:tr>
      <w:tr w:rsidR="005E3BB1" w:rsidRPr="00417D41" w14:paraId="409902B3" w14:textId="77777777" w:rsidTr="0071188E">
        <w:trPr>
          <w:jc w:val="center"/>
        </w:trPr>
        <w:tc>
          <w:tcPr>
            <w:tcW w:w="4532" w:type="dxa"/>
          </w:tcPr>
          <w:p w14:paraId="13424A20" w14:textId="3EA2F2C2"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12278A0" w14:textId="665EBE9F"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27A8B82"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4246DDF5"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33BDD0C7" w14:textId="77777777" w:rsidR="005E3BB1" w:rsidRPr="00417D41" w:rsidRDefault="005E3BB1" w:rsidP="00E942D2">
            <w:pPr>
              <w:spacing w:line="240" w:lineRule="auto"/>
              <w:ind w:firstLine="0"/>
              <w:jc w:val="center"/>
              <w:rPr>
                <w:sz w:val="22"/>
              </w:rPr>
            </w:pPr>
          </w:p>
        </w:tc>
        <w:tc>
          <w:tcPr>
            <w:tcW w:w="1090" w:type="dxa"/>
            <w:vAlign w:val="center"/>
          </w:tcPr>
          <w:p w14:paraId="13FF34CB" w14:textId="33551877" w:rsidR="005E3BB1" w:rsidRPr="00417D41" w:rsidRDefault="005E3BB1" w:rsidP="00E942D2">
            <w:pPr>
              <w:spacing w:line="240" w:lineRule="auto"/>
              <w:ind w:firstLine="0"/>
              <w:jc w:val="center"/>
              <w:rPr>
                <w:sz w:val="22"/>
              </w:rPr>
            </w:pPr>
            <w:r w:rsidRPr="00417D41">
              <w:rPr>
                <w:sz w:val="22"/>
              </w:rPr>
              <w:t>99,15</w:t>
            </w:r>
          </w:p>
        </w:tc>
      </w:tr>
      <w:tr w:rsidR="005E3BB1" w:rsidRPr="00417D41" w14:paraId="1A6BBB74" w14:textId="77777777" w:rsidTr="0071188E">
        <w:trPr>
          <w:jc w:val="center"/>
        </w:trPr>
        <w:tc>
          <w:tcPr>
            <w:tcW w:w="4532" w:type="dxa"/>
          </w:tcPr>
          <w:p w14:paraId="0E8E4DA0" w14:textId="0C47CDB4"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04449AB1" w14:textId="5BC3C4AF"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6EF282E"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FE5492C"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0A34FC5F" w14:textId="77777777" w:rsidR="005E3BB1" w:rsidRPr="00417D41" w:rsidRDefault="005E3BB1" w:rsidP="00E942D2">
            <w:pPr>
              <w:spacing w:line="240" w:lineRule="auto"/>
              <w:ind w:firstLine="0"/>
              <w:jc w:val="center"/>
              <w:rPr>
                <w:sz w:val="22"/>
              </w:rPr>
            </w:pPr>
          </w:p>
        </w:tc>
        <w:tc>
          <w:tcPr>
            <w:tcW w:w="1090" w:type="dxa"/>
            <w:vAlign w:val="center"/>
          </w:tcPr>
          <w:p w14:paraId="2DC284C1" w14:textId="62985E00" w:rsidR="005E3BB1" w:rsidRPr="00417D41" w:rsidRDefault="005E3BB1" w:rsidP="00E942D2">
            <w:pPr>
              <w:spacing w:line="240" w:lineRule="auto"/>
              <w:ind w:firstLine="0"/>
              <w:jc w:val="center"/>
              <w:rPr>
                <w:sz w:val="22"/>
              </w:rPr>
            </w:pPr>
            <w:r w:rsidRPr="00417D41">
              <w:rPr>
                <w:sz w:val="22"/>
              </w:rPr>
              <w:t>0,00</w:t>
            </w:r>
          </w:p>
        </w:tc>
      </w:tr>
      <w:tr w:rsidR="005E3BB1" w:rsidRPr="00417D41" w14:paraId="414DBD43" w14:textId="77777777" w:rsidTr="0071188E">
        <w:trPr>
          <w:jc w:val="center"/>
        </w:trPr>
        <w:tc>
          <w:tcPr>
            <w:tcW w:w="4532" w:type="dxa"/>
          </w:tcPr>
          <w:p w14:paraId="73B96318" w14:textId="50980703" w:rsidR="005E3BB1" w:rsidRPr="00417D41" w:rsidRDefault="005E3BB1" w:rsidP="00B6689D">
            <w:pPr>
              <w:spacing w:line="240" w:lineRule="auto"/>
              <w:ind w:firstLine="0"/>
              <w:rPr>
                <w:sz w:val="22"/>
              </w:rPr>
            </w:pPr>
            <w:r w:rsidRPr="00417D41">
              <w:rPr>
                <w:sz w:val="22"/>
              </w:rPr>
              <w:t>негосударственных образовательных организаций</w:t>
            </w:r>
          </w:p>
        </w:tc>
        <w:tc>
          <w:tcPr>
            <w:tcW w:w="1425" w:type="dxa"/>
            <w:vAlign w:val="center"/>
          </w:tcPr>
          <w:p w14:paraId="2A1B81FC" w14:textId="005D4F23"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C567A88"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1CA7B961"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97F8F62" w14:textId="77777777" w:rsidR="005E3BB1" w:rsidRPr="00417D41" w:rsidRDefault="005E3BB1" w:rsidP="00E942D2">
            <w:pPr>
              <w:spacing w:line="240" w:lineRule="auto"/>
              <w:ind w:firstLine="0"/>
              <w:jc w:val="center"/>
              <w:rPr>
                <w:sz w:val="22"/>
              </w:rPr>
            </w:pPr>
          </w:p>
        </w:tc>
        <w:tc>
          <w:tcPr>
            <w:tcW w:w="1090" w:type="dxa"/>
            <w:vAlign w:val="center"/>
          </w:tcPr>
          <w:p w14:paraId="5DAC97F0" w14:textId="0A5B1EDD" w:rsidR="005E3BB1" w:rsidRPr="00417D41" w:rsidRDefault="005E3BB1" w:rsidP="00E942D2">
            <w:pPr>
              <w:spacing w:line="240" w:lineRule="auto"/>
              <w:ind w:firstLine="0"/>
              <w:jc w:val="center"/>
              <w:rPr>
                <w:sz w:val="22"/>
              </w:rPr>
            </w:pPr>
            <w:r w:rsidRPr="00417D41">
              <w:rPr>
                <w:sz w:val="22"/>
              </w:rPr>
              <w:t>101,96</w:t>
            </w:r>
          </w:p>
        </w:tc>
      </w:tr>
      <w:tr w:rsidR="005E3BB1" w:rsidRPr="00417D41" w14:paraId="7E6BCBB9" w14:textId="77777777" w:rsidTr="0071188E">
        <w:trPr>
          <w:jc w:val="center"/>
        </w:trPr>
        <w:tc>
          <w:tcPr>
            <w:tcW w:w="4532" w:type="dxa"/>
          </w:tcPr>
          <w:p w14:paraId="5E627C78" w14:textId="3A31FAC0"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034DEC3A" w14:textId="16B191DD"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F6C1E5F"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51D61049"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C3B8EF9" w14:textId="77777777" w:rsidR="005E3BB1" w:rsidRPr="00417D41" w:rsidRDefault="005E3BB1" w:rsidP="00E942D2">
            <w:pPr>
              <w:spacing w:line="240" w:lineRule="auto"/>
              <w:ind w:firstLine="0"/>
              <w:jc w:val="center"/>
              <w:rPr>
                <w:sz w:val="22"/>
              </w:rPr>
            </w:pPr>
          </w:p>
        </w:tc>
        <w:tc>
          <w:tcPr>
            <w:tcW w:w="1090" w:type="dxa"/>
            <w:vAlign w:val="center"/>
          </w:tcPr>
          <w:p w14:paraId="33E8A0C1" w14:textId="64BBB73C" w:rsidR="005E3BB1" w:rsidRPr="00417D41" w:rsidRDefault="005E3BB1" w:rsidP="00E942D2">
            <w:pPr>
              <w:spacing w:line="240" w:lineRule="auto"/>
              <w:ind w:firstLine="0"/>
              <w:jc w:val="center"/>
              <w:rPr>
                <w:sz w:val="22"/>
              </w:rPr>
            </w:pPr>
            <w:r w:rsidRPr="00417D41">
              <w:rPr>
                <w:sz w:val="22"/>
              </w:rPr>
              <w:t>100,99</w:t>
            </w:r>
          </w:p>
        </w:tc>
      </w:tr>
      <w:tr w:rsidR="005E3BB1" w:rsidRPr="00417D41" w14:paraId="1CA8A6C7" w14:textId="77777777" w:rsidTr="0071188E">
        <w:trPr>
          <w:jc w:val="center"/>
        </w:trPr>
        <w:tc>
          <w:tcPr>
            <w:tcW w:w="4532" w:type="dxa"/>
          </w:tcPr>
          <w:p w14:paraId="320314BA" w14:textId="2A6D648E"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3B3EF744" w14:textId="35357BD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9A0C16B"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7291E48"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F7B8619" w14:textId="77777777" w:rsidR="005E3BB1" w:rsidRPr="00417D41" w:rsidRDefault="005E3BB1" w:rsidP="00E942D2">
            <w:pPr>
              <w:spacing w:line="240" w:lineRule="auto"/>
              <w:ind w:firstLine="0"/>
              <w:jc w:val="center"/>
              <w:rPr>
                <w:sz w:val="22"/>
              </w:rPr>
            </w:pPr>
          </w:p>
        </w:tc>
        <w:tc>
          <w:tcPr>
            <w:tcW w:w="1090" w:type="dxa"/>
            <w:vAlign w:val="center"/>
          </w:tcPr>
          <w:p w14:paraId="70D45408" w14:textId="1071666C" w:rsidR="005E3BB1" w:rsidRPr="00417D41" w:rsidRDefault="005E3BB1" w:rsidP="00E942D2">
            <w:pPr>
              <w:spacing w:line="240" w:lineRule="auto"/>
              <w:ind w:firstLine="0"/>
              <w:jc w:val="center"/>
              <w:rPr>
                <w:sz w:val="22"/>
              </w:rPr>
            </w:pPr>
            <w:r w:rsidRPr="00417D41">
              <w:rPr>
                <w:sz w:val="22"/>
              </w:rPr>
              <w:t>200,00</w:t>
            </w:r>
          </w:p>
        </w:tc>
      </w:tr>
      <w:tr w:rsidR="005E3BB1" w:rsidRPr="00417D41" w14:paraId="5884B893" w14:textId="77777777" w:rsidTr="0071188E">
        <w:trPr>
          <w:jc w:val="center"/>
        </w:trPr>
        <w:tc>
          <w:tcPr>
            <w:tcW w:w="4532" w:type="dxa"/>
          </w:tcPr>
          <w:p w14:paraId="67ED1B3C" w14:textId="77777777" w:rsidR="005E3BB1" w:rsidRPr="00417D41" w:rsidRDefault="005E3BB1" w:rsidP="00B6689D">
            <w:pPr>
              <w:spacing w:line="240" w:lineRule="auto"/>
              <w:ind w:firstLine="0"/>
              <w:rPr>
                <w:b/>
                <w:sz w:val="22"/>
              </w:rPr>
            </w:pPr>
            <w:r w:rsidRPr="00417D41">
              <w:rPr>
                <w:b/>
                <w:sz w:val="22"/>
              </w:rPr>
              <w:t>1.8. Финансово-экономическая деятельность дошкольных образовательных организаций</w:t>
            </w:r>
          </w:p>
        </w:tc>
        <w:tc>
          <w:tcPr>
            <w:tcW w:w="1425" w:type="dxa"/>
            <w:vAlign w:val="center"/>
          </w:tcPr>
          <w:p w14:paraId="0E3AC9C8" w14:textId="77777777" w:rsidR="005E3BB1" w:rsidRPr="00417D41" w:rsidRDefault="005E3BB1" w:rsidP="00B6689D">
            <w:pPr>
              <w:spacing w:line="240" w:lineRule="auto"/>
              <w:ind w:firstLine="0"/>
              <w:jc w:val="center"/>
              <w:rPr>
                <w:sz w:val="22"/>
              </w:rPr>
            </w:pPr>
          </w:p>
        </w:tc>
        <w:tc>
          <w:tcPr>
            <w:tcW w:w="1124" w:type="dxa"/>
            <w:vAlign w:val="center"/>
          </w:tcPr>
          <w:p w14:paraId="3E11CAA7" w14:textId="77777777" w:rsidR="005E3BB1" w:rsidRPr="00417D41" w:rsidRDefault="005E3BB1" w:rsidP="00E942D2">
            <w:pPr>
              <w:spacing w:line="240" w:lineRule="auto"/>
              <w:ind w:firstLine="0"/>
              <w:jc w:val="center"/>
              <w:rPr>
                <w:sz w:val="22"/>
              </w:rPr>
            </w:pPr>
          </w:p>
        </w:tc>
        <w:tc>
          <w:tcPr>
            <w:tcW w:w="979" w:type="dxa"/>
            <w:vAlign w:val="center"/>
          </w:tcPr>
          <w:p w14:paraId="3BDFC4D2" w14:textId="77777777" w:rsidR="005E3BB1" w:rsidRPr="00417D41" w:rsidRDefault="005E3BB1" w:rsidP="00E942D2">
            <w:pPr>
              <w:spacing w:line="240" w:lineRule="auto"/>
              <w:ind w:firstLine="0"/>
              <w:jc w:val="center"/>
              <w:rPr>
                <w:sz w:val="22"/>
              </w:rPr>
            </w:pPr>
          </w:p>
        </w:tc>
        <w:tc>
          <w:tcPr>
            <w:tcW w:w="987" w:type="dxa"/>
            <w:vAlign w:val="center"/>
          </w:tcPr>
          <w:p w14:paraId="0154E930" w14:textId="77777777" w:rsidR="005E3BB1" w:rsidRPr="00417D41" w:rsidRDefault="005E3BB1" w:rsidP="00E942D2">
            <w:pPr>
              <w:spacing w:line="240" w:lineRule="auto"/>
              <w:ind w:firstLine="0"/>
              <w:jc w:val="center"/>
              <w:rPr>
                <w:sz w:val="22"/>
              </w:rPr>
            </w:pPr>
          </w:p>
        </w:tc>
        <w:tc>
          <w:tcPr>
            <w:tcW w:w="1090" w:type="dxa"/>
            <w:vAlign w:val="center"/>
          </w:tcPr>
          <w:p w14:paraId="005BB03D" w14:textId="1CA50246" w:rsidR="005E3BB1" w:rsidRPr="00417D41" w:rsidRDefault="005E3BB1" w:rsidP="00E942D2">
            <w:pPr>
              <w:spacing w:line="240" w:lineRule="auto"/>
              <w:ind w:firstLine="0"/>
              <w:jc w:val="center"/>
              <w:rPr>
                <w:sz w:val="22"/>
              </w:rPr>
            </w:pPr>
          </w:p>
        </w:tc>
      </w:tr>
      <w:tr w:rsidR="005E3BB1" w:rsidRPr="00417D41" w14:paraId="07A019A6" w14:textId="77777777" w:rsidTr="0071188E">
        <w:trPr>
          <w:jc w:val="center"/>
        </w:trPr>
        <w:tc>
          <w:tcPr>
            <w:tcW w:w="4532" w:type="dxa"/>
          </w:tcPr>
          <w:p w14:paraId="69CC8D37" w14:textId="57FEE650" w:rsidR="005E3BB1" w:rsidRPr="00417D41" w:rsidRDefault="005E3BB1" w:rsidP="00B6689D">
            <w:pPr>
              <w:spacing w:line="240" w:lineRule="auto"/>
              <w:ind w:firstLine="0"/>
              <w:rPr>
                <w:sz w:val="22"/>
              </w:rPr>
            </w:pPr>
            <w:r w:rsidRPr="00417D41">
              <w:rPr>
                <w:sz w:val="22"/>
              </w:rPr>
              <w:t>1.8.1. Общий объем финансовых средств, поступивших в дошкольные образовательные организации, в расчете на одного воспитанника.</w:t>
            </w:r>
          </w:p>
        </w:tc>
        <w:tc>
          <w:tcPr>
            <w:tcW w:w="1425" w:type="dxa"/>
            <w:shd w:val="clear" w:color="auto" w:fill="auto"/>
            <w:vAlign w:val="center"/>
          </w:tcPr>
          <w:p w14:paraId="67526832" w14:textId="77777777" w:rsidR="005E3BB1" w:rsidRPr="00417D41" w:rsidRDefault="005E3BB1" w:rsidP="00B6689D">
            <w:pPr>
              <w:spacing w:line="240" w:lineRule="auto"/>
              <w:ind w:firstLine="0"/>
              <w:jc w:val="center"/>
              <w:rPr>
                <w:sz w:val="22"/>
              </w:rPr>
            </w:pPr>
          </w:p>
        </w:tc>
        <w:tc>
          <w:tcPr>
            <w:tcW w:w="1124" w:type="dxa"/>
            <w:vAlign w:val="center"/>
          </w:tcPr>
          <w:p w14:paraId="2BC92090" w14:textId="77777777" w:rsidR="005E3BB1" w:rsidRPr="00417D41" w:rsidRDefault="005E3BB1" w:rsidP="00E942D2">
            <w:pPr>
              <w:spacing w:line="240" w:lineRule="auto"/>
              <w:ind w:firstLine="0"/>
              <w:jc w:val="center"/>
              <w:rPr>
                <w:sz w:val="22"/>
              </w:rPr>
            </w:pPr>
          </w:p>
        </w:tc>
        <w:tc>
          <w:tcPr>
            <w:tcW w:w="979" w:type="dxa"/>
            <w:vAlign w:val="center"/>
          </w:tcPr>
          <w:p w14:paraId="7EC84829" w14:textId="77777777" w:rsidR="005E3BB1" w:rsidRPr="00417D41" w:rsidRDefault="005E3BB1" w:rsidP="00E942D2">
            <w:pPr>
              <w:spacing w:line="240" w:lineRule="auto"/>
              <w:ind w:firstLine="0"/>
              <w:jc w:val="center"/>
              <w:rPr>
                <w:sz w:val="22"/>
              </w:rPr>
            </w:pPr>
          </w:p>
        </w:tc>
        <w:tc>
          <w:tcPr>
            <w:tcW w:w="987" w:type="dxa"/>
            <w:vAlign w:val="center"/>
          </w:tcPr>
          <w:p w14:paraId="75B2C18B" w14:textId="77777777" w:rsidR="005E3BB1" w:rsidRPr="00417D41" w:rsidRDefault="005E3BB1" w:rsidP="00E942D2">
            <w:pPr>
              <w:spacing w:line="240" w:lineRule="auto"/>
              <w:ind w:firstLine="0"/>
              <w:jc w:val="center"/>
              <w:rPr>
                <w:sz w:val="22"/>
              </w:rPr>
            </w:pPr>
          </w:p>
        </w:tc>
        <w:tc>
          <w:tcPr>
            <w:tcW w:w="1090" w:type="dxa"/>
            <w:shd w:val="clear" w:color="auto" w:fill="auto"/>
            <w:vAlign w:val="center"/>
          </w:tcPr>
          <w:p w14:paraId="5F74319C" w14:textId="31827AEE" w:rsidR="005E3BB1" w:rsidRPr="00417D41" w:rsidRDefault="005E3BB1" w:rsidP="00E942D2">
            <w:pPr>
              <w:spacing w:line="240" w:lineRule="auto"/>
              <w:ind w:firstLine="0"/>
              <w:jc w:val="center"/>
              <w:rPr>
                <w:sz w:val="22"/>
              </w:rPr>
            </w:pPr>
          </w:p>
        </w:tc>
      </w:tr>
      <w:tr w:rsidR="005E3BB1" w:rsidRPr="00417D41" w14:paraId="7AEBBCF1" w14:textId="77777777" w:rsidTr="0071188E">
        <w:trPr>
          <w:jc w:val="center"/>
        </w:trPr>
        <w:tc>
          <w:tcPr>
            <w:tcW w:w="4532" w:type="dxa"/>
          </w:tcPr>
          <w:p w14:paraId="24049EF8" w14:textId="77777777" w:rsidR="005E3BB1" w:rsidRPr="00417D41" w:rsidRDefault="005E3BB1" w:rsidP="00B6689D">
            <w:pPr>
              <w:spacing w:line="240" w:lineRule="auto"/>
              <w:ind w:firstLine="0"/>
              <w:rPr>
                <w:sz w:val="22"/>
              </w:rPr>
            </w:pPr>
            <w:r w:rsidRPr="00417D41">
              <w:rPr>
                <w:sz w:val="22"/>
              </w:rPr>
              <w:t>в государственных образовательных организациях</w:t>
            </w:r>
          </w:p>
        </w:tc>
        <w:tc>
          <w:tcPr>
            <w:tcW w:w="1425" w:type="dxa"/>
            <w:shd w:val="clear" w:color="auto" w:fill="auto"/>
            <w:vAlign w:val="center"/>
          </w:tcPr>
          <w:p w14:paraId="60534345" w14:textId="77777777" w:rsidR="005E3BB1" w:rsidRPr="00417D41" w:rsidRDefault="005E3BB1" w:rsidP="00B6689D">
            <w:pPr>
              <w:spacing w:line="240" w:lineRule="auto"/>
              <w:ind w:firstLine="0"/>
              <w:jc w:val="center"/>
              <w:rPr>
                <w:sz w:val="22"/>
              </w:rPr>
            </w:pPr>
            <w:r w:rsidRPr="00417D41">
              <w:rPr>
                <w:sz w:val="22"/>
              </w:rPr>
              <w:t>тысяча рублей</w:t>
            </w:r>
          </w:p>
        </w:tc>
        <w:tc>
          <w:tcPr>
            <w:tcW w:w="1124" w:type="dxa"/>
            <w:shd w:val="clear" w:color="auto" w:fill="D9D9D9" w:themeFill="background1" w:themeFillShade="D9"/>
            <w:vAlign w:val="center"/>
          </w:tcPr>
          <w:p w14:paraId="4EDD7213" w14:textId="77777777" w:rsidR="005E3BB1" w:rsidRPr="00417D41" w:rsidRDefault="005E3BB1" w:rsidP="00E942D2">
            <w:pPr>
              <w:spacing w:line="240" w:lineRule="auto"/>
              <w:ind w:firstLine="0"/>
              <w:jc w:val="center"/>
              <w:rPr>
                <w:sz w:val="22"/>
              </w:rPr>
            </w:pPr>
          </w:p>
        </w:tc>
        <w:tc>
          <w:tcPr>
            <w:tcW w:w="979" w:type="dxa"/>
            <w:vAlign w:val="center"/>
          </w:tcPr>
          <w:p w14:paraId="67141F09" w14:textId="40C33795" w:rsidR="005E3BB1" w:rsidRPr="00417D41" w:rsidRDefault="005E3BB1" w:rsidP="00E942D2">
            <w:pPr>
              <w:spacing w:line="240" w:lineRule="auto"/>
              <w:ind w:firstLine="0"/>
              <w:jc w:val="center"/>
              <w:rPr>
                <w:sz w:val="22"/>
              </w:rPr>
            </w:pPr>
            <w:r w:rsidRPr="00417D41">
              <w:rPr>
                <w:sz w:val="22"/>
              </w:rPr>
              <w:t>45,55</w:t>
            </w:r>
          </w:p>
        </w:tc>
        <w:tc>
          <w:tcPr>
            <w:tcW w:w="987" w:type="dxa"/>
            <w:vAlign w:val="center"/>
          </w:tcPr>
          <w:p w14:paraId="5B7150BA" w14:textId="6FF17B38" w:rsidR="005E3BB1" w:rsidRPr="00417D41" w:rsidRDefault="005E3BB1" w:rsidP="00E942D2">
            <w:pPr>
              <w:spacing w:line="240" w:lineRule="auto"/>
              <w:ind w:firstLine="0"/>
              <w:jc w:val="center"/>
              <w:rPr>
                <w:sz w:val="22"/>
              </w:rPr>
            </w:pPr>
            <w:r w:rsidRPr="00417D41">
              <w:rPr>
                <w:sz w:val="22"/>
              </w:rPr>
              <w:t>46,91</w:t>
            </w:r>
          </w:p>
        </w:tc>
        <w:tc>
          <w:tcPr>
            <w:tcW w:w="1090" w:type="dxa"/>
            <w:shd w:val="clear" w:color="auto" w:fill="D9D9D9" w:themeFill="background1" w:themeFillShade="D9"/>
            <w:vAlign w:val="center"/>
          </w:tcPr>
          <w:p w14:paraId="75488A3A" w14:textId="19E7C524" w:rsidR="005E3BB1" w:rsidRPr="00417D41" w:rsidRDefault="005E3BB1" w:rsidP="00E942D2">
            <w:pPr>
              <w:spacing w:line="240" w:lineRule="auto"/>
              <w:ind w:firstLine="0"/>
              <w:jc w:val="center"/>
              <w:rPr>
                <w:sz w:val="22"/>
              </w:rPr>
            </w:pPr>
          </w:p>
        </w:tc>
      </w:tr>
      <w:tr w:rsidR="005E3BB1" w:rsidRPr="00417D41" w14:paraId="32F4FAFB" w14:textId="77777777" w:rsidTr="0071188E">
        <w:trPr>
          <w:jc w:val="center"/>
        </w:trPr>
        <w:tc>
          <w:tcPr>
            <w:tcW w:w="4532" w:type="dxa"/>
          </w:tcPr>
          <w:p w14:paraId="40BC5CB7" w14:textId="77777777" w:rsidR="005E3BB1" w:rsidRPr="00417D41" w:rsidRDefault="005E3BB1" w:rsidP="00B6689D">
            <w:pPr>
              <w:spacing w:line="240" w:lineRule="auto"/>
              <w:ind w:firstLine="0"/>
              <w:rPr>
                <w:sz w:val="22"/>
              </w:rPr>
            </w:pPr>
            <w:r w:rsidRPr="00417D41">
              <w:rPr>
                <w:sz w:val="22"/>
              </w:rPr>
              <w:t>в негосударственных образовательных организациях</w:t>
            </w:r>
          </w:p>
        </w:tc>
        <w:tc>
          <w:tcPr>
            <w:tcW w:w="1425" w:type="dxa"/>
            <w:shd w:val="clear" w:color="auto" w:fill="auto"/>
            <w:vAlign w:val="center"/>
          </w:tcPr>
          <w:p w14:paraId="153DB95E" w14:textId="77777777" w:rsidR="005E3BB1" w:rsidRPr="00417D41" w:rsidRDefault="005E3BB1" w:rsidP="00B6689D">
            <w:pPr>
              <w:spacing w:line="240" w:lineRule="auto"/>
              <w:ind w:firstLine="0"/>
              <w:jc w:val="center"/>
              <w:rPr>
                <w:sz w:val="22"/>
              </w:rPr>
            </w:pPr>
            <w:r w:rsidRPr="00417D41">
              <w:rPr>
                <w:sz w:val="22"/>
              </w:rPr>
              <w:t>тысяча рублей</w:t>
            </w:r>
          </w:p>
        </w:tc>
        <w:tc>
          <w:tcPr>
            <w:tcW w:w="1124" w:type="dxa"/>
            <w:shd w:val="clear" w:color="auto" w:fill="D9D9D9" w:themeFill="background1" w:themeFillShade="D9"/>
            <w:vAlign w:val="center"/>
          </w:tcPr>
          <w:p w14:paraId="3C17CDC6" w14:textId="77777777" w:rsidR="005E3BB1" w:rsidRPr="00417D41" w:rsidRDefault="005E3BB1" w:rsidP="00E942D2">
            <w:pPr>
              <w:spacing w:line="240" w:lineRule="auto"/>
              <w:ind w:firstLine="0"/>
              <w:jc w:val="center"/>
              <w:rPr>
                <w:sz w:val="22"/>
              </w:rPr>
            </w:pPr>
          </w:p>
        </w:tc>
        <w:tc>
          <w:tcPr>
            <w:tcW w:w="979" w:type="dxa"/>
            <w:vAlign w:val="center"/>
          </w:tcPr>
          <w:p w14:paraId="7A014DB9" w14:textId="1C3816C3" w:rsidR="005E3BB1" w:rsidRPr="00417D41" w:rsidRDefault="005E3BB1" w:rsidP="00E942D2">
            <w:pPr>
              <w:spacing w:line="240" w:lineRule="auto"/>
              <w:ind w:firstLine="0"/>
              <w:jc w:val="center"/>
              <w:rPr>
                <w:sz w:val="22"/>
              </w:rPr>
            </w:pPr>
            <w:r w:rsidRPr="00417D41">
              <w:rPr>
                <w:sz w:val="22"/>
              </w:rPr>
              <w:t>104,67</w:t>
            </w:r>
          </w:p>
        </w:tc>
        <w:tc>
          <w:tcPr>
            <w:tcW w:w="987" w:type="dxa"/>
            <w:vAlign w:val="center"/>
          </w:tcPr>
          <w:p w14:paraId="2AC41788" w14:textId="1E10FAD2" w:rsidR="005E3BB1" w:rsidRPr="00417D41" w:rsidRDefault="005E3BB1" w:rsidP="00E942D2">
            <w:pPr>
              <w:spacing w:line="240" w:lineRule="auto"/>
              <w:ind w:firstLine="0"/>
              <w:jc w:val="center"/>
              <w:rPr>
                <w:sz w:val="22"/>
              </w:rPr>
            </w:pPr>
            <w:r w:rsidRPr="00417D41">
              <w:rPr>
                <w:sz w:val="22"/>
              </w:rPr>
              <w:t>103,11</w:t>
            </w:r>
          </w:p>
        </w:tc>
        <w:tc>
          <w:tcPr>
            <w:tcW w:w="1090" w:type="dxa"/>
            <w:shd w:val="clear" w:color="auto" w:fill="D9D9D9" w:themeFill="background1" w:themeFillShade="D9"/>
            <w:vAlign w:val="center"/>
          </w:tcPr>
          <w:p w14:paraId="7BFCF94D" w14:textId="6B82AB5A" w:rsidR="005E3BB1" w:rsidRPr="00417D41" w:rsidRDefault="005E3BB1" w:rsidP="00E942D2">
            <w:pPr>
              <w:spacing w:line="240" w:lineRule="auto"/>
              <w:ind w:firstLine="0"/>
              <w:jc w:val="center"/>
              <w:rPr>
                <w:sz w:val="22"/>
              </w:rPr>
            </w:pPr>
          </w:p>
        </w:tc>
      </w:tr>
      <w:tr w:rsidR="005E3BB1" w:rsidRPr="00417D41" w14:paraId="1140F0FA" w14:textId="77777777" w:rsidTr="0071188E">
        <w:trPr>
          <w:jc w:val="center"/>
        </w:trPr>
        <w:tc>
          <w:tcPr>
            <w:tcW w:w="4532" w:type="dxa"/>
          </w:tcPr>
          <w:p w14:paraId="7B4D3A55" w14:textId="77777777" w:rsidR="005E3BB1" w:rsidRPr="00417D41" w:rsidRDefault="005E3BB1" w:rsidP="00B6689D">
            <w:pPr>
              <w:spacing w:line="240" w:lineRule="auto"/>
              <w:ind w:firstLine="0"/>
              <w:rPr>
                <w:sz w:val="22"/>
              </w:rPr>
            </w:pPr>
            <w:r w:rsidRPr="00417D41">
              <w:rPr>
                <w:sz w:val="22"/>
              </w:rPr>
              <w:t>1.8.2. Удельный вес финансовых средств от приносящей доход деятельности в общем объеме финансовых средств дошкольных образовательных организаций.</w:t>
            </w:r>
          </w:p>
        </w:tc>
        <w:tc>
          <w:tcPr>
            <w:tcW w:w="1425" w:type="dxa"/>
            <w:shd w:val="clear" w:color="auto" w:fill="auto"/>
            <w:vAlign w:val="center"/>
          </w:tcPr>
          <w:p w14:paraId="5CC3D633" w14:textId="77777777" w:rsidR="005E3BB1" w:rsidRPr="00417D41" w:rsidRDefault="005E3BB1" w:rsidP="00B6689D">
            <w:pPr>
              <w:spacing w:line="240" w:lineRule="auto"/>
              <w:ind w:firstLine="0"/>
              <w:jc w:val="center"/>
              <w:rPr>
                <w:sz w:val="22"/>
              </w:rPr>
            </w:pPr>
          </w:p>
        </w:tc>
        <w:tc>
          <w:tcPr>
            <w:tcW w:w="1124" w:type="dxa"/>
            <w:vAlign w:val="center"/>
          </w:tcPr>
          <w:p w14:paraId="7AF3D94C" w14:textId="77777777" w:rsidR="005E3BB1" w:rsidRPr="00417D41" w:rsidRDefault="005E3BB1" w:rsidP="00E942D2">
            <w:pPr>
              <w:spacing w:line="240" w:lineRule="auto"/>
              <w:ind w:firstLine="0"/>
              <w:jc w:val="center"/>
              <w:rPr>
                <w:sz w:val="22"/>
              </w:rPr>
            </w:pPr>
          </w:p>
        </w:tc>
        <w:tc>
          <w:tcPr>
            <w:tcW w:w="979" w:type="dxa"/>
            <w:vAlign w:val="center"/>
          </w:tcPr>
          <w:p w14:paraId="367EABDD" w14:textId="77777777" w:rsidR="005E3BB1" w:rsidRPr="00417D41" w:rsidRDefault="005E3BB1" w:rsidP="00E942D2">
            <w:pPr>
              <w:spacing w:line="240" w:lineRule="auto"/>
              <w:ind w:firstLine="0"/>
              <w:jc w:val="center"/>
              <w:rPr>
                <w:sz w:val="22"/>
              </w:rPr>
            </w:pPr>
          </w:p>
        </w:tc>
        <w:tc>
          <w:tcPr>
            <w:tcW w:w="987" w:type="dxa"/>
            <w:vAlign w:val="center"/>
          </w:tcPr>
          <w:p w14:paraId="62F64D6F" w14:textId="77777777" w:rsidR="005E3BB1" w:rsidRPr="00417D41" w:rsidRDefault="005E3BB1" w:rsidP="00E942D2">
            <w:pPr>
              <w:spacing w:line="240" w:lineRule="auto"/>
              <w:ind w:firstLine="0"/>
              <w:jc w:val="center"/>
              <w:rPr>
                <w:sz w:val="22"/>
              </w:rPr>
            </w:pPr>
          </w:p>
        </w:tc>
        <w:tc>
          <w:tcPr>
            <w:tcW w:w="1090" w:type="dxa"/>
            <w:shd w:val="clear" w:color="auto" w:fill="auto"/>
            <w:vAlign w:val="center"/>
          </w:tcPr>
          <w:p w14:paraId="5FFD3E03" w14:textId="3FC77C3F" w:rsidR="005E3BB1" w:rsidRPr="00417D41" w:rsidRDefault="005E3BB1" w:rsidP="00E942D2">
            <w:pPr>
              <w:spacing w:line="240" w:lineRule="auto"/>
              <w:ind w:firstLine="0"/>
              <w:jc w:val="center"/>
              <w:rPr>
                <w:sz w:val="22"/>
              </w:rPr>
            </w:pPr>
          </w:p>
        </w:tc>
      </w:tr>
      <w:tr w:rsidR="005E3BB1" w:rsidRPr="00417D41" w14:paraId="51CFA00B" w14:textId="77777777" w:rsidTr="0071188E">
        <w:trPr>
          <w:jc w:val="center"/>
        </w:trPr>
        <w:tc>
          <w:tcPr>
            <w:tcW w:w="4532" w:type="dxa"/>
          </w:tcPr>
          <w:p w14:paraId="03697247" w14:textId="77777777" w:rsidR="005E3BB1" w:rsidRPr="00417D41" w:rsidRDefault="005E3BB1" w:rsidP="00B6689D">
            <w:pPr>
              <w:spacing w:line="240" w:lineRule="auto"/>
              <w:ind w:firstLine="0"/>
              <w:rPr>
                <w:sz w:val="22"/>
              </w:rPr>
            </w:pPr>
            <w:r w:rsidRPr="00417D41">
              <w:rPr>
                <w:sz w:val="22"/>
              </w:rPr>
              <w:t>в государственных образовательных организациях</w:t>
            </w:r>
          </w:p>
        </w:tc>
        <w:tc>
          <w:tcPr>
            <w:tcW w:w="1425" w:type="dxa"/>
            <w:shd w:val="clear" w:color="auto" w:fill="auto"/>
            <w:vAlign w:val="center"/>
          </w:tcPr>
          <w:p w14:paraId="7F51BDE5"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B1F0166" w14:textId="77777777" w:rsidR="005E3BB1" w:rsidRPr="00417D41" w:rsidRDefault="005E3BB1" w:rsidP="00E942D2">
            <w:pPr>
              <w:spacing w:line="240" w:lineRule="auto"/>
              <w:ind w:firstLine="0"/>
              <w:jc w:val="center"/>
              <w:rPr>
                <w:sz w:val="22"/>
              </w:rPr>
            </w:pPr>
          </w:p>
        </w:tc>
        <w:tc>
          <w:tcPr>
            <w:tcW w:w="979" w:type="dxa"/>
            <w:vAlign w:val="center"/>
          </w:tcPr>
          <w:p w14:paraId="2E343039" w14:textId="6232B719" w:rsidR="005E3BB1" w:rsidRPr="00417D41" w:rsidRDefault="005E3BB1" w:rsidP="00E942D2">
            <w:pPr>
              <w:spacing w:line="240" w:lineRule="auto"/>
              <w:ind w:firstLine="0"/>
              <w:jc w:val="center"/>
              <w:rPr>
                <w:sz w:val="22"/>
              </w:rPr>
            </w:pPr>
            <w:r w:rsidRPr="00417D41">
              <w:rPr>
                <w:sz w:val="22"/>
              </w:rPr>
              <w:t>9,53</w:t>
            </w:r>
          </w:p>
        </w:tc>
        <w:tc>
          <w:tcPr>
            <w:tcW w:w="987" w:type="dxa"/>
            <w:vAlign w:val="center"/>
          </w:tcPr>
          <w:p w14:paraId="53F0AC78" w14:textId="26D67E79" w:rsidR="005E3BB1" w:rsidRPr="00417D41" w:rsidRDefault="005E3BB1" w:rsidP="00E942D2">
            <w:pPr>
              <w:spacing w:line="240" w:lineRule="auto"/>
              <w:ind w:firstLine="0"/>
              <w:jc w:val="center"/>
              <w:rPr>
                <w:sz w:val="22"/>
              </w:rPr>
            </w:pPr>
            <w:r w:rsidRPr="00417D41">
              <w:rPr>
                <w:sz w:val="22"/>
              </w:rPr>
              <w:t>10,44</w:t>
            </w:r>
          </w:p>
        </w:tc>
        <w:tc>
          <w:tcPr>
            <w:tcW w:w="1090" w:type="dxa"/>
            <w:shd w:val="clear" w:color="auto" w:fill="D9D9D9" w:themeFill="background1" w:themeFillShade="D9"/>
            <w:vAlign w:val="center"/>
          </w:tcPr>
          <w:p w14:paraId="7DEEEB8E" w14:textId="20D6BBD3" w:rsidR="005E3BB1" w:rsidRPr="00417D41" w:rsidRDefault="005E3BB1" w:rsidP="00E942D2">
            <w:pPr>
              <w:spacing w:line="240" w:lineRule="auto"/>
              <w:ind w:firstLine="0"/>
              <w:jc w:val="center"/>
              <w:rPr>
                <w:sz w:val="22"/>
              </w:rPr>
            </w:pPr>
          </w:p>
        </w:tc>
      </w:tr>
      <w:tr w:rsidR="005E3BB1" w:rsidRPr="00417D41" w14:paraId="53F758AE" w14:textId="77777777" w:rsidTr="0071188E">
        <w:trPr>
          <w:jc w:val="center"/>
        </w:trPr>
        <w:tc>
          <w:tcPr>
            <w:tcW w:w="4532" w:type="dxa"/>
          </w:tcPr>
          <w:p w14:paraId="253BB0C5" w14:textId="77777777" w:rsidR="005E3BB1" w:rsidRPr="00417D41" w:rsidRDefault="005E3BB1" w:rsidP="00B6689D">
            <w:pPr>
              <w:spacing w:line="240" w:lineRule="auto"/>
              <w:ind w:firstLine="0"/>
              <w:rPr>
                <w:sz w:val="22"/>
              </w:rPr>
            </w:pPr>
            <w:r w:rsidRPr="00417D41">
              <w:rPr>
                <w:sz w:val="22"/>
              </w:rPr>
              <w:t>в негосударственных образовательных организациях</w:t>
            </w:r>
          </w:p>
        </w:tc>
        <w:tc>
          <w:tcPr>
            <w:tcW w:w="1425" w:type="dxa"/>
            <w:shd w:val="clear" w:color="auto" w:fill="auto"/>
            <w:vAlign w:val="center"/>
          </w:tcPr>
          <w:p w14:paraId="7DF9492F"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7A660A6" w14:textId="77777777" w:rsidR="005E3BB1" w:rsidRPr="00417D41" w:rsidRDefault="005E3BB1" w:rsidP="00E942D2">
            <w:pPr>
              <w:spacing w:line="240" w:lineRule="auto"/>
              <w:ind w:firstLine="0"/>
              <w:jc w:val="center"/>
              <w:rPr>
                <w:sz w:val="22"/>
              </w:rPr>
            </w:pPr>
          </w:p>
        </w:tc>
        <w:tc>
          <w:tcPr>
            <w:tcW w:w="979" w:type="dxa"/>
            <w:vAlign w:val="center"/>
          </w:tcPr>
          <w:p w14:paraId="3C5CB9B7" w14:textId="4EA71964" w:rsidR="005E3BB1" w:rsidRPr="00417D41" w:rsidRDefault="005E3BB1" w:rsidP="00E942D2">
            <w:pPr>
              <w:spacing w:line="240" w:lineRule="auto"/>
              <w:ind w:firstLine="0"/>
              <w:jc w:val="center"/>
              <w:rPr>
                <w:sz w:val="22"/>
              </w:rPr>
            </w:pPr>
            <w:r w:rsidRPr="00417D41">
              <w:rPr>
                <w:sz w:val="22"/>
              </w:rPr>
              <w:t>35,17</w:t>
            </w:r>
          </w:p>
        </w:tc>
        <w:tc>
          <w:tcPr>
            <w:tcW w:w="987" w:type="dxa"/>
            <w:vAlign w:val="center"/>
          </w:tcPr>
          <w:p w14:paraId="76ADA0CA" w14:textId="0DBEAE78" w:rsidR="005E3BB1" w:rsidRPr="00417D41" w:rsidRDefault="005E3BB1" w:rsidP="00E942D2">
            <w:pPr>
              <w:spacing w:line="240" w:lineRule="auto"/>
              <w:ind w:firstLine="0"/>
              <w:jc w:val="center"/>
              <w:rPr>
                <w:sz w:val="22"/>
              </w:rPr>
            </w:pPr>
            <w:r w:rsidRPr="00417D41">
              <w:rPr>
                <w:sz w:val="22"/>
              </w:rPr>
              <w:t>37,51</w:t>
            </w:r>
          </w:p>
        </w:tc>
        <w:tc>
          <w:tcPr>
            <w:tcW w:w="1090" w:type="dxa"/>
            <w:shd w:val="clear" w:color="auto" w:fill="D9D9D9" w:themeFill="background1" w:themeFillShade="D9"/>
            <w:vAlign w:val="center"/>
          </w:tcPr>
          <w:p w14:paraId="5F798530" w14:textId="68F05D39" w:rsidR="005E3BB1" w:rsidRPr="00417D41" w:rsidRDefault="005E3BB1" w:rsidP="00E942D2">
            <w:pPr>
              <w:spacing w:line="240" w:lineRule="auto"/>
              <w:ind w:firstLine="0"/>
              <w:jc w:val="center"/>
              <w:rPr>
                <w:sz w:val="22"/>
              </w:rPr>
            </w:pPr>
          </w:p>
        </w:tc>
      </w:tr>
      <w:tr w:rsidR="005E3BB1" w:rsidRPr="00417D41" w14:paraId="499ED3F3" w14:textId="77777777" w:rsidTr="0071188E">
        <w:trPr>
          <w:jc w:val="center"/>
        </w:trPr>
        <w:tc>
          <w:tcPr>
            <w:tcW w:w="4532" w:type="dxa"/>
          </w:tcPr>
          <w:p w14:paraId="5311E7AC" w14:textId="77777777" w:rsidR="005E3BB1" w:rsidRPr="00417D41" w:rsidRDefault="005E3BB1" w:rsidP="00B6689D">
            <w:pPr>
              <w:spacing w:line="240" w:lineRule="auto"/>
              <w:ind w:firstLine="0"/>
              <w:rPr>
                <w:b/>
                <w:sz w:val="22"/>
              </w:rPr>
            </w:pPr>
            <w:r w:rsidRPr="00417D41">
              <w:rPr>
                <w:b/>
                <w:sz w:val="22"/>
              </w:rPr>
              <w:t>1.9. Создание безопасных условий при организации образовательного процесса в дошкольных образовательных организациях</w:t>
            </w:r>
          </w:p>
        </w:tc>
        <w:tc>
          <w:tcPr>
            <w:tcW w:w="1425" w:type="dxa"/>
            <w:vAlign w:val="center"/>
          </w:tcPr>
          <w:p w14:paraId="70F190DE" w14:textId="77777777" w:rsidR="005E3BB1" w:rsidRPr="00417D41" w:rsidRDefault="005E3BB1" w:rsidP="00B6689D">
            <w:pPr>
              <w:spacing w:line="240" w:lineRule="auto"/>
              <w:ind w:firstLine="0"/>
              <w:jc w:val="center"/>
              <w:rPr>
                <w:sz w:val="22"/>
              </w:rPr>
            </w:pPr>
          </w:p>
        </w:tc>
        <w:tc>
          <w:tcPr>
            <w:tcW w:w="1124" w:type="dxa"/>
            <w:vAlign w:val="center"/>
          </w:tcPr>
          <w:p w14:paraId="7A2EB4CD" w14:textId="77777777" w:rsidR="005E3BB1" w:rsidRPr="00417D41" w:rsidRDefault="005E3BB1" w:rsidP="00E942D2">
            <w:pPr>
              <w:spacing w:line="240" w:lineRule="auto"/>
              <w:ind w:firstLine="0"/>
              <w:jc w:val="center"/>
              <w:rPr>
                <w:sz w:val="22"/>
              </w:rPr>
            </w:pPr>
          </w:p>
        </w:tc>
        <w:tc>
          <w:tcPr>
            <w:tcW w:w="979" w:type="dxa"/>
            <w:vAlign w:val="center"/>
          </w:tcPr>
          <w:p w14:paraId="514A83F0" w14:textId="77777777" w:rsidR="005E3BB1" w:rsidRPr="00417D41" w:rsidRDefault="005E3BB1" w:rsidP="00E942D2">
            <w:pPr>
              <w:spacing w:line="240" w:lineRule="auto"/>
              <w:ind w:firstLine="0"/>
              <w:jc w:val="center"/>
              <w:rPr>
                <w:sz w:val="22"/>
              </w:rPr>
            </w:pPr>
          </w:p>
        </w:tc>
        <w:tc>
          <w:tcPr>
            <w:tcW w:w="987" w:type="dxa"/>
            <w:vAlign w:val="center"/>
          </w:tcPr>
          <w:p w14:paraId="24ED8D42" w14:textId="77777777" w:rsidR="005E3BB1" w:rsidRPr="00417D41" w:rsidRDefault="005E3BB1" w:rsidP="00E942D2">
            <w:pPr>
              <w:spacing w:line="240" w:lineRule="auto"/>
              <w:ind w:firstLine="0"/>
              <w:jc w:val="center"/>
              <w:rPr>
                <w:sz w:val="22"/>
              </w:rPr>
            </w:pPr>
          </w:p>
        </w:tc>
        <w:tc>
          <w:tcPr>
            <w:tcW w:w="1090" w:type="dxa"/>
            <w:vAlign w:val="center"/>
          </w:tcPr>
          <w:p w14:paraId="7E4F7740" w14:textId="7DFE6ECC" w:rsidR="005E3BB1" w:rsidRPr="00417D41" w:rsidRDefault="005E3BB1" w:rsidP="00E942D2">
            <w:pPr>
              <w:spacing w:line="240" w:lineRule="auto"/>
              <w:ind w:firstLine="0"/>
              <w:jc w:val="center"/>
              <w:rPr>
                <w:sz w:val="22"/>
              </w:rPr>
            </w:pPr>
          </w:p>
        </w:tc>
      </w:tr>
      <w:tr w:rsidR="005E3BB1" w:rsidRPr="00417D41" w14:paraId="1207EEFD" w14:textId="77777777" w:rsidTr="0071188E">
        <w:trPr>
          <w:jc w:val="center"/>
        </w:trPr>
        <w:tc>
          <w:tcPr>
            <w:tcW w:w="4532" w:type="dxa"/>
          </w:tcPr>
          <w:p w14:paraId="6D35FB4C" w14:textId="6B8D528A" w:rsidR="005E3BB1" w:rsidRPr="00417D41" w:rsidRDefault="005E3BB1" w:rsidP="00B6689D">
            <w:pPr>
              <w:spacing w:line="240" w:lineRule="auto"/>
              <w:ind w:firstLine="0"/>
              <w:rPr>
                <w:sz w:val="22"/>
                <w:vertAlign w:val="superscript"/>
              </w:rPr>
            </w:pPr>
            <w:r w:rsidRPr="00417D41">
              <w:rPr>
                <w:sz w:val="22"/>
              </w:rPr>
              <w:t>1.9.1. Удельный вес числа организаций, здания которых находятся в аварийном состоянии, в общем числе дошкольных образовательных организаций.</w:t>
            </w:r>
            <w:r w:rsidR="001A5CD6" w:rsidRPr="00417D41">
              <w:rPr>
                <w:sz w:val="22"/>
                <w:vertAlign w:val="superscript"/>
              </w:rPr>
              <w:t>+</w:t>
            </w:r>
          </w:p>
        </w:tc>
        <w:tc>
          <w:tcPr>
            <w:tcW w:w="1425" w:type="dxa"/>
            <w:vAlign w:val="center"/>
          </w:tcPr>
          <w:p w14:paraId="4AF693A3"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E607994" w14:textId="019EE800"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4EE4FC42" w14:textId="423BA500" w:rsidR="005E3BB1" w:rsidRPr="00417D41" w:rsidRDefault="005E3BB1" w:rsidP="00E942D2">
            <w:pPr>
              <w:spacing w:line="240" w:lineRule="auto"/>
              <w:ind w:firstLine="0"/>
              <w:jc w:val="center"/>
              <w:rPr>
                <w:sz w:val="22"/>
              </w:rPr>
            </w:pPr>
            <w:r w:rsidRPr="00417D41">
              <w:rPr>
                <w:sz w:val="22"/>
              </w:rPr>
              <w:t>0,10</w:t>
            </w:r>
          </w:p>
        </w:tc>
        <w:tc>
          <w:tcPr>
            <w:tcW w:w="987" w:type="dxa"/>
            <w:vAlign w:val="center"/>
          </w:tcPr>
          <w:p w14:paraId="63D1D057" w14:textId="6AB74E33" w:rsidR="005E3BB1" w:rsidRPr="00417D41" w:rsidRDefault="005E3BB1" w:rsidP="00E942D2">
            <w:pPr>
              <w:spacing w:line="240" w:lineRule="auto"/>
              <w:ind w:firstLine="0"/>
              <w:jc w:val="center"/>
              <w:rPr>
                <w:sz w:val="22"/>
              </w:rPr>
            </w:pPr>
            <w:r w:rsidRPr="00417D41">
              <w:rPr>
                <w:sz w:val="22"/>
              </w:rPr>
              <w:t>0,10</w:t>
            </w:r>
          </w:p>
        </w:tc>
        <w:tc>
          <w:tcPr>
            <w:tcW w:w="1090" w:type="dxa"/>
            <w:vAlign w:val="center"/>
          </w:tcPr>
          <w:p w14:paraId="708AA5CF" w14:textId="66301BA1" w:rsidR="005E3BB1" w:rsidRPr="00417D41" w:rsidRDefault="005E3BB1" w:rsidP="00E942D2">
            <w:pPr>
              <w:spacing w:line="240" w:lineRule="auto"/>
              <w:ind w:firstLine="0"/>
              <w:jc w:val="center"/>
              <w:rPr>
                <w:sz w:val="22"/>
              </w:rPr>
            </w:pPr>
            <w:r w:rsidRPr="00417D41">
              <w:rPr>
                <w:sz w:val="22"/>
              </w:rPr>
              <w:t>0,00</w:t>
            </w:r>
          </w:p>
        </w:tc>
      </w:tr>
      <w:tr w:rsidR="005E3BB1" w:rsidRPr="00417D41" w14:paraId="2524A042" w14:textId="77777777" w:rsidTr="0071188E">
        <w:trPr>
          <w:jc w:val="center"/>
        </w:trPr>
        <w:tc>
          <w:tcPr>
            <w:tcW w:w="4532" w:type="dxa"/>
          </w:tcPr>
          <w:p w14:paraId="55680BE4"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39D1B93"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1382DD6A" w14:textId="4836E6B8"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54B1DB59" w14:textId="0535D7BB"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42DC9E91" w14:textId="153FF33D"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0D377F8B" w14:textId="5EA0E4F9" w:rsidR="005E3BB1" w:rsidRPr="00417D41" w:rsidRDefault="005E3BB1" w:rsidP="00E942D2">
            <w:pPr>
              <w:spacing w:line="240" w:lineRule="auto"/>
              <w:ind w:firstLine="0"/>
              <w:jc w:val="center"/>
              <w:rPr>
                <w:sz w:val="22"/>
              </w:rPr>
            </w:pPr>
            <w:r w:rsidRPr="00417D41">
              <w:rPr>
                <w:sz w:val="22"/>
              </w:rPr>
              <w:t>0,00</w:t>
            </w:r>
          </w:p>
        </w:tc>
      </w:tr>
      <w:tr w:rsidR="005E3BB1" w:rsidRPr="00417D41" w14:paraId="33D5C538" w14:textId="77777777" w:rsidTr="0071188E">
        <w:trPr>
          <w:jc w:val="center"/>
        </w:trPr>
        <w:tc>
          <w:tcPr>
            <w:tcW w:w="4532" w:type="dxa"/>
          </w:tcPr>
          <w:p w14:paraId="0924D6A0"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654A7903"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77B1A1D" w14:textId="7D3E0CD0"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0D498749" w14:textId="7DA1D588" w:rsidR="005E3BB1" w:rsidRPr="00417D41" w:rsidRDefault="005E3BB1" w:rsidP="00E942D2">
            <w:pPr>
              <w:spacing w:line="240" w:lineRule="auto"/>
              <w:ind w:firstLine="0"/>
              <w:jc w:val="center"/>
              <w:rPr>
                <w:sz w:val="22"/>
              </w:rPr>
            </w:pPr>
            <w:r w:rsidRPr="00417D41">
              <w:rPr>
                <w:sz w:val="22"/>
              </w:rPr>
              <w:t>0,30</w:t>
            </w:r>
          </w:p>
        </w:tc>
        <w:tc>
          <w:tcPr>
            <w:tcW w:w="987" w:type="dxa"/>
            <w:vAlign w:val="center"/>
          </w:tcPr>
          <w:p w14:paraId="5B163C29" w14:textId="5163368A" w:rsidR="005E3BB1" w:rsidRPr="00417D41" w:rsidRDefault="005E3BB1" w:rsidP="00E942D2">
            <w:pPr>
              <w:spacing w:line="240" w:lineRule="auto"/>
              <w:ind w:firstLine="0"/>
              <w:jc w:val="center"/>
              <w:rPr>
                <w:sz w:val="22"/>
              </w:rPr>
            </w:pPr>
            <w:r w:rsidRPr="00417D41">
              <w:rPr>
                <w:sz w:val="22"/>
              </w:rPr>
              <w:t>0,30</w:t>
            </w:r>
          </w:p>
        </w:tc>
        <w:tc>
          <w:tcPr>
            <w:tcW w:w="1090" w:type="dxa"/>
            <w:vAlign w:val="center"/>
          </w:tcPr>
          <w:p w14:paraId="75114D77" w14:textId="5D7D1D77" w:rsidR="005E3BB1" w:rsidRPr="00417D41" w:rsidRDefault="005E3BB1" w:rsidP="00E942D2">
            <w:pPr>
              <w:spacing w:line="240" w:lineRule="auto"/>
              <w:ind w:firstLine="0"/>
              <w:jc w:val="center"/>
              <w:rPr>
                <w:sz w:val="22"/>
              </w:rPr>
            </w:pPr>
            <w:r w:rsidRPr="00417D41">
              <w:rPr>
                <w:sz w:val="22"/>
              </w:rPr>
              <w:t>0,00</w:t>
            </w:r>
          </w:p>
        </w:tc>
      </w:tr>
      <w:tr w:rsidR="005E3BB1" w:rsidRPr="00417D41" w14:paraId="360905EF" w14:textId="77777777" w:rsidTr="0071188E">
        <w:trPr>
          <w:jc w:val="center"/>
        </w:trPr>
        <w:tc>
          <w:tcPr>
            <w:tcW w:w="4532" w:type="dxa"/>
          </w:tcPr>
          <w:p w14:paraId="2AFBB9E8" w14:textId="27A45E43" w:rsidR="005E3BB1" w:rsidRPr="00417D41" w:rsidRDefault="005E3BB1" w:rsidP="00B6689D">
            <w:pPr>
              <w:spacing w:line="240" w:lineRule="auto"/>
              <w:ind w:firstLine="0"/>
              <w:rPr>
                <w:sz w:val="22"/>
                <w:vertAlign w:val="superscript"/>
              </w:rPr>
            </w:pPr>
            <w:r w:rsidRPr="00417D41">
              <w:rPr>
                <w:sz w:val="22"/>
              </w:rPr>
              <w:t>1.9.2. Удельный вес числа организаций, здания которых требуют капитального ремонта, в общем числе дошкольных образовательных организаций.</w:t>
            </w:r>
            <w:r w:rsidR="001A5CD6" w:rsidRPr="00417D41">
              <w:rPr>
                <w:sz w:val="22"/>
                <w:vertAlign w:val="superscript"/>
              </w:rPr>
              <w:t>+</w:t>
            </w:r>
          </w:p>
        </w:tc>
        <w:tc>
          <w:tcPr>
            <w:tcW w:w="1425" w:type="dxa"/>
            <w:vAlign w:val="center"/>
          </w:tcPr>
          <w:p w14:paraId="1617B47A"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2AEAA6F" w14:textId="507E896A" w:rsidR="005E3BB1" w:rsidRPr="00417D41" w:rsidRDefault="005E3BB1" w:rsidP="00E942D2">
            <w:pPr>
              <w:spacing w:line="240" w:lineRule="auto"/>
              <w:ind w:firstLine="0"/>
              <w:jc w:val="center"/>
              <w:rPr>
                <w:sz w:val="22"/>
              </w:rPr>
            </w:pPr>
            <w:r w:rsidRPr="00417D41">
              <w:rPr>
                <w:sz w:val="22"/>
              </w:rPr>
              <w:t>3,32</w:t>
            </w:r>
          </w:p>
        </w:tc>
        <w:tc>
          <w:tcPr>
            <w:tcW w:w="979" w:type="dxa"/>
            <w:vAlign w:val="center"/>
          </w:tcPr>
          <w:p w14:paraId="650DE20F" w14:textId="4489AFE0" w:rsidR="005E3BB1" w:rsidRPr="00417D41" w:rsidRDefault="005E3BB1" w:rsidP="00E942D2">
            <w:pPr>
              <w:spacing w:line="240" w:lineRule="auto"/>
              <w:ind w:firstLine="0"/>
              <w:jc w:val="center"/>
              <w:rPr>
                <w:sz w:val="22"/>
              </w:rPr>
            </w:pPr>
            <w:r w:rsidRPr="00417D41">
              <w:rPr>
                <w:sz w:val="22"/>
              </w:rPr>
              <w:t>3,70</w:t>
            </w:r>
          </w:p>
        </w:tc>
        <w:tc>
          <w:tcPr>
            <w:tcW w:w="987" w:type="dxa"/>
            <w:vAlign w:val="center"/>
          </w:tcPr>
          <w:p w14:paraId="77B4E6BF" w14:textId="0AC4045A" w:rsidR="005E3BB1" w:rsidRPr="00417D41" w:rsidRDefault="005E3BB1" w:rsidP="00E942D2">
            <w:pPr>
              <w:spacing w:line="240" w:lineRule="auto"/>
              <w:ind w:firstLine="0"/>
              <w:jc w:val="center"/>
              <w:rPr>
                <w:sz w:val="22"/>
              </w:rPr>
            </w:pPr>
            <w:r w:rsidRPr="00417D41">
              <w:rPr>
                <w:sz w:val="22"/>
              </w:rPr>
              <w:t>1,80</w:t>
            </w:r>
          </w:p>
        </w:tc>
        <w:tc>
          <w:tcPr>
            <w:tcW w:w="1090" w:type="dxa"/>
            <w:vAlign w:val="center"/>
          </w:tcPr>
          <w:p w14:paraId="267372D4" w14:textId="60EF274B" w:rsidR="005E3BB1" w:rsidRPr="00417D41" w:rsidRDefault="005E3BB1" w:rsidP="00E942D2">
            <w:pPr>
              <w:spacing w:line="240" w:lineRule="auto"/>
              <w:ind w:firstLine="0"/>
              <w:jc w:val="center"/>
              <w:rPr>
                <w:sz w:val="22"/>
              </w:rPr>
            </w:pPr>
            <w:r w:rsidRPr="00417D41">
              <w:rPr>
                <w:sz w:val="22"/>
              </w:rPr>
              <w:t>0,80</w:t>
            </w:r>
          </w:p>
        </w:tc>
      </w:tr>
      <w:tr w:rsidR="005E3BB1" w:rsidRPr="00417D41" w14:paraId="6EA3D719" w14:textId="77777777" w:rsidTr="0071188E">
        <w:trPr>
          <w:jc w:val="center"/>
        </w:trPr>
        <w:tc>
          <w:tcPr>
            <w:tcW w:w="4532" w:type="dxa"/>
          </w:tcPr>
          <w:p w14:paraId="13357047"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04210E17"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4DA5C59" w14:textId="216A791B" w:rsidR="005E3BB1" w:rsidRPr="00417D41" w:rsidRDefault="005E3BB1" w:rsidP="00E942D2">
            <w:pPr>
              <w:spacing w:line="240" w:lineRule="auto"/>
              <w:ind w:firstLine="0"/>
              <w:jc w:val="center"/>
              <w:rPr>
                <w:sz w:val="22"/>
              </w:rPr>
            </w:pPr>
            <w:r w:rsidRPr="00417D41">
              <w:rPr>
                <w:sz w:val="22"/>
              </w:rPr>
              <w:t>2,45</w:t>
            </w:r>
          </w:p>
        </w:tc>
        <w:tc>
          <w:tcPr>
            <w:tcW w:w="979" w:type="dxa"/>
            <w:vAlign w:val="center"/>
          </w:tcPr>
          <w:p w14:paraId="63A2C8B3" w14:textId="712D0CBF" w:rsidR="005E3BB1" w:rsidRPr="00417D41" w:rsidRDefault="005E3BB1" w:rsidP="00E942D2">
            <w:pPr>
              <w:spacing w:line="240" w:lineRule="auto"/>
              <w:ind w:firstLine="0"/>
              <w:jc w:val="center"/>
              <w:rPr>
                <w:sz w:val="22"/>
              </w:rPr>
            </w:pPr>
            <w:r w:rsidRPr="00417D41">
              <w:rPr>
                <w:sz w:val="22"/>
              </w:rPr>
              <w:t>3,70</w:t>
            </w:r>
          </w:p>
        </w:tc>
        <w:tc>
          <w:tcPr>
            <w:tcW w:w="987" w:type="dxa"/>
            <w:vAlign w:val="center"/>
          </w:tcPr>
          <w:p w14:paraId="4BF208C2" w14:textId="1CE79EC7" w:rsidR="005E3BB1" w:rsidRPr="00417D41" w:rsidRDefault="005E3BB1" w:rsidP="00E942D2">
            <w:pPr>
              <w:spacing w:line="240" w:lineRule="auto"/>
              <w:ind w:firstLine="0"/>
              <w:jc w:val="center"/>
              <w:rPr>
                <w:sz w:val="22"/>
              </w:rPr>
            </w:pPr>
            <w:r w:rsidRPr="00417D41">
              <w:rPr>
                <w:sz w:val="22"/>
              </w:rPr>
              <w:t>2,20</w:t>
            </w:r>
          </w:p>
        </w:tc>
        <w:tc>
          <w:tcPr>
            <w:tcW w:w="1090" w:type="dxa"/>
            <w:vAlign w:val="center"/>
          </w:tcPr>
          <w:p w14:paraId="032647F9" w14:textId="51C341EF" w:rsidR="005E3BB1" w:rsidRPr="00417D41" w:rsidRDefault="005E3BB1" w:rsidP="00E942D2">
            <w:pPr>
              <w:spacing w:line="240" w:lineRule="auto"/>
              <w:ind w:firstLine="0"/>
              <w:jc w:val="center"/>
              <w:rPr>
                <w:sz w:val="22"/>
              </w:rPr>
            </w:pPr>
            <w:r w:rsidRPr="00417D41">
              <w:rPr>
                <w:sz w:val="22"/>
              </w:rPr>
              <w:t>1,10</w:t>
            </w:r>
          </w:p>
        </w:tc>
      </w:tr>
      <w:tr w:rsidR="005E3BB1" w:rsidRPr="00417D41" w14:paraId="2A9F187A" w14:textId="77777777" w:rsidTr="0071188E">
        <w:trPr>
          <w:jc w:val="center"/>
        </w:trPr>
        <w:tc>
          <w:tcPr>
            <w:tcW w:w="4532" w:type="dxa"/>
          </w:tcPr>
          <w:p w14:paraId="1E7FCA67" w14:textId="77777777" w:rsidR="005E3BB1" w:rsidRPr="00417D41" w:rsidRDefault="005E3BB1" w:rsidP="00B6689D">
            <w:pPr>
              <w:spacing w:line="240" w:lineRule="auto"/>
              <w:ind w:firstLine="0"/>
              <w:rPr>
                <w:sz w:val="22"/>
              </w:rPr>
            </w:pPr>
            <w:r w:rsidRPr="00417D41">
              <w:rPr>
                <w:sz w:val="22"/>
              </w:rPr>
              <w:lastRenderedPageBreak/>
              <w:t xml:space="preserve">в сельской местности </w:t>
            </w:r>
          </w:p>
        </w:tc>
        <w:tc>
          <w:tcPr>
            <w:tcW w:w="1425" w:type="dxa"/>
            <w:vAlign w:val="center"/>
          </w:tcPr>
          <w:p w14:paraId="2784A69D"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4032864" w14:textId="0CB4D33C" w:rsidR="005E3BB1" w:rsidRPr="00417D41" w:rsidRDefault="005E3BB1" w:rsidP="00E942D2">
            <w:pPr>
              <w:spacing w:line="240" w:lineRule="auto"/>
              <w:ind w:firstLine="0"/>
              <w:jc w:val="center"/>
              <w:rPr>
                <w:sz w:val="22"/>
              </w:rPr>
            </w:pPr>
            <w:r w:rsidRPr="00417D41">
              <w:rPr>
                <w:sz w:val="22"/>
              </w:rPr>
              <w:t>4,83</w:t>
            </w:r>
          </w:p>
        </w:tc>
        <w:tc>
          <w:tcPr>
            <w:tcW w:w="979" w:type="dxa"/>
            <w:vAlign w:val="center"/>
          </w:tcPr>
          <w:p w14:paraId="7E48A6CA" w14:textId="684EFC90" w:rsidR="005E3BB1" w:rsidRPr="00417D41" w:rsidRDefault="005E3BB1" w:rsidP="00E942D2">
            <w:pPr>
              <w:spacing w:line="240" w:lineRule="auto"/>
              <w:ind w:firstLine="0"/>
              <w:jc w:val="center"/>
              <w:rPr>
                <w:sz w:val="22"/>
              </w:rPr>
            </w:pPr>
            <w:r w:rsidRPr="00417D41">
              <w:rPr>
                <w:sz w:val="22"/>
              </w:rPr>
              <w:t>3,70</w:t>
            </w:r>
          </w:p>
        </w:tc>
        <w:tc>
          <w:tcPr>
            <w:tcW w:w="987" w:type="dxa"/>
            <w:vAlign w:val="center"/>
          </w:tcPr>
          <w:p w14:paraId="7A3245C5" w14:textId="7CC306F7" w:rsidR="005E3BB1" w:rsidRPr="00417D41" w:rsidRDefault="005E3BB1" w:rsidP="00E942D2">
            <w:pPr>
              <w:spacing w:line="240" w:lineRule="auto"/>
              <w:ind w:firstLine="0"/>
              <w:jc w:val="center"/>
              <w:rPr>
                <w:sz w:val="22"/>
              </w:rPr>
            </w:pPr>
            <w:r w:rsidRPr="00417D41">
              <w:rPr>
                <w:sz w:val="22"/>
              </w:rPr>
              <w:t>1,20</w:t>
            </w:r>
          </w:p>
        </w:tc>
        <w:tc>
          <w:tcPr>
            <w:tcW w:w="1090" w:type="dxa"/>
            <w:vAlign w:val="center"/>
          </w:tcPr>
          <w:p w14:paraId="26F89CAB" w14:textId="4AC557EC" w:rsidR="005E3BB1" w:rsidRPr="00417D41" w:rsidRDefault="005E3BB1" w:rsidP="00E942D2">
            <w:pPr>
              <w:spacing w:line="240" w:lineRule="auto"/>
              <w:ind w:firstLine="0"/>
              <w:jc w:val="center"/>
              <w:rPr>
                <w:sz w:val="22"/>
              </w:rPr>
            </w:pPr>
            <w:r w:rsidRPr="00417D41">
              <w:rPr>
                <w:sz w:val="22"/>
              </w:rPr>
              <w:t>0,30</w:t>
            </w:r>
          </w:p>
        </w:tc>
      </w:tr>
      <w:tr w:rsidR="005E3BB1" w:rsidRPr="00417D41" w14:paraId="0DDFB698" w14:textId="77777777" w:rsidTr="005E3BB1">
        <w:trPr>
          <w:jc w:val="center"/>
        </w:trPr>
        <w:tc>
          <w:tcPr>
            <w:tcW w:w="10137" w:type="dxa"/>
            <w:gridSpan w:val="6"/>
            <w:shd w:val="clear" w:color="auto" w:fill="D9D9D9" w:themeFill="background1" w:themeFillShade="D9"/>
          </w:tcPr>
          <w:p w14:paraId="412DE4DE" w14:textId="77777777" w:rsidR="005E3BB1" w:rsidRPr="00417D41" w:rsidRDefault="005E3BB1" w:rsidP="005E3BB1">
            <w:pPr>
              <w:spacing w:line="240" w:lineRule="auto"/>
              <w:ind w:firstLine="0"/>
              <w:jc w:val="center"/>
              <w:rPr>
                <w:b/>
                <w:sz w:val="22"/>
              </w:rPr>
            </w:pPr>
            <w:r w:rsidRPr="00417D41">
              <w:rPr>
                <w:b/>
                <w:sz w:val="22"/>
              </w:rPr>
              <w:t xml:space="preserve">2. Сведения о развитии начального общего образования, основного общего образования и </w:t>
            </w:r>
          </w:p>
          <w:p w14:paraId="1530D81E" w14:textId="18B1F6B0" w:rsidR="005E3BB1" w:rsidRPr="00417D41" w:rsidRDefault="005E3BB1" w:rsidP="005E3BB1">
            <w:pPr>
              <w:spacing w:line="240" w:lineRule="auto"/>
              <w:ind w:firstLine="0"/>
              <w:jc w:val="center"/>
              <w:rPr>
                <w:b/>
                <w:sz w:val="22"/>
              </w:rPr>
            </w:pPr>
            <w:r w:rsidRPr="00417D41">
              <w:rPr>
                <w:b/>
                <w:sz w:val="22"/>
              </w:rPr>
              <w:t>среднего общего образования</w:t>
            </w:r>
          </w:p>
        </w:tc>
      </w:tr>
      <w:tr w:rsidR="005E3BB1" w:rsidRPr="00417D41" w14:paraId="6027AF47" w14:textId="77777777" w:rsidTr="0071188E">
        <w:trPr>
          <w:jc w:val="center"/>
        </w:trPr>
        <w:tc>
          <w:tcPr>
            <w:tcW w:w="4532" w:type="dxa"/>
          </w:tcPr>
          <w:p w14:paraId="5A6C8CF8" w14:textId="77777777" w:rsidR="005E3BB1" w:rsidRPr="00417D41" w:rsidRDefault="005E3BB1" w:rsidP="00B6689D">
            <w:pPr>
              <w:spacing w:line="240" w:lineRule="auto"/>
              <w:ind w:firstLine="0"/>
              <w:rPr>
                <w:b/>
                <w:sz w:val="22"/>
              </w:rPr>
            </w:pPr>
            <w:r w:rsidRPr="00417D41">
              <w:rPr>
                <w:b/>
                <w:sz w:val="22"/>
              </w:rPr>
              <w:t>2.1. Уровень доступности начального общего образования, основного общего образования и среднего общего образования и численность населения, получающего начальное общее, основное общее и среднее общее образование</w:t>
            </w:r>
          </w:p>
        </w:tc>
        <w:tc>
          <w:tcPr>
            <w:tcW w:w="1425" w:type="dxa"/>
            <w:vAlign w:val="center"/>
          </w:tcPr>
          <w:p w14:paraId="1168DA94" w14:textId="77777777" w:rsidR="005E3BB1" w:rsidRPr="00417D41" w:rsidRDefault="005E3BB1" w:rsidP="00B6689D">
            <w:pPr>
              <w:spacing w:line="240" w:lineRule="auto"/>
              <w:ind w:firstLine="0"/>
              <w:jc w:val="center"/>
              <w:rPr>
                <w:sz w:val="22"/>
              </w:rPr>
            </w:pPr>
          </w:p>
        </w:tc>
        <w:tc>
          <w:tcPr>
            <w:tcW w:w="1124" w:type="dxa"/>
            <w:vAlign w:val="center"/>
          </w:tcPr>
          <w:p w14:paraId="15C552FF" w14:textId="77777777" w:rsidR="005E3BB1" w:rsidRPr="00417D41" w:rsidRDefault="005E3BB1" w:rsidP="00E942D2">
            <w:pPr>
              <w:spacing w:line="240" w:lineRule="auto"/>
              <w:ind w:firstLine="0"/>
              <w:jc w:val="center"/>
              <w:rPr>
                <w:sz w:val="22"/>
              </w:rPr>
            </w:pPr>
          </w:p>
        </w:tc>
        <w:tc>
          <w:tcPr>
            <w:tcW w:w="979" w:type="dxa"/>
            <w:vAlign w:val="center"/>
          </w:tcPr>
          <w:p w14:paraId="0C37BF7F" w14:textId="77777777" w:rsidR="005E3BB1" w:rsidRPr="00417D41" w:rsidRDefault="005E3BB1" w:rsidP="00E942D2">
            <w:pPr>
              <w:spacing w:line="240" w:lineRule="auto"/>
              <w:ind w:firstLine="0"/>
              <w:jc w:val="center"/>
              <w:rPr>
                <w:sz w:val="22"/>
              </w:rPr>
            </w:pPr>
          </w:p>
        </w:tc>
        <w:tc>
          <w:tcPr>
            <w:tcW w:w="987" w:type="dxa"/>
            <w:vAlign w:val="center"/>
          </w:tcPr>
          <w:p w14:paraId="6D0BACEC" w14:textId="77777777" w:rsidR="005E3BB1" w:rsidRPr="00417D41" w:rsidRDefault="005E3BB1" w:rsidP="00E942D2">
            <w:pPr>
              <w:spacing w:line="240" w:lineRule="auto"/>
              <w:ind w:firstLine="0"/>
              <w:jc w:val="center"/>
              <w:rPr>
                <w:sz w:val="22"/>
              </w:rPr>
            </w:pPr>
          </w:p>
        </w:tc>
        <w:tc>
          <w:tcPr>
            <w:tcW w:w="1090" w:type="dxa"/>
            <w:vAlign w:val="center"/>
          </w:tcPr>
          <w:p w14:paraId="7E961EC7" w14:textId="69A4A99C" w:rsidR="005E3BB1" w:rsidRPr="00417D41" w:rsidRDefault="005E3BB1" w:rsidP="00E942D2">
            <w:pPr>
              <w:spacing w:line="240" w:lineRule="auto"/>
              <w:ind w:firstLine="0"/>
              <w:jc w:val="center"/>
              <w:rPr>
                <w:sz w:val="22"/>
              </w:rPr>
            </w:pPr>
          </w:p>
        </w:tc>
      </w:tr>
      <w:tr w:rsidR="005E3BB1" w:rsidRPr="00417D41" w14:paraId="24158CFF" w14:textId="77777777" w:rsidTr="0071188E">
        <w:trPr>
          <w:jc w:val="center"/>
        </w:trPr>
        <w:tc>
          <w:tcPr>
            <w:tcW w:w="4532" w:type="dxa"/>
          </w:tcPr>
          <w:p w14:paraId="6D7C21B7" w14:textId="77777777" w:rsidR="005E3BB1" w:rsidRPr="00417D41" w:rsidRDefault="005E3BB1" w:rsidP="00B6689D">
            <w:pPr>
              <w:spacing w:line="240" w:lineRule="auto"/>
              <w:ind w:firstLine="0"/>
              <w:rPr>
                <w:sz w:val="22"/>
              </w:rPr>
            </w:pPr>
            <w:r w:rsidRPr="00417D41">
              <w:rPr>
                <w:sz w:val="22"/>
              </w:rPr>
              <w:t>2.1.1. Охват детей начальным общим, основным общим и средним общим образованием (отношение численности учащихся, осваивающих образовательные программы начального общего, основного общего или среднего общего образования, к численности детей в возрасте 7–17 лет).</w:t>
            </w:r>
          </w:p>
        </w:tc>
        <w:tc>
          <w:tcPr>
            <w:tcW w:w="1425" w:type="dxa"/>
            <w:vAlign w:val="center"/>
          </w:tcPr>
          <w:p w14:paraId="4E264B09"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055FC1B" w14:textId="56446E7D" w:rsidR="005E3BB1" w:rsidRPr="00417D41" w:rsidRDefault="005E3BB1" w:rsidP="00E942D2">
            <w:pPr>
              <w:spacing w:line="240" w:lineRule="auto"/>
              <w:ind w:firstLine="0"/>
              <w:jc w:val="center"/>
              <w:rPr>
                <w:sz w:val="22"/>
              </w:rPr>
            </w:pPr>
            <w:r w:rsidRPr="00417D41">
              <w:rPr>
                <w:sz w:val="22"/>
              </w:rPr>
              <w:t>91,99</w:t>
            </w:r>
          </w:p>
        </w:tc>
        <w:tc>
          <w:tcPr>
            <w:tcW w:w="979" w:type="dxa"/>
            <w:vAlign w:val="center"/>
          </w:tcPr>
          <w:p w14:paraId="6EEFBF47" w14:textId="73F73795" w:rsidR="005E3BB1" w:rsidRPr="00417D41" w:rsidRDefault="005E3BB1" w:rsidP="00E942D2">
            <w:pPr>
              <w:spacing w:line="240" w:lineRule="auto"/>
              <w:ind w:firstLine="0"/>
              <w:jc w:val="center"/>
              <w:rPr>
                <w:sz w:val="22"/>
              </w:rPr>
            </w:pPr>
            <w:r w:rsidRPr="00417D41">
              <w:rPr>
                <w:sz w:val="22"/>
              </w:rPr>
              <w:t>92,39</w:t>
            </w:r>
          </w:p>
        </w:tc>
        <w:tc>
          <w:tcPr>
            <w:tcW w:w="987" w:type="dxa"/>
            <w:vAlign w:val="center"/>
          </w:tcPr>
          <w:p w14:paraId="35B18C3C" w14:textId="76D8EA63" w:rsidR="005E3BB1" w:rsidRPr="00417D41" w:rsidRDefault="005E3BB1" w:rsidP="00E942D2">
            <w:pPr>
              <w:spacing w:line="240" w:lineRule="auto"/>
              <w:ind w:firstLine="0"/>
              <w:jc w:val="center"/>
              <w:rPr>
                <w:sz w:val="22"/>
              </w:rPr>
            </w:pPr>
            <w:r w:rsidRPr="00417D41">
              <w:rPr>
                <w:sz w:val="22"/>
              </w:rPr>
              <w:t>93,01</w:t>
            </w:r>
          </w:p>
        </w:tc>
        <w:tc>
          <w:tcPr>
            <w:tcW w:w="1090" w:type="dxa"/>
            <w:vAlign w:val="center"/>
          </w:tcPr>
          <w:p w14:paraId="2E198524" w14:textId="7AA4D70A" w:rsidR="005E3BB1" w:rsidRPr="00417D41" w:rsidRDefault="005E3BB1" w:rsidP="00E942D2">
            <w:pPr>
              <w:spacing w:line="240" w:lineRule="auto"/>
              <w:ind w:firstLine="0"/>
              <w:jc w:val="center"/>
              <w:rPr>
                <w:sz w:val="22"/>
              </w:rPr>
            </w:pPr>
            <w:r w:rsidRPr="00417D41">
              <w:rPr>
                <w:sz w:val="22"/>
              </w:rPr>
              <w:t>105,04</w:t>
            </w:r>
          </w:p>
        </w:tc>
      </w:tr>
      <w:tr w:rsidR="005E3BB1" w:rsidRPr="00417D41" w14:paraId="3B358B2A" w14:textId="77777777" w:rsidTr="0071188E">
        <w:trPr>
          <w:jc w:val="center"/>
        </w:trPr>
        <w:tc>
          <w:tcPr>
            <w:tcW w:w="4532" w:type="dxa"/>
          </w:tcPr>
          <w:p w14:paraId="69CEE116" w14:textId="77777777" w:rsidR="005E3BB1" w:rsidRPr="00417D41" w:rsidRDefault="005E3BB1" w:rsidP="00B6689D">
            <w:pPr>
              <w:spacing w:line="240" w:lineRule="auto"/>
              <w:ind w:firstLine="0"/>
              <w:rPr>
                <w:sz w:val="22"/>
              </w:rPr>
            </w:pPr>
            <w:r w:rsidRPr="00417D41">
              <w:rPr>
                <w:sz w:val="22"/>
              </w:rPr>
              <w:t>2.1.2. Удельный вес численности учащихся общеобразовательных организаций, обучающихся в соответствии с федеральным государственным образовательным стандартом, в общей численности учащихся общеобразовательных организаций.</w:t>
            </w:r>
          </w:p>
        </w:tc>
        <w:tc>
          <w:tcPr>
            <w:tcW w:w="1425" w:type="dxa"/>
            <w:vAlign w:val="center"/>
          </w:tcPr>
          <w:p w14:paraId="409DE9A6" w14:textId="77777777" w:rsidR="005E3BB1" w:rsidRPr="00417D41" w:rsidRDefault="005E3BB1" w:rsidP="00B6689D">
            <w:pPr>
              <w:spacing w:line="240" w:lineRule="auto"/>
              <w:ind w:firstLine="0"/>
              <w:jc w:val="center"/>
              <w:rPr>
                <w:sz w:val="22"/>
              </w:rPr>
            </w:pPr>
          </w:p>
        </w:tc>
        <w:tc>
          <w:tcPr>
            <w:tcW w:w="1124" w:type="dxa"/>
            <w:vAlign w:val="center"/>
          </w:tcPr>
          <w:p w14:paraId="2ECB448F" w14:textId="77777777" w:rsidR="005E3BB1" w:rsidRPr="00417D41" w:rsidRDefault="005E3BB1" w:rsidP="00E942D2">
            <w:pPr>
              <w:spacing w:line="240" w:lineRule="auto"/>
              <w:ind w:firstLine="0"/>
              <w:jc w:val="center"/>
              <w:rPr>
                <w:sz w:val="22"/>
              </w:rPr>
            </w:pPr>
          </w:p>
        </w:tc>
        <w:tc>
          <w:tcPr>
            <w:tcW w:w="979" w:type="dxa"/>
            <w:vAlign w:val="center"/>
          </w:tcPr>
          <w:p w14:paraId="0F919DF1" w14:textId="77777777" w:rsidR="005E3BB1" w:rsidRPr="00417D41" w:rsidRDefault="005E3BB1" w:rsidP="00E942D2">
            <w:pPr>
              <w:spacing w:line="240" w:lineRule="auto"/>
              <w:ind w:firstLine="0"/>
              <w:jc w:val="center"/>
              <w:rPr>
                <w:sz w:val="22"/>
              </w:rPr>
            </w:pPr>
          </w:p>
        </w:tc>
        <w:tc>
          <w:tcPr>
            <w:tcW w:w="987" w:type="dxa"/>
            <w:vAlign w:val="center"/>
          </w:tcPr>
          <w:p w14:paraId="5E9F1E75" w14:textId="77777777" w:rsidR="005E3BB1" w:rsidRPr="00417D41" w:rsidRDefault="005E3BB1" w:rsidP="00E942D2">
            <w:pPr>
              <w:spacing w:line="240" w:lineRule="auto"/>
              <w:ind w:firstLine="0"/>
              <w:jc w:val="center"/>
              <w:rPr>
                <w:sz w:val="22"/>
              </w:rPr>
            </w:pPr>
          </w:p>
        </w:tc>
        <w:tc>
          <w:tcPr>
            <w:tcW w:w="1090" w:type="dxa"/>
            <w:vAlign w:val="center"/>
          </w:tcPr>
          <w:p w14:paraId="05196B49" w14:textId="775DA565" w:rsidR="005E3BB1" w:rsidRPr="00417D41" w:rsidRDefault="005E3BB1" w:rsidP="00E942D2">
            <w:pPr>
              <w:spacing w:line="240" w:lineRule="auto"/>
              <w:ind w:firstLine="0"/>
              <w:jc w:val="center"/>
              <w:rPr>
                <w:sz w:val="22"/>
              </w:rPr>
            </w:pPr>
          </w:p>
        </w:tc>
      </w:tr>
      <w:tr w:rsidR="005E3BB1" w:rsidRPr="00417D41" w14:paraId="18948D2E" w14:textId="77777777" w:rsidTr="0071188E">
        <w:trPr>
          <w:jc w:val="center"/>
        </w:trPr>
        <w:tc>
          <w:tcPr>
            <w:tcW w:w="4532" w:type="dxa"/>
          </w:tcPr>
          <w:p w14:paraId="10289437"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FCAC02B"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131B7DED" w14:textId="7859BBAB" w:rsidR="005E3BB1" w:rsidRPr="00417D41" w:rsidRDefault="005E3BB1" w:rsidP="00E942D2">
            <w:pPr>
              <w:spacing w:line="240" w:lineRule="auto"/>
              <w:ind w:firstLine="0"/>
              <w:jc w:val="center"/>
              <w:rPr>
                <w:sz w:val="22"/>
              </w:rPr>
            </w:pPr>
            <w:r w:rsidRPr="00417D41">
              <w:rPr>
                <w:sz w:val="22"/>
              </w:rPr>
              <w:t>32,58</w:t>
            </w:r>
          </w:p>
        </w:tc>
        <w:tc>
          <w:tcPr>
            <w:tcW w:w="979" w:type="dxa"/>
            <w:vAlign w:val="center"/>
          </w:tcPr>
          <w:p w14:paraId="19EFFA7E" w14:textId="0DB072F8" w:rsidR="005E3BB1" w:rsidRPr="00417D41" w:rsidRDefault="005E3BB1" w:rsidP="00E942D2">
            <w:pPr>
              <w:spacing w:line="240" w:lineRule="auto"/>
              <w:ind w:firstLine="0"/>
              <w:jc w:val="center"/>
              <w:rPr>
                <w:sz w:val="22"/>
              </w:rPr>
            </w:pPr>
            <w:r w:rsidRPr="00417D41">
              <w:rPr>
                <w:sz w:val="22"/>
              </w:rPr>
              <w:t>43,36</w:t>
            </w:r>
          </w:p>
        </w:tc>
        <w:tc>
          <w:tcPr>
            <w:tcW w:w="987" w:type="dxa"/>
            <w:vAlign w:val="center"/>
          </w:tcPr>
          <w:p w14:paraId="200E8F43" w14:textId="2DD03C32" w:rsidR="005E3BB1" w:rsidRPr="00417D41" w:rsidRDefault="005E3BB1" w:rsidP="00E942D2">
            <w:pPr>
              <w:spacing w:line="240" w:lineRule="auto"/>
              <w:ind w:firstLine="0"/>
              <w:jc w:val="center"/>
              <w:rPr>
                <w:sz w:val="22"/>
              </w:rPr>
            </w:pPr>
            <w:r w:rsidRPr="00417D41">
              <w:rPr>
                <w:sz w:val="22"/>
              </w:rPr>
              <w:t>53,79</w:t>
            </w:r>
          </w:p>
        </w:tc>
        <w:tc>
          <w:tcPr>
            <w:tcW w:w="1090" w:type="dxa"/>
            <w:vAlign w:val="center"/>
          </w:tcPr>
          <w:p w14:paraId="203B28AF" w14:textId="0C3DF275" w:rsidR="005E3BB1" w:rsidRPr="00417D41" w:rsidRDefault="005E3BB1" w:rsidP="00E942D2">
            <w:pPr>
              <w:spacing w:line="240" w:lineRule="auto"/>
              <w:ind w:firstLine="0"/>
              <w:jc w:val="center"/>
              <w:rPr>
                <w:sz w:val="22"/>
              </w:rPr>
            </w:pPr>
            <w:r w:rsidRPr="00417D41">
              <w:rPr>
                <w:sz w:val="22"/>
              </w:rPr>
              <w:t>63,61</w:t>
            </w:r>
          </w:p>
        </w:tc>
      </w:tr>
      <w:tr w:rsidR="005E3BB1" w:rsidRPr="00417D41" w14:paraId="230EFE21" w14:textId="77777777" w:rsidTr="0071188E">
        <w:trPr>
          <w:jc w:val="center"/>
        </w:trPr>
        <w:tc>
          <w:tcPr>
            <w:tcW w:w="4532" w:type="dxa"/>
          </w:tcPr>
          <w:p w14:paraId="15F8DBC1"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07133DE1"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34F39EF4" w14:textId="25817673" w:rsidR="005E3BB1" w:rsidRPr="00417D41" w:rsidRDefault="005E3BB1" w:rsidP="00E942D2">
            <w:pPr>
              <w:spacing w:line="240" w:lineRule="auto"/>
              <w:ind w:firstLine="0"/>
              <w:jc w:val="center"/>
              <w:rPr>
                <w:sz w:val="22"/>
              </w:rPr>
            </w:pPr>
            <w:r w:rsidRPr="00417D41">
              <w:rPr>
                <w:sz w:val="22"/>
              </w:rPr>
              <w:t>32,95</w:t>
            </w:r>
          </w:p>
        </w:tc>
        <w:tc>
          <w:tcPr>
            <w:tcW w:w="979" w:type="dxa"/>
            <w:vAlign w:val="center"/>
          </w:tcPr>
          <w:p w14:paraId="345497CD" w14:textId="45373C41" w:rsidR="005E3BB1" w:rsidRPr="00417D41" w:rsidRDefault="005E3BB1" w:rsidP="00E942D2">
            <w:pPr>
              <w:spacing w:line="240" w:lineRule="auto"/>
              <w:ind w:firstLine="0"/>
              <w:jc w:val="center"/>
              <w:rPr>
                <w:sz w:val="22"/>
              </w:rPr>
            </w:pPr>
            <w:r w:rsidRPr="00417D41">
              <w:rPr>
                <w:sz w:val="22"/>
              </w:rPr>
              <w:t>43,65</w:t>
            </w:r>
          </w:p>
        </w:tc>
        <w:tc>
          <w:tcPr>
            <w:tcW w:w="987" w:type="dxa"/>
            <w:vAlign w:val="center"/>
          </w:tcPr>
          <w:p w14:paraId="6EEB4EAE" w14:textId="28A22833" w:rsidR="005E3BB1" w:rsidRPr="00417D41" w:rsidRDefault="005E3BB1" w:rsidP="00E942D2">
            <w:pPr>
              <w:spacing w:line="240" w:lineRule="auto"/>
              <w:ind w:firstLine="0"/>
              <w:jc w:val="center"/>
              <w:rPr>
                <w:sz w:val="22"/>
              </w:rPr>
            </w:pPr>
            <w:r w:rsidRPr="00417D41">
              <w:rPr>
                <w:sz w:val="22"/>
              </w:rPr>
              <w:t>53,92</w:t>
            </w:r>
          </w:p>
        </w:tc>
        <w:tc>
          <w:tcPr>
            <w:tcW w:w="1090" w:type="dxa"/>
            <w:vAlign w:val="center"/>
          </w:tcPr>
          <w:p w14:paraId="08398E26" w14:textId="3F8B1F16" w:rsidR="005E3BB1" w:rsidRPr="00417D41" w:rsidRDefault="005E3BB1" w:rsidP="00E942D2">
            <w:pPr>
              <w:spacing w:line="240" w:lineRule="auto"/>
              <w:ind w:firstLine="0"/>
              <w:jc w:val="center"/>
              <w:rPr>
                <w:sz w:val="22"/>
              </w:rPr>
            </w:pPr>
            <w:r w:rsidRPr="00417D41">
              <w:rPr>
                <w:sz w:val="22"/>
              </w:rPr>
              <w:t>63,60</w:t>
            </w:r>
          </w:p>
        </w:tc>
      </w:tr>
      <w:tr w:rsidR="005E3BB1" w:rsidRPr="00417D41" w14:paraId="0F896481" w14:textId="77777777" w:rsidTr="0071188E">
        <w:trPr>
          <w:jc w:val="center"/>
        </w:trPr>
        <w:tc>
          <w:tcPr>
            <w:tcW w:w="4532" w:type="dxa"/>
          </w:tcPr>
          <w:p w14:paraId="113805EB"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2D47B840"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1EA57F6F" w14:textId="72A9DFD5" w:rsidR="005E3BB1" w:rsidRPr="00417D41" w:rsidRDefault="005E3BB1" w:rsidP="00E942D2">
            <w:pPr>
              <w:spacing w:line="240" w:lineRule="auto"/>
              <w:ind w:firstLine="0"/>
              <w:jc w:val="center"/>
              <w:rPr>
                <w:sz w:val="22"/>
              </w:rPr>
            </w:pPr>
            <w:r w:rsidRPr="00417D41">
              <w:rPr>
                <w:sz w:val="22"/>
              </w:rPr>
              <w:t>31,06</w:t>
            </w:r>
          </w:p>
        </w:tc>
        <w:tc>
          <w:tcPr>
            <w:tcW w:w="979" w:type="dxa"/>
            <w:vAlign w:val="center"/>
          </w:tcPr>
          <w:p w14:paraId="25B4D9C5" w14:textId="730F713C" w:rsidR="005E3BB1" w:rsidRPr="00417D41" w:rsidRDefault="005E3BB1" w:rsidP="00E942D2">
            <w:pPr>
              <w:spacing w:line="240" w:lineRule="auto"/>
              <w:ind w:firstLine="0"/>
              <w:jc w:val="center"/>
              <w:rPr>
                <w:sz w:val="22"/>
              </w:rPr>
            </w:pPr>
            <w:r w:rsidRPr="00417D41">
              <w:rPr>
                <w:sz w:val="22"/>
              </w:rPr>
              <w:t>42,17</w:t>
            </w:r>
          </w:p>
        </w:tc>
        <w:tc>
          <w:tcPr>
            <w:tcW w:w="987" w:type="dxa"/>
            <w:vAlign w:val="center"/>
          </w:tcPr>
          <w:p w14:paraId="45ECDF76" w14:textId="6FED04CA" w:rsidR="005E3BB1" w:rsidRPr="00417D41" w:rsidRDefault="005E3BB1" w:rsidP="00E942D2">
            <w:pPr>
              <w:spacing w:line="240" w:lineRule="auto"/>
              <w:ind w:firstLine="0"/>
              <w:jc w:val="center"/>
              <w:rPr>
                <w:sz w:val="22"/>
              </w:rPr>
            </w:pPr>
            <w:r w:rsidRPr="00417D41">
              <w:rPr>
                <w:sz w:val="22"/>
              </w:rPr>
              <w:t>53,24</w:t>
            </w:r>
          </w:p>
        </w:tc>
        <w:tc>
          <w:tcPr>
            <w:tcW w:w="1090" w:type="dxa"/>
            <w:vAlign w:val="center"/>
          </w:tcPr>
          <w:p w14:paraId="33744BB6" w14:textId="57346BC1" w:rsidR="005E3BB1" w:rsidRPr="00417D41" w:rsidRDefault="005E3BB1" w:rsidP="00E942D2">
            <w:pPr>
              <w:spacing w:line="240" w:lineRule="auto"/>
              <w:ind w:firstLine="0"/>
              <w:jc w:val="center"/>
              <w:rPr>
                <w:sz w:val="22"/>
              </w:rPr>
            </w:pPr>
            <w:r w:rsidRPr="00417D41">
              <w:rPr>
                <w:sz w:val="22"/>
              </w:rPr>
              <w:t>63,67</w:t>
            </w:r>
          </w:p>
        </w:tc>
      </w:tr>
      <w:tr w:rsidR="005E3BB1" w:rsidRPr="00417D41" w14:paraId="504DA906" w14:textId="77777777" w:rsidTr="0071188E">
        <w:trPr>
          <w:jc w:val="center"/>
        </w:trPr>
        <w:tc>
          <w:tcPr>
            <w:tcW w:w="4532" w:type="dxa"/>
          </w:tcPr>
          <w:p w14:paraId="24E1651C"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5F09825"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FA967B2" w14:textId="79FCE836" w:rsidR="005E3BB1" w:rsidRPr="00417D41" w:rsidRDefault="005E3BB1" w:rsidP="00E942D2">
            <w:pPr>
              <w:spacing w:line="240" w:lineRule="auto"/>
              <w:ind w:firstLine="0"/>
              <w:jc w:val="center"/>
              <w:rPr>
                <w:sz w:val="22"/>
              </w:rPr>
            </w:pPr>
            <w:r w:rsidRPr="00417D41">
              <w:rPr>
                <w:sz w:val="22"/>
              </w:rPr>
              <w:t>35,06</w:t>
            </w:r>
          </w:p>
        </w:tc>
        <w:tc>
          <w:tcPr>
            <w:tcW w:w="979" w:type="dxa"/>
            <w:vAlign w:val="center"/>
          </w:tcPr>
          <w:p w14:paraId="4647B410" w14:textId="32781305" w:rsidR="005E3BB1" w:rsidRPr="00417D41" w:rsidRDefault="005E3BB1" w:rsidP="00E942D2">
            <w:pPr>
              <w:spacing w:line="240" w:lineRule="auto"/>
              <w:ind w:firstLine="0"/>
              <w:jc w:val="center"/>
              <w:rPr>
                <w:sz w:val="22"/>
              </w:rPr>
            </w:pPr>
            <w:r w:rsidRPr="00417D41">
              <w:rPr>
                <w:sz w:val="22"/>
              </w:rPr>
              <w:t>48,53</w:t>
            </w:r>
          </w:p>
        </w:tc>
        <w:tc>
          <w:tcPr>
            <w:tcW w:w="987" w:type="dxa"/>
            <w:vAlign w:val="center"/>
          </w:tcPr>
          <w:p w14:paraId="27ED7AD5" w14:textId="72DDB889" w:rsidR="005E3BB1" w:rsidRPr="00417D41" w:rsidRDefault="005E3BB1" w:rsidP="00E942D2">
            <w:pPr>
              <w:spacing w:line="240" w:lineRule="auto"/>
              <w:ind w:firstLine="0"/>
              <w:jc w:val="center"/>
              <w:rPr>
                <w:sz w:val="22"/>
              </w:rPr>
            </w:pPr>
            <w:r w:rsidRPr="00417D41">
              <w:rPr>
                <w:sz w:val="22"/>
              </w:rPr>
              <w:t>57,74</w:t>
            </w:r>
          </w:p>
        </w:tc>
        <w:tc>
          <w:tcPr>
            <w:tcW w:w="1090" w:type="dxa"/>
            <w:vAlign w:val="center"/>
          </w:tcPr>
          <w:p w14:paraId="2A09AD64" w14:textId="1116A003" w:rsidR="005E3BB1" w:rsidRPr="00417D41" w:rsidRDefault="005E3BB1" w:rsidP="00E942D2">
            <w:pPr>
              <w:spacing w:line="240" w:lineRule="auto"/>
              <w:ind w:firstLine="0"/>
              <w:jc w:val="center"/>
              <w:rPr>
                <w:sz w:val="22"/>
              </w:rPr>
            </w:pPr>
            <w:r w:rsidRPr="00417D41">
              <w:rPr>
                <w:sz w:val="22"/>
              </w:rPr>
              <w:t>65,99</w:t>
            </w:r>
          </w:p>
        </w:tc>
      </w:tr>
      <w:tr w:rsidR="005E3BB1" w:rsidRPr="00417D41" w14:paraId="5495A18B" w14:textId="77777777" w:rsidTr="0071188E">
        <w:trPr>
          <w:jc w:val="center"/>
        </w:trPr>
        <w:tc>
          <w:tcPr>
            <w:tcW w:w="4532" w:type="dxa"/>
          </w:tcPr>
          <w:p w14:paraId="4E5A20E6"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2ACE999"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EE51715" w14:textId="766546CA" w:rsidR="005E3BB1" w:rsidRPr="00417D41" w:rsidRDefault="005E3BB1" w:rsidP="00E942D2">
            <w:pPr>
              <w:spacing w:line="240" w:lineRule="auto"/>
              <w:ind w:firstLine="0"/>
              <w:jc w:val="center"/>
              <w:rPr>
                <w:sz w:val="22"/>
              </w:rPr>
            </w:pPr>
            <w:r w:rsidRPr="00417D41">
              <w:rPr>
                <w:sz w:val="22"/>
              </w:rPr>
              <w:t>36,75</w:t>
            </w:r>
          </w:p>
        </w:tc>
        <w:tc>
          <w:tcPr>
            <w:tcW w:w="979" w:type="dxa"/>
            <w:vAlign w:val="center"/>
          </w:tcPr>
          <w:p w14:paraId="1B9C21F7" w14:textId="437E62D6" w:rsidR="005E3BB1" w:rsidRPr="00417D41" w:rsidRDefault="005E3BB1" w:rsidP="00E942D2">
            <w:pPr>
              <w:spacing w:line="240" w:lineRule="auto"/>
              <w:ind w:firstLine="0"/>
              <w:jc w:val="center"/>
              <w:rPr>
                <w:sz w:val="22"/>
              </w:rPr>
            </w:pPr>
            <w:r w:rsidRPr="00417D41">
              <w:rPr>
                <w:sz w:val="22"/>
              </w:rPr>
              <w:t>48,53</w:t>
            </w:r>
          </w:p>
        </w:tc>
        <w:tc>
          <w:tcPr>
            <w:tcW w:w="987" w:type="dxa"/>
            <w:vAlign w:val="center"/>
          </w:tcPr>
          <w:p w14:paraId="4CA5AFFF" w14:textId="3EFD430D" w:rsidR="005E3BB1" w:rsidRPr="00417D41" w:rsidRDefault="005E3BB1" w:rsidP="00E942D2">
            <w:pPr>
              <w:spacing w:line="240" w:lineRule="auto"/>
              <w:ind w:firstLine="0"/>
              <w:jc w:val="center"/>
              <w:rPr>
                <w:sz w:val="22"/>
              </w:rPr>
            </w:pPr>
            <w:r w:rsidRPr="00417D41">
              <w:rPr>
                <w:sz w:val="22"/>
              </w:rPr>
              <w:t>57,74</w:t>
            </w:r>
          </w:p>
        </w:tc>
        <w:tc>
          <w:tcPr>
            <w:tcW w:w="1090" w:type="dxa"/>
            <w:vAlign w:val="center"/>
          </w:tcPr>
          <w:p w14:paraId="6E8A8ED0" w14:textId="2C053ED9" w:rsidR="005E3BB1" w:rsidRPr="00417D41" w:rsidRDefault="005E3BB1" w:rsidP="00E942D2">
            <w:pPr>
              <w:spacing w:line="240" w:lineRule="auto"/>
              <w:ind w:firstLine="0"/>
              <w:jc w:val="center"/>
              <w:rPr>
                <w:sz w:val="22"/>
              </w:rPr>
            </w:pPr>
            <w:r w:rsidRPr="00417D41">
              <w:rPr>
                <w:sz w:val="22"/>
              </w:rPr>
              <w:t>65,99</w:t>
            </w:r>
          </w:p>
        </w:tc>
      </w:tr>
      <w:tr w:rsidR="005E3BB1" w:rsidRPr="00417D41" w14:paraId="4B2FEB53" w14:textId="77777777" w:rsidTr="0071188E">
        <w:trPr>
          <w:jc w:val="center"/>
        </w:trPr>
        <w:tc>
          <w:tcPr>
            <w:tcW w:w="4532" w:type="dxa"/>
          </w:tcPr>
          <w:p w14:paraId="0B634590"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7A7066A6"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EADA7BB" w14:textId="2659B83C"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70E1C8A9" w14:textId="62A2722C"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2412DCF3" w14:textId="15021720"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451ED721" w14:textId="6048E7AB" w:rsidR="005E3BB1" w:rsidRPr="00417D41" w:rsidRDefault="005E3BB1" w:rsidP="00E942D2">
            <w:pPr>
              <w:spacing w:line="240" w:lineRule="auto"/>
              <w:ind w:firstLine="0"/>
              <w:jc w:val="center"/>
              <w:rPr>
                <w:sz w:val="22"/>
              </w:rPr>
            </w:pPr>
            <w:r w:rsidRPr="00417D41">
              <w:rPr>
                <w:sz w:val="22"/>
              </w:rPr>
              <w:t>0,00</w:t>
            </w:r>
          </w:p>
        </w:tc>
      </w:tr>
      <w:tr w:rsidR="005E3BB1" w:rsidRPr="00417D41" w14:paraId="564805A8" w14:textId="77777777" w:rsidTr="0071188E">
        <w:trPr>
          <w:jc w:val="center"/>
        </w:trPr>
        <w:tc>
          <w:tcPr>
            <w:tcW w:w="4532" w:type="dxa"/>
          </w:tcPr>
          <w:p w14:paraId="08639CEE" w14:textId="77777777" w:rsidR="005E3BB1" w:rsidRPr="00417D41" w:rsidRDefault="005E3BB1" w:rsidP="00B6689D">
            <w:pPr>
              <w:spacing w:line="240" w:lineRule="auto"/>
              <w:ind w:firstLine="0"/>
              <w:rPr>
                <w:sz w:val="22"/>
              </w:rPr>
            </w:pPr>
            <w:r w:rsidRPr="00417D41">
              <w:rPr>
                <w:sz w:val="22"/>
              </w:rPr>
              <w:t>2.1.3. Оценка родителями учащихся общеобразовательных организаций</w:t>
            </w:r>
          </w:p>
          <w:p w14:paraId="70881EC4" w14:textId="77777777" w:rsidR="005E3BB1" w:rsidRPr="00417D41" w:rsidRDefault="005E3BB1" w:rsidP="00B6689D">
            <w:pPr>
              <w:spacing w:line="240" w:lineRule="auto"/>
              <w:ind w:firstLine="0"/>
              <w:rPr>
                <w:sz w:val="22"/>
              </w:rPr>
            </w:pPr>
            <w:r w:rsidRPr="00417D41">
              <w:rPr>
                <w:sz w:val="22"/>
              </w:rPr>
              <w:t>возможности выбора общеобразовательной организации (оценка удельного веса численности родителей учащихся, отдавших своих детей в конкретную школу по причине отсутствия других вариантов для выбора, в общей численности родителей учащихся общеобразовательных организаций).*</w:t>
            </w:r>
          </w:p>
        </w:tc>
        <w:tc>
          <w:tcPr>
            <w:tcW w:w="1425" w:type="dxa"/>
            <w:shd w:val="clear" w:color="auto" w:fill="D9D9D9" w:themeFill="background1" w:themeFillShade="D9"/>
            <w:vAlign w:val="center"/>
          </w:tcPr>
          <w:p w14:paraId="311129E8"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A84C4D9"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31757829"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2B7B4C6A"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7A8187EA" w14:textId="02B316B8" w:rsidR="005E3BB1" w:rsidRPr="00417D41" w:rsidRDefault="005E3BB1" w:rsidP="00E942D2">
            <w:pPr>
              <w:spacing w:line="240" w:lineRule="auto"/>
              <w:ind w:firstLine="0"/>
              <w:jc w:val="center"/>
              <w:rPr>
                <w:sz w:val="22"/>
              </w:rPr>
            </w:pPr>
          </w:p>
        </w:tc>
      </w:tr>
      <w:tr w:rsidR="005E3BB1" w:rsidRPr="00417D41" w14:paraId="7B2FD6B6" w14:textId="77777777" w:rsidTr="0071188E">
        <w:trPr>
          <w:jc w:val="center"/>
        </w:trPr>
        <w:tc>
          <w:tcPr>
            <w:tcW w:w="4532" w:type="dxa"/>
          </w:tcPr>
          <w:p w14:paraId="240DDC38" w14:textId="77777777" w:rsidR="005E3BB1" w:rsidRPr="00417D41" w:rsidRDefault="005E3BB1" w:rsidP="00B6689D">
            <w:pPr>
              <w:spacing w:line="240" w:lineRule="auto"/>
              <w:ind w:firstLine="0"/>
              <w:rPr>
                <w:b/>
                <w:sz w:val="22"/>
              </w:rPr>
            </w:pPr>
            <w:r w:rsidRPr="00417D41">
              <w:rPr>
                <w:b/>
                <w:sz w:val="22"/>
              </w:rPr>
              <w:t>2.2. Содержание образовательной деятельности и организация образовательного процесса по образовательным программам начального общего образования, основного общего образования и среднего общего образования</w:t>
            </w:r>
          </w:p>
        </w:tc>
        <w:tc>
          <w:tcPr>
            <w:tcW w:w="1425" w:type="dxa"/>
            <w:vAlign w:val="center"/>
          </w:tcPr>
          <w:p w14:paraId="42C6102F" w14:textId="77777777" w:rsidR="005E3BB1" w:rsidRPr="00417D41" w:rsidRDefault="005E3BB1" w:rsidP="00B6689D">
            <w:pPr>
              <w:spacing w:line="240" w:lineRule="auto"/>
              <w:ind w:firstLine="0"/>
              <w:jc w:val="center"/>
              <w:rPr>
                <w:sz w:val="22"/>
              </w:rPr>
            </w:pPr>
          </w:p>
        </w:tc>
        <w:tc>
          <w:tcPr>
            <w:tcW w:w="1124" w:type="dxa"/>
            <w:vAlign w:val="center"/>
          </w:tcPr>
          <w:p w14:paraId="091A6713" w14:textId="77777777" w:rsidR="005E3BB1" w:rsidRPr="00417D41" w:rsidRDefault="005E3BB1" w:rsidP="00E942D2">
            <w:pPr>
              <w:spacing w:line="240" w:lineRule="auto"/>
              <w:ind w:firstLine="0"/>
              <w:jc w:val="center"/>
              <w:rPr>
                <w:sz w:val="22"/>
              </w:rPr>
            </w:pPr>
          </w:p>
        </w:tc>
        <w:tc>
          <w:tcPr>
            <w:tcW w:w="979" w:type="dxa"/>
            <w:vAlign w:val="center"/>
          </w:tcPr>
          <w:p w14:paraId="55C24811" w14:textId="77777777" w:rsidR="005E3BB1" w:rsidRPr="00417D41" w:rsidRDefault="005E3BB1" w:rsidP="00E942D2">
            <w:pPr>
              <w:spacing w:line="240" w:lineRule="auto"/>
              <w:ind w:firstLine="0"/>
              <w:jc w:val="center"/>
              <w:rPr>
                <w:sz w:val="22"/>
              </w:rPr>
            </w:pPr>
          </w:p>
        </w:tc>
        <w:tc>
          <w:tcPr>
            <w:tcW w:w="987" w:type="dxa"/>
            <w:vAlign w:val="center"/>
          </w:tcPr>
          <w:p w14:paraId="13F07E74" w14:textId="77777777" w:rsidR="005E3BB1" w:rsidRPr="00417D41" w:rsidRDefault="005E3BB1" w:rsidP="00E942D2">
            <w:pPr>
              <w:spacing w:line="240" w:lineRule="auto"/>
              <w:ind w:firstLine="0"/>
              <w:jc w:val="center"/>
              <w:rPr>
                <w:sz w:val="22"/>
              </w:rPr>
            </w:pPr>
          </w:p>
        </w:tc>
        <w:tc>
          <w:tcPr>
            <w:tcW w:w="1090" w:type="dxa"/>
            <w:vAlign w:val="center"/>
          </w:tcPr>
          <w:p w14:paraId="4367AB9F" w14:textId="342F417F" w:rsidR="005E3BB1" w:rsidRPr="00417D41" w:rsidRDefault="005E3BB1" w:rsidP="00E942D2">
            <w:pPr>
              <w:spacing w:line="240" w:lineRule="auto"/>
              <w:ind w:firstLine="0"/>
              <w:jc w:val="center"/>
              <w:rPr>
                <w:sz w:val="22"/>
              </w:rPr>
            </w:pPr>
          </w:p>
        </w:tc>
      </w:tr>
      <w:tr w:rsidR="005E3BB1" w:rsidRPr="00417D41" w14:paraId="2B072B00" w14:textId="77777777" w:rsidTr="0071188E">
        <w:trPr>
          <w:jc w:val="center"/>
        </w:trPr>
        <w:tc>
          <w:tcPr>
            <w:tcW w:w="4532" w:type="dxa"/>
          </w:tcPr>
          <w:p w14:paraId="754D1028" w14:textId="67C0F9FE" w:rsidR="005E3BB1" w:rsidRPr="00417D41" w:rsidRDefault="005E3BB1" w:rsidP="00B6689D">
            <w:pPr>
              <w:spacing w:line="240" w:lineRule="auto"/>
              <w:ind w:firstLine="0"/>
              <w:rPr>
                <w:sz w:val="22"/>
                <w:vertAlign w:val="superscript"/>
              </w:rPr>
            </w:pPr>
            <w:r w:rsidRPr="00417D41">
              <w:rPr>
                <w:sz w:val="22"/>
              </w:rPr>
              <w:t>2.2.1. Удельный вес численности лиц, занимающихся во вторую или третью смены, в общей численности учащихся общеобразовательных организаций.</w:t>
            </w:r>
            <w:r w:rsidR="001A5CD6" w:rsidRPr="00417D41">
              <w:rPr>
                <w:sz w:val="22"/>
                <w:vertAlign w:val="superscript"/>
              </w:rPr>
              <w:t>++++</w:t>
            </w:r>
          </w:p>
        </w:tc>
        <w:tc>
          <w:tcPr>
            <w:tcW w:w="1425" w:type="dxa"/>
            <w:vAlign w:val="center"/>
          </w:tcPr>
          <w:p w14:paraId="2871BB1B" w14:textId="77777777" w:rsidR="005E3BB1" w:rsidRPr="00417D41" w:rsidRDefault="005E3BB1" w:rsidP="00B6689D">
            <w:pPr>
              <w:spacing w:line="240" w:lineRule="auto"/>
              <w:ind w:firstLine="0"/>
              <w:jc w:val="center"/>
              <w:rPr>
                <w:sz w:val="22"/>
              </w:rPr>
            </w:pPr>
          </w:p>
        </w:tc>
        <w:tc>
          <w:tcPr>
            <w:tcW w:w="1124" w:type="dxa"/>
            <w:vAlign w:val="center"/>
          </w:tcPr>
          <w:p w14:paraId="3BB69141" w14:textId="77777777" w:rsidR="005E3BB1" w:rsidRPr="00417D41" w:rsidRDefault="005E3BB1" w:rsidP="00E942D2">
            <w:pPr>
              <w:spacing w:line="240" w:lineRule="auto"/>
              <w:ind w:firstLine="0"/>
              <w:jc w:val="center"/>
              <w:rPr>
                <w:sz w:val="22"/>
              </w:rPr>
            </w:pPr>
          </w:p>
        </w:tc>
        <w:tc>
          <w:tcPr>
            <w:tcW w:w="979" w:type="dxa"/>
            <w:vAlign w:val="center"/>
          </w:tcPr>
          <w:p w14:paraId="390B4F22" w14:textId="77777777" w:rsidR="005E3BB1" w:rsidRPr="00417D41" w:rsidRDefault="005E3BB1" w:rsidP="00E942D2">
            <w:pPr>
              <w:spacing w:line="240" w:lineRule="auto"/>
              <w:ind w:firstLine="0"/>
              <w:jc w:val="center"/>
              <w:rPr>
                <w:sz w:val="22"/>
              </w:rPr>
            </w:pPr>
          </w:p>
        </w:tc>
        <w:tc>
          <w:tcPr>
            <w:tcW w:w="987" w:type="dxa"/>
            <w:vAlign w:val="center"/>
          </w:tcPr>
          <w:p w14:paraId="25FFEBEE" w14:textId="77777777" w:rsidR="005E3BB1" w:rsidRPr="00417D41" w:rsidRDefault="005E3BB1" w:rsidP="00E942D2">
            <w:pPr>
              <w:spacing w:line="240" w:lineRule="auto"/>
              <w:ind w:firstLine="0"/>
              <w:jc w:val="center"/>
              <w:rPr>
                <w:sz w:val="22"/>
              </w:rPr>
            </w:pPr>
          </w:p>
        </w:tc>
        <w:tc>
          <w:tcPr>
            <w:tcW w:w="1090" w:type="dxa"/>
            <w:vAlign w:val="center"/>
          </w:tcPr>
          <w:p w14:paraId="2E23B5EE" w14:textId="0C2FEF67" w:rsidR="005E3BB1" w:rsidRPr="00417D41" w:rsidRDefault="005E3BB1" w:rsidP="00E942D2">
            <w:pPr>
              <w:spacing w:line="240" w:lineRule="auto"/>
              <w:ind w:firstLine="0"/>
              <w:jc w:val="center"/>
              <w:rPr>
                <w:sz w:val="22"/>
              </w:rPr>
            </w:pPr>
          </w:p>
        </w:tc>
      </w:tr>
      <w:tr w:rsidR="005E3BB1" w:rsidRPr="00417D41" w14:paraId="1FBE931F" w14:textId="77777777" w:rsidTr="0071188E">
        <w:trPr>
          <w:jc w:val="center"/>
        </w:trPr>
        <w:tc>
          <w:tcPr>
            <w:tcW w:w="4532" w:type="dxa"/>
          </w:tcPr>
          <w:p w14:paraId="4D097A0A"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F9B9FB4"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7D41FCC" w14:textId="504DD40B" w:rsidR="005E3BB1" w:rsidRPr="00417D41" w:rsidRDefault="005E3BB1" w:rsidP="00E942D2">
            <w:pPr>
              <w:spacing w:line="240" w:lineRule="auto"/>
              <w:ind w:firstLine="0"/>
              <w:jc w:val="center"/>
              <w:rPr>
                <w:sz w:val="22"/>
              </w:rPr>
            </w:pPr>
            <w:r w:rsidRPr="00417D41">
              <w:rPr>
                <w:sz w:val="22"/>
              </w:rPr>
              <w:t>9,35</w:t>
            </w:r>
          </w:p>
        </w:tc>
        <w:tc>
          <w:tcPr>
            <w:tcW w:w="979" w:type="dxa"/>
            <w:vAlign w:val="center"/>
          </w:tcPr>
          <w:p w14:paraId="2CFE6E64" w14:textId="0780F252" w:rsidR="005E3BB1" w:rsidRPr="00417D41" w:rsidRDefault="005E3BB1" w:rsidP="00E942D2">
            <w:pPr>
              <w:spacing w:line="240" w:lineRule="auto"/>
              <w:ind w:firstLine="0"/>
              <w:jc w:val="center"/>
              <w:rPr>
                <w:sz w:val="22"/>
              </w:rPr>
            </w:pPr>
            <w:r w:rsidRPr="00417D41">
              <w:rPr>
                <w:sz w:val="22"/>
              </w:rPr>
              <w:t>8,86</w:t>
            </w:r>
          </w:p>
        </w:tc>
        <w:tc>
          <w:tcPr>
            <w:tcW w:w="987" w:type="dxa"/>
            <w:vAlign w:val="center"/>
          </w:tcPr>
          <w:p w14:paraId="489CAB37" w14:textId="0D9CC6D2" w:rsidR="005E3BB1" w:rsidRPr="00417D41" w:rsidRDefault="005E3BB1" w:rsidP="00E942D2">
            <w:pPr>
              <w:spacing w:line="240" w:lineRule="auto"/>
              <w:ind w:firstLine="0"/>
              <w:jc w:val="center"/>
              <w:rPr>
                <w:sz w:val="22"/>
              </w:rPr>
            </w:pPr>
            <w:r w:rsidRPr="00417D41">
              <w:rPr>
                <w:sz w:val="22"/>
              </w:rPr>
              <w:t>9,10</w:t>
            </w:r>
          </w:p>
        </w:tc>
        <w:tc>
          <w:tcPr>
            <w:tcW w:w="1090" w:type="dxa"/>
            <w:vAlign w:val="center"/>
          </w:tcPr>
          <w:p w14:paraId="104AC6F0" w14:textId="79C47C46" w:rsidR="005E3BB1" w:rsidRPr="00417D41" w:rsidRDefault="005E3BB1" w:rsidP="00E942D2">
            <w:pPr>
              <w:spacing w:line="240" w:lineRule="auto"/>
              <w:ind w:firstLine="0"/>
              <w:jc w:val="center"/>
              <w:rPr>
                <w:sz w:val="22"/>
              </w:rPr>
            </w:pPr>
            <w:r w:rsidRPr="00417D41">
              <w:rPr>
                <w:sz w:val="22"/>
              </w:rPr>
              <w:t>8,55</w:t>
            </w:r>
          </w:p>
        </w:tc>
      </w:tr>
      <w:tr w:rsidR="005E3BB1" w:rsidRPr="00417D41" w14:paraId="2A1FF60E" w14:textId="77777777" w:rsidTr="0071188E">
        <w:trPr>
          <w:jc w:val="center"/>
        </w:trPr>
        <w:tc>
          <w:tcPr>
            <w:tcW w:w="4532" w:type="dxa"/>
          </w:tcPr>
          <w:p w14:paraId="6D1ECCFF"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51AB5071"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696B9E6F" w14:textId="54CC8495" w:rsidR="005E3BB1" w:rsidRPr="00417D41" w:rsidRDefault="005E3BB1" w:rsidP="00E942D2">
            <w:pPr>
              <w:spacing w:line="240" w:lineRule="auto"/>
              <w:ind w:firstLine="0"/>
              <w:jc w:val="center"/>
              <w:rPr>
                <w:sz w:val="22"/>
              </w:rPr>
            </w:pPr>
            <w:r w:rsidRPr="00417D41">
              <w:rPr>
                <w:sz w:val="22"/>
              </w:rPr>
              <w:t>10,95</w:t>
            </w:r>
          </w:p>
        </w:tc>
        <w:tc>
          <w:tcPr>
            <w:tcW w:w="979" w:type="dxa"/>
            <w:vAlign w:val="center"/>
          </w:tcPr>
          <w:p w14:paraId="503C9555" w14:textId="78DCE5C3" w:rsidR="005E3BB1" w:rsidRPr="00417D41" w:rsidRDefault="005E3BB1" w:rsidP="00E942D2">
            <w:pPr>
              <w:spacing w:line="240" w:lineRule="auto"/>
              <w:ind w:firstLine="0"/>
              <w:jc w:val="center"/>
              <w:rPr>
                <w:sz w:val="22"/>
              </w:rPr>
            </w:pPr>
            <w:r w:rsidRPr="00417D41">
              <w:rPr>
                <w:sz w:val="22"/>
              </w:rPr>
              <w:t>10,39</w:t>
            </w:r>
          </w:p>
        </w:tc>
        <w:tc>
          <w:tcPr>
            <w:tcW w:w="987" w:type="dxa"/>
            <w:vAlign w:val="center"/>
          </w:tcPr>
          <w:p w14:paraId="57CB4D94" w14:textId="52842ADA" w:rsidR="005E3BB1" w:rsidRPr="00417D41" w:rsidRDefault="005E3BB1" w:rsidP="00E942D2">
            <w:pPr>
              <w:spacing w:line="240" w:lineRule="auto"/>
              <w:ind w:firstLine="0"/>
              <w:jc w:val="center"/>
              <w:rPr>
                <w:sz w:val="22"/>
              </w:rPr>
            </w:pPr>
            <w:r w:rsidRPr="00417D41">
              <w:rPr>
                <w:sz w:val="22"/>
              </w:rPr>
              <w:t>10,80</w:t>
            </w:r>
          </w:p>
        </w:tc>
        <w:tc>
          <w:tcPr>
            <w:tcW w:w="1090" w:type="dxa"/>
            <w:vAlign w:val="center"/>
          </w:tcPr>
          <w:p w14:paraId="3439D7FE" w14:textId="01E095C6" w:rsidR="005E3BB1" w:rsidRPr="00417D41" w:rsidRDefault="005E3BB1" w:rsidP="00E942D2">
            <w:pPr>
              <w:spacing w:line="240" w:lineRule="auto"/>
              <w:ind w:firstLine="0"/>
              <w:jc w:val="center"/>
              <w:rPr>
                <w:sz w:val="22"/>
              </w:rPr>
            </w:pPr>
            <w:r w:rsidRPr="00417D41">
              <w:rPr>
                <w:sz w:val="22"/>
              </w:rPr>
              <w:t>10,08</w:t>
            </w:r>
          </w:p>
        </w:tc>
      </w:tr>
      <w:tr w:rsidR="005E3BB1" w:rsidRPr="00417D41" w14:paraId="1C5E0D35" w14:textId="77777777" w:rsidTr="0071188E">
        <w:trPr>
          <w:jc w:val="center"/>
        </w:trPr>
        <w:tc>
          <w:tcPr>
            <w:tcW w:w="4532" w:type="dxa"/>
          </w:tcPr>
          <w:p w14:paraId="272F3534"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5918D59E"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75BFB897" w14:textId="4507391F" w:rsidR="005E3BB1" w:rsidRPr="00417D41" w:rsidRDefault="005E3BB1" w:rsidP="00E942D2">
            <w:pPr>
              <w:spacing w:line="240" w:lineRule="auto"/>
              <w:ind w:firstLine="0"/>
              <w:jc w:val="center"/>
              <w:rPr>
                <w:sz w:val="22"/>
              </w:rPr>
            </w:pPr>
            <w:r w:rsidRPr="00417D41">
              <w:rPr>
                <w:sz w:val="22"/>
              </w:rPr>
              <w:t>2,82</w:t>
            </w:r>
          </w:p>
        </w:tc>
        <w:tc>
          <w:tcPr>
            <w:tcW w:w="979" w:type="dxa"/>
            <w:vAlign w:val="center"/>
          </w:tcPr>
          <w:p w14:paraId="275A9C36" w14:textId="4D676FF6" w:rsidR="005E3BB1" w:rsidRPr="00417D41" w:rsidRDefault="005E3BB1" w:rsidP="00E942D2">
            <w:pPr>
              <w:spacing w:line="240" w:lineRule="auto"/>
              <w:ind w:firstLine="0"/>
              <w:jc w:val="center"/>
              <w:rPr>
                <w:sz w:val="22"/>
              </w:rPr>
            </w:pPr>
            <w:r w:rsidRPr="00417D41">
              <w:rPr>
                <w:sz w:val="22"/>
              </w:rPr>
              <w:t>2,51</w:t>
            </w:r>
          </w:p>
        </w:tc>
        <w:tc>
          <w:tcPr>
            <w:tcW w:w="987" w:type="dxa"/>
            <w:vAlign w:val="center"/>
          </w:tcPr>
          <w:p w14:paraId="23CD4711" w14:textId="336CBF65" w:rsidR="005E3BB1" w:rsidRPr="00417D41" w:rsidRDefault="005E3BB1" w:rsidP="00E942D2">
            <w:pPr>
              <w:spacing w:line="240" w:lineRule="auto"/>
              <w:ind w:firstLine="0"/>
              <w:jc w:val="center"/>
              <w:rPr>
                <w:sz w:val="22"/>
              </w:rPr>
            </w:pPr>
            <w:r w:rsidRPr="00417D41">
              <w:rPr>
                <w:sz w:val="22"/>
              </w:rPr>
              <w:t>1,97</w:t>
            </w:r>
          </w:p>
        </w:tc>
        <w:tc>
          <w:tcPr>
            <w:tcW w:w="1090" w:type="dxa"/>
            <w:vAlign w:val="center"/>
          </w:tcPr>
          <w:p w14:paraId="28C8046A" w14:textId="1FDE88A6" w:rsidR="005E3BB1" w:rsidRPr="00417D41" w:rsidRDefault="005E3BB1" w:rsidP="00E942D2">
            <w:pPr>
              <w:spacing w:line="240" w:lineRule="auto"/>
              <w:ind w:firstLine="0"/>
              <w:jc w:val="center"/>
              <w:rPr>
                <w:sz w:val="22"/>
              </w:rPr>
            </w:pPr>
            <w:r w:rsidRPr="00417D41">
              <w:rPr>
                <w:sz w:val="22"/>
              </w:rPr>
              <w:t>2,04</w:t>
            </w:r>
          </w:p>
        </w:tc>
      </w:tr>
      <w:tr w:rsidR="005E3BB1" w:rsidRPr="00417D41" w14:paraId="19A30660" w14:textId="77777777" w:rsidTr="0071188E">
        <w:trPr>
          <w:jc w:val="center"/>
        </w:trPr>
        <w:tc>
          <w:tcPr>
            <w:tcW w:w="4532" w:type="dxa"/>
          </w:tcPr>
          <w:p w14:paraId="5F2D74A8" w14:textId="77777777" w:rsidR="005E3BB1" w:rsidRPr="00417D41" w:rsidRDefault="005E3BB1" w:rsidP="00B6689D">
            <w:pPr>
              <w:spacing w:line="240" w:lineRule="auto"/>
              <w:ind w:firstLine="0"/>
              <w:rPr>
                <w:sz w:val="22"/>
              </w:rPr>
            </w:pPr>
            <w:r w:rsidRPr="00417D41">
              <w:rPr>
                <w:sz w:val="22"/>
              </w:rPr>
              <w:lastRenderedPageBreak/>
              <w:t xml:space="preserve">в негосударственных образовательных организациях </w:t>
            </w:r>
          </w:p>
        </w:tc>
        <w:tc>
          <w:tcPr>
            <w:tcW w:w="1425" w:type="dxa"/>
            <w:vAlign w:val="center"/>
          </w:tcPr>
          <w:p w14:paraId="6DE13907"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87C783C" w14:textId="412730CE"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3ADF198D" w14:textId="143F0F74"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5AD73E55" w14:textId="6DF74321"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7455C63D" w14:textId="372D193B" w:rsidR="005E3BB1" w:rsidRPr="00417D41" w:rsidRDefault="005E3BB1" w:rsidP="00E942D2">
            <w:pPr>
              <w:spacing w:line="240" w:lineRule="auto"/>
              <w:ind w:firstLine="0"/>
              <w:jc w:val="center"/>
              <w:rPr>
                <w:sz w:val="22"/>
              </w:rPr>
            </w:pPr>
            <w:r w:rsidRPr="00417D41">
              <w:rPr>
                <w:sz w:val="22"/>
              </w:rPr>
              <w:t>0,57</w:t>
            </w:r>
          </w:p>
        </w:tc>
      </w:tr>
      <w:tr w:rsidR="005E3BB1" w:rsidRPr="00417D41" w14:paraId="3BBF6CDD" w14:textId="77777777" w:rsidTr="0071188E">
        <w:trPr>
          <w:jc w:val="center"/>
        </w:trPr>
        <w:tc>
          <w:tcPr>
            <w:tcW w:w="4532" w:type="dxa"/>
          </w:tcPr>
          <w:p w14:paraId="1E38603A"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3D05241"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3E1590AF" w14:textId="178820CF"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14D383CF" w14:textId="52409BDF"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3E5246F2" w14:textId="41D74718"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19F088DE" w14:textId="582DBD81" w:rsidR="005E3BB1" w:rsidRPr="00417D41" w:rsidRDefault="005E3BB1" w:rsidP="00E942D2">
            <w:pPr>
              <w:spacing w:line="240" w:lineRule="auto"/>
              <w:ind w:firstLine="0"/>
              <w:jc w:val="center"/>
              <w:rPr>
                <w:sz w:val="22"/>
              </w:rPr>
            </w:pPr>
            <w:r w:rsidRPr="00417D41">
              <w:rPr>
                <w:sz w:val="22"/>
              </w:rPr>
              <w:t>0,57</w:t>
            </w:r>
          </w:p>
        </w:tc>
      </w:tr>
      <w:tr w:rsidR="005E3BB1" w:rsidRPr="00417D41" w14:paraId="620DAD8D" w14:textId="77777777" w:rsidTr="0071188E">
        <w:trPr>
          <w:jc w:val="center"/>
        </w:trPr>
        <w:tc>
          <w:tcPr>
            <w:tcW w:w="4532" w:type="dxa"/>
          </w:tcPr>
          <w:p w14:paraId="39C02750"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1BB0F76A"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DCF1D28" w14:textId="5C5F7419" w:rsidR="005E3BB1" w:rsidRPr="00417D41" w:rsidRDefault="005E3BB1" w:rsidP="00E942D2">
            <w:pPr>
              <w:spacing w:line="240" w:lineRule="auto"/>
              <w:ind w:firstLine="0"/>
              <w:jc w:val="center"/>
              <w:rPr>
                <w:sz w:val="22"/>
              </w:rPr>
            </w:pPr>
            <w:r w:rsidRPr="00417D41">
              <w:rPr>
                <w:sz w:val="22"/>
              </w:rPr>
              <w:t>0,00</w:t>
            </w:r>
          </w:p>
        </w:tc>
        <w:tc>
          <w:tcPr>
            <w:tcW w:w="979" w:type="dxa"/>
            <w:vAlign w:val="center"/>
          </w:tcPr>
          <w:p w14:paraId="39156F82" w14:textId="13A8A5D6"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2CCFBA33" w14:textId="7ACF322A"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6F105EB1" w14:textId="6DCBEC3B" w:rsidR="005E3BB1" w:rsidRPr="00417D41" w:rsidRDefault="005E3BB1" w:rsidP="00E942D2">
            <w:pPr>
              <w:spacing w:line="240" w:lineRule="auto"/>
              <w:ind w:firstLine="0"/>
              <w:jc w:val="center"/>
              <w:rPr>
                <w:sz w:val="22"/>
              </w:rPr>
            </w:pPr>
            <w:r w:rsidRPr="00417D41">
              <w:rPr>
                <w:sz w:val="22"/>
              </w:rPr>
              <w:t>0,00</w:t>
            </w:r>
          </w:p>
        </w:tc>
      </w:tr>
      <w:tr w:rsidR="005E3BB1" w:rsidRPr="00417D41" w14:paraId="769E2261" w14:textId="77777777" w:rsidTr="0071188E">
        <w:trPr>
          <w:jc w:val="center"/>
        </w:trPr>
        <w:tc>
          <w:tcPr>
            <w:tcW w:w="4532" w:type="dxa"/>
          </w:tcPr>
          <w:p w14:paraId="41C7E0CD" w14:textId="77777777" w:rsidR="005E3BB1" w:rsidRPr="00417D41" w:rsidRDefault="005E3BB1" w:rsidP="00B6689D">
            <w:pPr>
              <w:spacing w:line="240" w:lineRule="auto"/>
              <w:ind w:firstLine="0"/>
              <w:rPr>
                <w:sz w:val="22"/>
              </w:rPr>
            </w:pPr>
            <w:r w:rsidRPr="00417D41">
              <w:rPr>
                <w:sz w:val="22"/>
              </w:rPr>
              <w:t>2.2.2. Удельный вес численности лиц, углубленно изучающих отдельные предметы, в общей численности учащихся общеобразовательных организаций.</w:t>
            </w:r>
          </w:p>
        </w:tc>
        <w:tc>
          <w:tcPr>
            <w:tcW w:w="1425" w:type="dxa"/>
            <w:vAlign w:val="center"/>
          </w:tcPr>
          <w:p w14:paraId="2C07E580" w14:textId="77777777" w:rsidR="005E3BB1" w:rsidRPr="00417D41" w:rsidRDefault="005E3BB1" w:rsidP="00B6689D">
            <w:pPr>
              <w:spacing w:line="240" w:lineRule="auto"/>
              <w:ind w:firstLine="0"/>
              <w:jc w:val="center"/>
              <w:rPr>
                <w:sz w:val="22"/>
              </w:rPr>
            </w:pPr>
          </w:p>
        </w:tc>
        <w:tc>
          <w:tcPr>
            <w:tcW w:w="1124" w:type="dxa"/>
            <w:vAlign w:val="center"/>
          </w:tcPr>
          <w:p w14:paraId="6F94707C" w14:textId="77777777" w:rsidR="005E3BB1" w:rsidRPr="00417D41" w:rsidRDefault="005E3BB1" w:rsidP="00E942D2">
            <w:pPr>
              <w:spacing w:line="240" w:lineRule="auto"/>
              <w:ind w:firstLine="0"/>
              <w:jc w:val="center"/>
              <w:rPr>
                <w:sz w:val="22"/>
              </w:rPr>
            </w:pPr>
          </w:p>
        </w:tc>
        <w:tc>
          <w:tcPr>
            <w:tcW w:w="979" w:type="dxa"/>
            <w:vAlign w:val="center"/>
          </w:tcPr>
          <w:p w14:paraId="36AF574F" w14:textId="77777777" w:rsidR="005E3BB1" w:rsidRPr="00417D41" w:rsidRDefault="005E3BB1" w:rsidP="00E942D2">
            <w:pPr>
              <w:spacing w:line="240" w:lineRule="auto"/>
              <w:ind w:firstLine="0"/>
              <w:jc w:val="center"/>
              <w:rPr>
                <w:sz w:val="22"/>
              </w:rPr>
            </w:pPr>
          </w:p>
        </w:tc>
        <w:tc>
          <w:tcPr>
            <w:tcW w:w="987" w:type="dxa"/>
            <w:vAlign w:val="center"/>
          </w:tcPr>
          <w:p w14:paraId="4CC0026D" w14:textId="77777777" w:rsidR="005E3BB1" w:rsidRPr="00417D41" w:rsidRDefault="005E3BB1" w:rsidP="00E942D2">
            <w:pPr>
              <w:spacing w:line="240" w:lineRule="auto"/>
              <w:ind w:firstLine="0"/>
              <w:jc w:val="center"/>
              <w:rPr>
                <w:sz w:val="22"/>
              </w:rPr>
            </w:pPr>
          </w:p>
        </w:tc>
        <w:tc>
          <w:tcPr>
            <w:tcW w:w="1090" w:type="dxa"/>
            <w:vAlign w:val="center"/>
          </w:tcPr>
          <w:p w14:paraId="45FC2ED9" w14:textId="38270A39" w:rsidR="005E3BB1" w:rsidRPr="00417D41" w:rsidRDefault="005E3BB1" w:rsidP="00E942D2">
            <w:pPr>
              <w:spacing w:line="240" w:lineRule="auto"/>
              <w:ind w:firstLine="0"/>
              <w:jc w:val="center"/>
              <w:rPr>
                <w:sz w:val="22"/>
              </w:rPr>
            </w:pPr>
          </w:p>
        </w:tc>
      </w:tr>
      <w:tr w:rsidR="005E3BB1" w:rsidRPr="00417D41" w14:paraId="4874C189" w14:textId="77777777" w:rsidTr="0071188E">
        <w:trPr>
          <w:jc w:val="center"/>
        </w:trPr>
        <w:tc>
          <w:tcPr>
            <w:tcW w:w="4532" w:type="dxa"/>
          </w:tcPr>
          <w:p w14:paraId="2B99E47E"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9DF75FD"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646E6216" w14:textId="7FD5DD42" w:rsidR="005E3BB1" w:rsidRPr="00417D41" w:rsidRDefault="005E3BB1" w:rsidP="00E942D2">
            <w:pPr>
              <w:spacing w:line="240" w:lineRule="auto"/>
              <w:ind w:firstLine="0"/>
              <w:jc w:val="center"/>
              <w:rPr>
                <w:sz w:val="22"/>
              </w:rPr>
            </w:pPr>
            <w:r w:rsidRPr="00417D41">
              <w:rPr>
                <w:sz w:val="22"/>
              </w:rPr>
              <w:t>15,94</w:t>
            </w:r>
          </w:p>
        </w:tc>
        <w:tc>
          <w:tcPr>
            <w:tcW w:w="979" w:type="dxa"/>
            <w:vAlign w:val="center"/>
          </w:tcPr>
          <w:p w14:paraId="6631808F" w14:textId="4525A838" w:rsidR="005E3BB1" w:rsidRPr="00417D41" w:rsidRDefault="005E3BB1" w:rsidP="00E942D2">
            <w:pPr>
              <w:spacing w:line="240" w:lineRule="auto"/>
              <w:ind w:firstLine="0"/>
              <w:jc w:val="center"/>
              <w:rPr>
                <w:sz w:val="22"/>
              </w:rPr>
            </w:pPr>
            <w:r w:rsidRPr="00417D41">
              <w:rPr>
                <w:sz w:val="22"/>
              </w:rPr>
              <w:t>16,99</w:t>
            </w:r>
          </w:p>
        </w:tc>
        <w:tc>
          <w:tcPr>
            <w:tcW w:w="987" w:type="dxa"/>
            <w:vAlign w:val="center"/>
          </w:tcPr>
          <w:p w14:paraId="4AC24CCF" w14:textId="0F766EF4" w:rsidR="005E3BB1" w:rsidRPr="00417D41" w:rsidRDefault="005E3BB1" w:rsidP="00E942D2">
            <w:pPr>
              <w:spacing w:line="240" w:lineRule="auto"/>
              <w:ind w:firstLine="0"/>
              <w:jc w:val="center"/>
              <w:rPr>
                <w:sz w:val="22"/>
              </w:rPr>
            </w:pPr>
            <w:r w:rsidRPr="00417D41">
              <w:rPr>
                <w:sz w:val="22"/>
              </w:rPr>
              <w:t>16,10</w:t>
            </w:r>
          </w:p>
        </w:tc>
        <w:tc>
          <w:tcPr>
            <w:tcW w:w="1090" w:type="dxa"/>
            <w:vAlign w:val="center"/>
          </w:tcPr>
          <w:p w14:paraId="1CBE37F0" w14:textId="42DC9472" w:rsidR="005E3BB1" w:rsidRPr="00417D41" w:rsidRDefault="005E3BB1" w:rsidP="00E942D2">
            <w:pPr>
              <w:spacing w:line="240" w:lineRule="auto"/>
              <w:ind w:firstLine="0"/>
              <w:jc w:val="center"/>
              <w:rPr>
                <w:sz w:val="22"/>
              </w:rPr>
            </w:pPr>
            <w:r w:rsidRPr="00417D41">
              <w:rPr>
                <w:sz w:val="22"/>
              </w:rPr>
              <w:t>15,55</w:t>
            </w:r>
          </w:p>
        </w:tc>
      </w:tr>
      <w:tr w:rsidR="005E3BB1" w:rsidRPr="00417D41" w14:paraId="0D47EDD9" w14:textId="77777777" w:rsidTr="0071188E">
        <w:trPr>
          <w:jc w:val="center"/>
        </w:trPr>
        <w:tc>
          <w:tcPr>
            <w:tcW w:w="4532" w:type="dxa"/>
          </w:tcPr>
          <w:p w14:paraId="6C721B1D" w14:textId="2F5E5239"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70870844" w14:textId="5A9DA9E2"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75505BA" w14:textId="7A96B51C"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63C96F22"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41B95EE4" w14:textId="77777777" w:rsidR="005E3BB1" w:rsidRPr="00417D41" w:rsidRDefault="005E3BB1" w:rsidP="00E942D2">
            <w:pPr>
              <w:spacing w:line="240" w:lineRule="auto"/>
              <w:ind w:firstLine="0"/>
              <w:jc w:val="center"/>
              <w:rPr>
                <w:sz w:val="22"/>
              </w:rPr>
            </w:pPr>
          </w:p>
        </w:tc>
        <w:tc>
          <w:tcPr>
            <w:tcW w:w="1090" w:type="dxa"/>
            <w:vAlign w:val="center"/>
          </w:tcPr>
          <w:p w14:paraId="7F7A2E1C" w14:textId="2337B86D" w:rsidR="005E3BB1" w:rsidRPr="00417D41" w:rsidRDefault="005E3BB1" w:rsidP="00E942D2">
            <w:pPr>
              <w:spacing w:line="240" w:lineRule="auto"/>
              <w:ind w:firstLine="0"/>
              <w:jc w:val="center"/>
              <w:rPr>
                <w:sz w:val="22"/>
              </w:rPr>
            </w:pPr>
            <w:r w:rsidRPr="00417D41">
              <w:rPr>
                <w:sz w:val="22"/>
              </w:rPr>
              <w:t>18,98</w:t>
            </w:r>
          </w:p>
        </w:tc>
      </w:tr>
      <w:tr w:rsidR="005E3BB1" w:rsidRPr="00417D41" w14:paraId="76592C23" w14:textId="77777777" w:rsidTr="0071188E">
        <w:trPr>
          <w:jc w:val="center"/>
        </w:trPr>
        <w:tc>
          <w:tcPr>
            <w:tcW w:w="4532" w:type="dxa"/>
          </w:tcPr>
          <w:p w14:paraId="19042CAC" w14:textId="50851598"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5032700A" w14:textId="6D8B2B06"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A011A42"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57591BA9"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086F964" w14:textId="77777777" w:rsidR="005E3BB1" w:rsidRPr="00417D41" w:rsidRDefault="005E3BB1" w:rsidP="00E942D2">
            <w:pPr>
              <w:spacing w:line="240" w:lineRule="auto"/>
              <w:ind w:firstLine="0"/>
              <w:jc w:val="center"/>
              <w:rPr>
                <w:sz w:val="22"/>
              </w:rPr>
            </w:pPr>
          </w:p>
        </w:tc>
        <w:tc>
          <w:tcPr>
            <w:tcW w:w="1090" w:type="dxa"/>
            <w:vAlign w:val="center"/>
          </w:tcPr>
          <w:p w14:paraId="251A2063" w14:textId="2BAAED5D" w:rsidR="005E3BB1" w:rsidRPr="00417D41" w:rsidRDefault="005E3BB1" w:rsidP="00E942D2">
            <w:pPr>
              <w:spacing w:line="240" w:lineRule="auto"/>
              <w:ind w:firstLine="0"/>
              <w:jc w:val="center"/>
              <w:rPr>
                <w:sz w:val="22"/>
              </w:rPr>
            </w:pPr>
            <w:r w:rsidRPr="00417D41">
              <w:rPr>
                <w:sz w:val="22"/>
              </w:rPr>
              <w:t>1,16</w:t>
            </w:r>
          </w:p>
        </w:tc>
      </w:tr>
      <w:tr w:rsidR="005E3BB1" w:rsidRPr="00417D41" w14:paraId="522FE9C1" w14:textId="77777777" w:rsidTr="0071188E">
        <w:trPr>
          <w:jc w:val="center"/>
        </w:trPr>
        <w:tc>
          <w:tcPr>
            <w:tcW w:w="4532" w:type="dxa"/>
          </w:tcPr>
          <w:p w14:paraId="42318C52"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1E100AE"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F41E0E2" w14:textId="02AEFB2C" w:rsidR="005E3BB1" w:rsidRPr="00417D41" w:rsidRDefault="005E3BB1" w:rsidP="00E942D2">
            <w:pPr>
              <w:spacing w:line="240" w:lineRule="auto"/>
              <w:ind w:firstLine="0"/>
              <w:jc w:val="center"/>
              <w:rPr>
                <w:sz w:val="22"/>
              </w:rPr>
            </w:pPr>
            <w:r w:rsidRPr="00417D41">
              <w:rPr>
                <w:sz w:val="22"/>
              </w:rPr>
              <w:t>14,75</w:t>
            </w:r>
          </w:p>
        </w:tc>
        <w:tc>
          <w:tcPr>
            <w:tcW w:w="979" w:type="dxa"/>
            <w:vAlign w:val="center"/>
          </w:tcPr>
          <w:p w14:paraId="55AEA03E" w14:textId="241D4710" w:rsidR="005E3BB1" w:rsidRPr="00417D41" w:rsidRDefault="005E3BB1" w:rsidP="00E942D2">
            <w:pPr>
              <w:spacing w:line="240" w:lineRule="auto"/>
              <w:ind w:firstLine="0"/>
              <w:jc w:val="center"/>
              <w:rPr>
                <w:sz w:val="22"/>
              </w:rPr>
            </w:pPr>
            <w:r w:rsidRPr="00417D41">
              <w:rPr>
                <w:sz w:val="22"/>
              </w:rPr>
              <w:t>12,54</w:t>
            </w:r>
          </w:p>
        </w:tc>
        <w:tc>
          <w:tcPr>
            <w:tcW w:w="987" w:type="dxa"/>
            <w:vAlign w:val="center"/>
          </w:tcPr>
          <w:p w14:paraId="56ADB5B3" w14:textId="4D8B4F8C" w:rsidR="005E3BB1" w:rsidRPr="00417D41" w:rsidRDefault="005E3BB1" w:rsidP="00E942D2">
            <w:pPr>
              <w:spacing w:line="240" w:lineRule="auto"/>
              <w:ind w:firstLine="0"/>
              <w:jc w:val="center"/>
              <w:rPr>
                <w:sz w:val="22"/>
              </w:rPr>
            </w:pPr>
            <w:r w:rsidRPr="00417D41">
              <w:rPr>
                <w:sz w:val="22"/>
              </w:rPr>
              <w:t>19,86</w:t>
            </w:r>
          </w:p>
        </w:tc>
        <w:tc>
          <w:tcPr>
            <w:tcW w:w="1090" w:type="dxa"/>
            <w:vAlign w:val="center"/>
          </w:tcPr>
          <w:p w14:paraId="2FE3D35A" w14:textId="5760D25D" w:rsidR="005E3BB1" w:rsidRPr="00417D41" w:rsidRDefault="005E3BB1" w:rsidP="00E942D2">
            <w:pPr>
              <w:spacing w:line="240" w:lineRule="auto"/>
              <w:ind w:firstLine="0"/>
              <w:jc w:val="center"/>
              <w:rPr>
                <w:sz w:val="22"/>
              </w:rPr>
            </w:pPr>
            <w:r w:rsidRPr="00417D41">
              <w:rPr>
                <w:sz w:val="22"/>
              </w:rPr>
              <w:t>17,86</w:t>
            </w:r>
          </w:p>
        </w:tc>
      </w:tr>
      <w:tr w:rsidR="005E3BB1" w:rsidRPr="00417D41" w14:paraId="60EF009F" w14:textId="77777777" w:rsidTr="0071188E">
        <w:trPr>
          <w:jc w:val="center"/>
        </w:trPr>
        <w:tc>
          <w:tcPr>
            <w:tcW w:w="4532" w:type="dxa"/>
          </w:tcPr>
          <w:p w14:paraId="72BEC3FB" w14:textId="38F9D4C5"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1B715D16" w14:textId="09B5F378"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70CD3DB"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7228619B"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2356A7A" w14:textId="77777777" w:rsidR="005E3BB1" w:rsidRPr="00417D41" w:rsidRDefault="005E3BB1" w:rsidP="00E942D2">
            <w:pPr>
              <w:spacing w:line="240" w:lineRule="auto"/>
              <w:ind w:firstLine="0"/>
              <w:jc w:val="center"/>
              <w:rPr>
                <w:sz w:val="22"/>
              </w:rPr>
            </w:pPr>
          </w:p>
        </w:tc>
        <w:tc>
          <w:tcPr>
            <w:tcW w:w="1090" w:type="dxa"/>
            <w:vAlign w:val="center"/>
          </w:tcPr>
          <w:p w14:paraId="264284D7" w14:textId="387321DD" w:rsidR="005E3BB1" w:rsidRPr="00417D41" w:rsidRDefault="005E3BB1" w:rsidP="00E942D2">
            <w:pPr>
              <w:spacing w:line="240" w:lineRule="auto"/>
              <w:ind w:firstLine="0"/>
              <w:jc w:val="center"/>
              <w:rPr>
                <w:sz w:val="22"/>
              </w:rPr>
            </w:pPr>
            <w:r w:rsidRPr="00417D41">
              <w:rPr>
                <w:sz w:val="22"/>
              </w:rPr>
              <w:t>17,86</w:t>
            </w:r>
          </w:p>
        </w:tc>
      </w:tr>
      <w:tr w:rsidR="005E3BB1" w:rsidRPr="00417D41" w14:paraId="3D6504BA" w14:textId="77777777" w:rsidTr="0071188E">
        <w:trPr>
          <w:jc w:val="center"/>
        </w:trPr>
        <w:tc>
          <w:tcPr>
            <w:tcW w:w="4532" w:type="dxa"/>
          </w:tcPr>
          <w:p w14:paraId="7D54B2EB" w14:textId="6364607B"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3560CD58" w14:textId="2449EB82"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DB27911"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2DB61AF"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553F4E9D" w14:textId="77777777" w:rsidR="005E3BB1" w:rsidRPr="00417D41" w:rsidRDefault="005E3BB1" w:rsidP="00E942D2">
            <w:pPr>
              <w:spacing w:line="240" w:lineRule="auto"/>
              <w:ind w:firstLine="0"/>
              <w:jc w:val="center"/>
              <w:rPr>
                <w:sz w:val="22"/>
              </w:rPr>
            </w:pPr>
          </w:p>
        </w:tc>
        <w:tc>
          <w:tcPr>
            <w:tcW w:w="1090" w:type="dxa"/>
            <w:vAlign w:val="center"/>
          </w:tcPr>
          <w:p w14:paraId="78B7C748" w14:textId="33E6DA3A" w:rsidR="005E3BB1" w:rsidRPr="00417D41" w:rsidRDefault="005E3BB1" w:rsidP="00E942D2">
            <w:pPr>
              <w:spacing w:line="240" w:lineRule="auto"/>
              <w:ind w:firstLine="0"/>
              <w:jc w:val="center"/>
              <w:rPr>
                <w:sz w:val="22"/>
              </w:rPr>
            </w:pPr>
            <w:r w:rsidRPr="00417D41">
              <w:rPr>
                <w:sz w:val="22"/>
              </w:rPr>
              <w:t>0,00</w:t>
            </w:r>
          </w:p>
        </w:tc>
      </w:tr>
      <w:tr w:rsidR="005E3BB1" w:rsidRPr="00417D41" w14:paraId="74CA7F74" w14:textId="77777777" w:rsidTr="0071188E">
        <w:trPr>
          <w:jc w:val="center"/>
        </w:trPr>
        <w:tc>
          <w:tcPr>
            <w:tcW w:w="4532" w:type="dxa"/>
          </w:tcPr>
          <w:p w14:paraId="13277B97" w14:textId="77777777" w:rsidR="005E3BB1" w:rsidRPr="00417D41" w:rsidRDefault="005E3BB1" w:rsidP="00B6689D">
            <w:pPr>
              <w:spacing w:line="240" w:lineRule="auto"/>
              <w:ind w:firstLine="0"/>
              <w:rPr>
                <w:b/>
                <w:sz w:val="22"/>
              </w:rPr>
            </w:pPr>
            <w:r w:rsidRPr="00417D41">
              <w:rPr>
                <w:b/>
                <w:sz w:val="22"/>
              </w:rPr>
              <w:t>2.3. Кадровое обеспечение общеобразовательных организаций, иных организаций, осуществляющих образовательную деятельность в части реализации основных общеобразовательных программ, а также оценка уровня заработной платы педагогических работников</w:t>
            </w:r>
          </w:p>
        </w:tc>
        <w:tc>
          <w:tcPr>
            <w:tcW w:w="1425" w:type="dxa"/>
            <w:vAlign w:val="center"/>
          </w:tcPr>
          <w:p w14:paraId="6CBD079A" w14:textId="77777777" w:rsidR="005E3BB1" w:rsidRPr="00417D41" w:rsidRDefault="005E3BB1" w:rsidP="00B6689D">
            <w:pPr>
              <w:spacing w:line="240" w:lineRule="auto"/>
              <w:ind w:firstLine="0"/>
              <w:jc w:val="center"/>
              <w:rPr>
                <w:sz w:val="22"/>
              </w:rPr>
            </w:pPr>
          </w:p>
        </w:tc>
        <w:tc>
          <w:tcPr>
            <w:tcW w:w="1124" w:type="dxa"/>
            <w:vAlign w:val="center"/>
          </w:tcPr>
          <w:p w14:paraId="6801C37F" w14:textId="77777777" w:rsidR="005E3BB1" w:rsidRPr="00417D41" w:rsidRDefault="005E3BB1" w:rsidP="00E942D2">
            <w:pPr>
              <w:spacing w:line="240" w:lineRule="auto"/>
              <w:ind w:firstLine="0"/>
              <w:jc w:val="center"/>
              <w:rPr>
                <w:sz w:val="22"/>
              </w:rPr>
            </w:pPr>
          </w:p>
        </w:tc>
        <w:tc>
          <w:tcPr>
            <w:tcW w:w="979" w:type="dxa"/>
            <w:vAlign w:val="center"/>
          </w:tcPr>
          <w:p w14:paraId="50825562" w14:textId="77777777" w:rsidR="005E3BB1" w:rsidRPr="00417D41" w:rsidRDefault="005E3BB1" w:rsidP="00E942D2">
            <w:pPr>
              <w:spacing w:line="240" w:lineRule="auto"/>
              <w:ind w:firstLine="0"/>
              <w:jc w:val="center"/>
              <w:rPr>
                <w:sz w:val="22"/>
              </w:rPr>
            </w:pPr>
          </w:p>
        </w:tc>
        <w:tc>
          <w:tcPr>
            <w:tcW w:w="987" w:type="dxa"/>
            <w:vAlign w:val="center"/>
          </w:tcPr>
          <w:p w14:paraId="352C236C" w14:textId="77777777" w:rsidR="005E3BB1" w:rsidRPr="00417D41" w:rsidRDefault="005E3BB1" w:rsidP="00E942D2">
            <w:pPr>
              <w:spacing w:line="240" w:lineRule="auto"/>
              <w:ind w:firstLine="0"/>
              <w:jc w:val="center"/>
              <w:rPr>
                <w:sz w:val="22"/>
              </w:rPr>
            </w:pPr>
          </w:p>
        </w:tc>
        <w:tc>
          <w:tcPr>
            <w:tcW w:w="1090" w:type="dxa"/>
            <w:vAlign w:val="center"/>
          </w:tcPr>
          <w:p w14:paraId="2AD97E2E" w14:textId="612074C2" w:rsidR="005E3BB1" w:rsidRPr="00417D41" w:rsidRDefault="005E3BB1" w:rsidP="00E942D2">
            <w:pPr>
              <w:spacing w:line="240" w:lineRule="auto"/>
              <w:ind w:firstLine="0"/>
              <w:jc w:val="center"/>
              <w:rPr>
                <w:sz w:val="22"/>
              </w:rPr>
            </w:pPr>
          </w:p>
        </w:tc>
      </w:tr>
      <w:tr w:rsidR="005E3BB1" w:rsidRPr="00417D41" w14:paraId="42660BB8" w14:textId="77777777" w:rsidTr="0071188E">
        <w:trPr>
          <w:jc w:val="center"/>
        </w:trPr>
        <w:tc>
          <w:tcPr>
            <w:tcW w:w="4532" w:type="dxa"/>
          </w:tcPr>
          <w:p w14:paraId="17886FB1" w14:textId="77777777" w:rsidR="005E3BB1" w:rsidRPr="00417D41" w:rsidRDefault="005E3BB1" w:rsidP="00B6689D">
            <w:pPr>
              <w:spacing w:line="240" w:lineRule="auto"/>
              <w:ind w:firstLine="0"/>
              <w:rPr>
                <w:sz w:val="22"/>
              </w:rPr>
            </w:pPr>
            <w:r w:rsidRPr="00417D41">
              <w:rPr>
                <w:sz w:val="22"/>
              </w:rPr>
              <w:t>2.3.1. Численность учащихся в общеобразовательных организациях в расчете на 1 педагогического работника.</w:t>
            </w:r>
          </w:p>
        </w:tc>
        <w:tc>
          <w:tcPr>
            <w:tcW w:w="1425" w:type="dxa"/>
            <w:vAlign w:val="center"/>
          </w:tcPr>
          <w:p w14:paraId="68319803" w14:textId="77777777" w:rsidR="005E3BB1" w:rsidRPr="00417D41" w:rsidRDefault="005E3BB1" w:rsidP="00B6689D">
            <w:pPr>
              <w:spacing w:line="240" w:lineRule="auto"/>
              <w:ind w:firstLine="0"/>
              <w:jc w:val="center"/>
              <w:rPr>
                <w:sz w:val="22"/>
              </w:rPr>
            </w:pPr>
          </w:p>
        </w:tc>
        <w:tc>
          <w:tcPr>
            <w:tcW w:w="1124" w:type="dxa"/>
            <w:vAlign w:val="center"/>
          </w:tcPr>
          <w:p w14:paraId="26D645DA" w14:textId="77777777" w:rsidR="005E3BB1" w:rsidRPr="00417D41" w:rsidRDefault="005E3BB1" w:rsidP="00E942D2">
            <w:pPr>
              <w:spacing w:line="240" w:lineRule="auto"/>
              <w:ind w:firstLine="0"/>
              <w:jc w:val="center"/>
              <w:rPr>
                <w:sz w:val="22"/>
              </w:rPr>
            </w:pPr>
          </w:p>
        </w:tc>
        <w:tc>
          <w:tcPr>
            <w:tcW w:w="979" w:type="dxa"/>
            <w:vAlign w:val="center"/>
          </w:tcPr>
          <w:p w14:paraId="6689EBB3" w14:textId="77777777" w:rsidR="005E3BB1" w:rsidRPr="00417D41" w:rsidRDefault="005E3BB1" w:rsidP="00E942D2">
            <w:pPr>
              <w:spacing w:line="240" w:lineRule="auto"/>
              <w:ind w:firstLine="0"/>
              <w:jc w:val="center"/>
              <w:rPr>
                <w:sz w:val="22"/>
              </w:rPr>
            </w:pPr>
          </w:p>
        </w:tc>
        <w:tc>
          <w:tcPr>
            <w:tcW w:w="987" w:type="dxa"/>
            <w:vAlign w:val="center"/>
          </w:tcPr>
          <w:p w14:paraId="370BA397" w14:textId="77777777" w:rsidR="005E3BB1" w:rsidRPr="00417D41" w:rsidRDefault="005E3BB1" w:rsidP="00E942D2">
            <w:pPr>
              <w:spacing w:line="240" w:lineRule="auto"/>
              <w:ind w:firstLine="0"/>
              <w:jc w:val="center"/>
              <w:rPr>
                <w:sz w:val="22"/>
              </w:rPr>
            </w:pPr>
          </w:p>
        </w:tc>
        <w:tc>
          <w:tcPr>
            <w:tcW w:w="1090" w:type="dxa"/>
            <w:vAlign w:val="center"/>
          </w:tcPr>
          <w:p w14:paraId="51A1AC91" w14:textId="7957C41E" w:rsidR="005E3BB1" w:rsidRPr="00417D41" w:rsidRDefault="005E3BB1" w:rsidP="00E942D2">
            <w:pPr>
              <w:spacing w:line="240" w:lineRule="auto"/>
              <w:ind w:firstLine="0"/>
              <w:jc w:val="center"/>
              <w:rPr>
                <w:sz w:val="22"/>
              </w:rPr>
            </w:pPr>
          </w:p>
        </w:tc>
      </w:tr>
      <w:tr w:rsidR="005E3BB1" w:rsidRPr="00417D41" w14:paraId="70970ED8" w14:textId="77777777" w:rsidTr="0071188E">
        <w:trPr>
          <w:jc w:val="center"/>
        </w:trPr>
        <w:tc>
          <w:tcPr>
            <w:tcW w:w="4532" w:type="dxa"/>
          </w:tcPr>
          <w:p w14:paraId="5FDC71E6"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70A7F84"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vAlign w:val="center"/>
          </w:tcPr>
          <w:p w14:paraId="65B3B240" w14:textId="13BD0339" w:rsidR="005E3BB1" w:rsidRPr="00417D41" w:rsidRDefault="005E3BB1" w:rsidP="00E942D2">
            <w:pPr>
              <w:spacing w:line="240" w:lineRule="auto"/>
              <w:ind w:firstLine="0"/>
              <w:jc w:val="center"/>
              <w:rPr>
                <w:sz w:val="22"/>
              </w:rPr>
            </w:pPr>
            <w:r w:rsidRPr="00417D41">
              <w:rPr>
                <w:sz w:val="22"/>
              </w:rPr>
              <w:t>10,39</w:t>
            </w:r>
          </w:p>
        </w:tc>
        <w:tc>
          <w:tcPr>
            <w:tcW w:w="979" w:type="dxa"/>
            <w:vAlign w:val="center"/>
          </w:tcPr>
          <w:p w14:paraId="0AE45BE7" w14:textId="2ACD5255" w:rsidR="005E3BB1" w:rsidRPr="00417D41" w:rsidRDefault="005E3BB1" w:rsidP="00E942D2">
            <w:pPr>
              <w:spacing w:line="240" w:lineRule="auto"/>
              <w:ind w:firstLine="0"/>
              <w:jc w:val="center"/>
              <w:rPr>
                <w:sz w:val="22"/>
              </w:rPr>
            </w:pPr>
            <w:r w:rsidRPr="00417D41">
              <w:rPr>
                <w:sz w:val="22"/>
              </w:rPr>
              <w:t>10,40</w:t>
            </w:r>
          </w:p>
        </w:tc>
        <w:tc>
          <w:tcPr>
            <w:tcW w:w="987" w:type="dxa"/>
            <w:vAlign w:val="center"/>
          </w:tcPr>
          <w:p w14:paraId="28B4BEEC" w14:textId="4EBA2A3D" w:rsidR="005E3BB1" w:rsidRPr="00417D41" w:rsidRDefault="005E3BB1" w:rsidP="00E942D2">
            <w:pPr>
              <w:spacing w:line="240" w:lineRule="auto"/>
              <w:ind w:firstLine="0"/>
              <w:jc w:val="center"/>
              <w:rPr>
                <w:sz w:val="22"/>
              </w:rPr>
            </w:pPr>
            <w:r w:rsidRPr="00417D41">
              <w:rPr>
                <w:sz w:val="22"/>
              </w:rPr>
              <w:t>10,45</w:t>
            </w:r>
          </w:p>
        </w:tc>
        <w:tc>
          <w:tcPr>
            <w:tcW w:w="1090" w:type="dxa"/>
            <w:vAlign w:val="center"/>
          </w:tcPr>
          <w:p w14:paraId="58CAA133" w14:textId="2AD3B55B" w:rsidR="005E3BB1" w:rsidRPr="00417D41" w:rsidRDefault="005E3BB1" w:rsidP="00E942D2">
            <w:pPr>
              <w:spacing w:line="240" w:lineRule="auto"/>
              <w:ind w:firstLine="0"/>
              <w:jc w:val="center"/>
              <w:rPr>
                <w:sz w:val="22"/>
              </w:rPr>
            </w:pPr>
            <w:r w:rsidRPr="00417D41">
              <w:rPr>
                <w:sz w:val="22"/>
              </w:rPr>
              <w:t>10,65</w:t>
            </w:r>
          </w:p>
        </w:tc>
      </w:tr>
      <w:tr w:rsidR="005E3BB1" w:rsidRPr="00417D41" w14:paraId="70D7F43F" w14:textId="77777777" w:rsidTr="0071188E">
        <w:trPr>
          <w:jc w:val="center"/>
        </w:trPr>
        <w:tc>
          <w:tcPr>
            <w:tcW w:w="4532" w:type="dxa"/>
          </w:tcPr>
          <w:p w14:paraId="6E217531"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499DB41"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vAlign w:val="center"/>
          </w:tcPr>
          <w:p w14:paraId="1DA5A32E" w14:textId="55316BF6" w:rsidR="005E3BB1" w:rsidRPr="00417D41" w:rsidRDefault="005E3BB1" w:rsidP="00E942D2">
            <w:pPr>
              <w:spacing w:line="240" w:lineRule="auto"/>
              <w:ind w:firstLine="0"/>
              <w:jc w:val="center"/>
              <w:rPr>
                <w:sz w:val="22"/>
              </w:rPr>
            </w:pPr>
            <w:r w:rsidRPr="00417D41">
              <w:rPr>
                <w:sz w:val="22"/>
              </w:rPr>
              <w:t>12,48</w:t>
            </w:r>
          </w:p>
        </w:tc>
        <w:tc>
          <w:tcPr>
            <w:tcW w:w="979" w:type="dxa"/>
            <w:vAlign w:val="center"/>
          </w:tcPr>
          <w:p w14:paraId="0C7C00F8" w14:textId="33471B43" w:rsidR="005E3BB1" w:rsidRPr="00417D41" w:rsidRDefault="005E3BB1" w:rsidP="00E942D2">
            <w:pPr>
              <w:spacing w:line="240" w:lineRule="auto"/>
              <w:ind w:firstLine="0"/>
              <w:jc w:val="center"/>
              <w:rPr>
                <w:sz w:val="22"/>
              </w:rPr>
            </w:pPr>
            <w:r w:rsidRPr="00417D41">
              <w:rPr>
                <w:sz w:val="22"/>
              </w:rPr>
              <w:t>12,51</w:t>
            </w:r>
          </w:p>
        </w:tc>
        <w:tc>
          <w:tcPr>
            <w:tcW w:w="987" w:type="dxa"/>
            <w:vAlign w:val="center"/>
          </w:tcPr>
          <w:p w14:paraId="4A22D78B" w14:textId="56F3361C" w:rsidR="005E3BB1" w:rsidRPr="00417D41" w:rsidRDefault="005E3BB1" w:rsidP="00E942D2">
            <w:pPr>
              <w:spacing w:line="240" w:lineRule="auto"/>
              <w:ind w:firstLine="0"/>
              <w:jc w:val="center"/>
              <w:rPr>
                <w:sz w:val="22"/>
              </w:rPr>
            </w:pPr>
            <w:r w:rsidRPr="00417D41">
              <w:rPr>
                <w:sz w:val="22"/>
              </w:rPr>
              <w:t>12,56</w:t>
            </w:r>
          </w:p>
        </w:tc>
        <w:tc>
          <w:tcPr>
            <w:tcW w:w="1090" w:type="dxa"/>
            <w:vAlign w:val="center"/>
          </w:tcPr>
          <w:p w14:paraId="6D7D093A" w14:textId="16E133DC" w:rsidR="005E3BB1" w:rsidRPr="00417D41" w:rsidRDefault="005E3BB1" w:rsidP="00E942D2">
            <w:pPr>
              <w:spacing w:line="240" w:lineRule="auto"/>
              <w:ind w:firstLine="0"/>
              <w:jc w:val="center"/>
              <w:rPr>
                <w:sz w:val="22"/>
              </w:rPr>
            </w:pPr>
            <w:r w:rsidRPr="00417D41">
              <w:rPr>
                <w:sz w:val="22"/>
              </w:rPr>
              <w:t>12,75</w:t>
            </w:r>
          </w:p>
        </w:tc>
      </w:tr>
      <w:tr w:rsidR="005E3BB1" w:rsidRPr="00417D41" w14:paraId="5BCA3AC6" w14:textId="77777777" w:rsidTr="0071188E">
        <w:trPr>
          <w:jc w:val="center"/>
        </w:trPr>
        <w:tc>
          <w:tcPr>
            <w:tcW w:w="4532" w:type="dxa"/>
          </w:tcPr>
          <w:p w14:paraId="27C21098"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5B036CDC"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vAlign w:val="center"/>
          </w:tcPr>
          <w:p w14:paraId="088AA614" w14:textId="6407966E" w:rsidR="005E3BB1" w:rsidRPr="00417D41" w:rsidRDefault="005E3BB1" w:rsidP="00E942D2">
            <w:pPr>
              <w:spacing w:line="240" w:lineRule="auto"/>
              <w:ind w:firstLine="0"/>
              <w:jc w:val="center"/>
              <w:rPr>
                <w:sz w:val="22"/>
              </w:rPr>
            </w:pPr>
            <w:r w:rsidRPr="00417D41">
              <w:rPr>
                <w:sz w:val="22"/>
              </w:rPr>
              <w:t>6,17</w:t>
            </w:r>
          </w:p>
        </w:tc>
        <w:tc>
          <w:tcPr>
            <w:tcW w:w="979" w:type="dxa"/>
            <w:vAlign w:val="center"/>
          </w:tcPr>
          <w:p w14:paraId="3BB203FD" w14:textId="49EDA7DD" w:rsidR="005E3BB1" w:rsidRPr="00417D41" w:rsidRDefault="005E3BB1" w:rsidP="00E942D2">
            <w:pPr>
              <w:spacing w:line="240" w:lineRule="auto"/>
              <w:ind w:firstLine="0"/>
              <w:jc w:val="center"/>
              <w:rPr>
                <w:sz w:val="22"/>
              </w:rPr>
            </w:pPr>
            <w:r w:rsidRPr="00417D41">
              <w:rPr>
                <w:sz w:val="22"/>
              </w:rPr>
              <w:t>6,12</w:t>
            </w:r>
          </w:p>
        </w:tc>
        <w:tc>
          <w:tcPr>
            <w:tcW w:w="987" w:type="dxa"/>
            <w:vAlign w:val="center"/>
          </w:tcPr>
          <w:p w14:paraId="4C3745D0" w14:textId="4B6FA2BE" w:rsidR="005E3BB1" w:rsidRPr="00417D41" w:rsidRDefault="005E3BB1" w:rsidP="00E942D2">
            <w:pPr>
              <w:spacing w:line="240" w:lineRule="auto"/>
              <w:ind w:firstLine="0"/>
              <w:jc w:val="center"/>
              <w:rPr>
                <w:sz w:val="22"/>
              </w:rPr>
            </w:pPr>
            <w:r w:rsidRPr="00417D41">
              <w:rPr>
                <w:sz w:val="22"/>
              </w:rPr>
              <w:t>6,14</w:t>
            </w:r>
          </w:p>
        </w:tc>
        <w:tc>
          <w:tcPr>
            <w:tcW w:w="1090" w:type="dxa"/>
            <w:vAlign w:val="center"/>
          </w:tcPr>
          <w:p w14:paraId="2D74255D" w14:textId="588F438E" w:rsidR="005E3BB1" w:rsidRPr="00417D41" w:rsidRDefault="005E3BB1" w:rsidP="00E942D2">
            <w:pPr>
              <w:spacing w:line="240" w:lineRule="auto"/>
              <w:ind w:firstLine="0"/>
              <w:jc w:val="center"/>
              <w:rPr>
                <w:sz w:val="22"/>
              </w:rPr>
            </w:pPr>
            <w:r w:rsidRPr="00417D41">
              <w:rPr>
                <w:sz w:val="22"/>
              </w:rPr>
              <w:t>6,25</w:t>
            </w:r>
          </w:p>
        </w:tc>
      </w:tr>
      <w:tr w:rsidR="005E3BB1" w:rsidRPr="00417D41" w14:paraId="1F491A02" w14:textId="77777777" w:rsidTr="0071188E">
        <w:trPr>
          <w:jc w:val="center"/>
        </w:trPr>
        <w:tc>
          <w:tcPr>
            <w:tcW w:w="4532" w:type="dxa"/>
          </w:tcPr>
          <w:p w14:paraId="783D9D89"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ED18847"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vAlign w:val="center"/>
          </w:tcPr>
          <w:p w14:paraId="2DCAA0AF" w14:textId="1222E08A" w:rsidR="005E3BB1" w:rsidRPr="00417D41" w:rsidRDefault="005E3BB1" w:rsidP="00E942D2">
            <w:pPr>
              <w:spacing w:line="240" w:lineRule="auto"/>
              <w:ind w:firstLine="0"/>
              <w:jc w:val="center"/>
              <w:rPr>
                <w:sz w:val="22"/>
              </w:rPr>
            </w:pPr>
            <w:r w:rsidRPr="00417D41">
              <w:rPr>
                <w:sz w:val="22"/>
              </w:rPr>
              <w:t>5,41</w:t>
            </w:r>
          </w:p>
        </w:tc>
        <w:tc>
          <w:tcPr>
            <w:tcW w:w="979" w:type="dxa"/>
            <w:vAlign w:val="center"/>
          </w:tcPr>
          <w:p w14:paraId="0CBE927A" w14:textId="3D4DB0E9" w:rsidR="005E3BB1" w:rsidRPr="00417D41" w:rsidRDefault="005E3BB1" w:rsidP="00E942D2">
            <w:pPr>
              <w:spacing w:line="240" w:lineRule="auto"/>
              <w:ind w:firstLine="0"/>
              <w:jc w:val="center"/>
              <w:rPr>
                <w:sz w:val="22"/>
              </w:rPr>
            </w:pPr>
            <w:r w:rsidRPr="00417D41">
              <w:rPr>
                <w:sz w:val="22"/>
              </w:rPr>
              <w:t>5,06</w:t>
            </w:r>
          </w:p>
        </w:tc>
        <w:tc>
          <w:tcPr>
            <w:tcW w:w="987" w:type="dxa"/>
            <w:vAlign w:val="center"/>
          </w:tcPr>
          <w:p w14:paraId="227087A1" w14:textId="14C3334F" w:rsidR="005E3BB1" w:rsidRPr="00417D41" w:rsidRDefault="005E3BB1" w:rsidP="00E942D2">
            <w:pPr>
              <w:spacing w:line="240" w:lineRule="auto"/>
              <w:ind w:firstLine="0"/>
              <w:jc w:val="center"/>
              <w:rPr>
                <w:sz w:val="22"/>
              </w:rPr>
            </w:pPr>
            <w:r w:rsidRPr="00417D41">
              <w:rPr>
                <w:sz w:val="22"/>
              </w:rPr>
              <w:t>5,30</w:t>
            </w:r>
          </w:p>
        </w:tc>
        <w:tc>
          <w:tcPr>
            <w:tcW w:w="1090" w:type="dxa"/>
            <w:vAlign w:val="center"/>
          </w:tcPr>
          <w:p w14:paraId="77660134" w14:textId="0B1F871D" w:rsidR="005E3BB1" w:rsidRPr="00417D41" w:rsidRDefault="005E3BB1" w:rsidP="00E942D2">
            <w:pPr>
              <w:spacing w:line="240" w:lineRule="auto"/>
              <w:ind w:firstLine="0"/>
              <w:jc w:val="center"/>
              <w:rPr>
                <w:sz w:val="22"/>
              </w:rPr>
            </w:pPr>
            <w:r w:rsidRPr="00417D41">
              <w:rPr>
                <w:sz w:val="22"/>
              </w:rPr>
              <w:t>5,46</w:t>
            </w:r>
          </w:p>
        </w:tc>
      </w:tr>
      <w:tr w:rsidR="005E3BB1" w:rsidRPr="00417D41" w14:paraId="0E5DD920" w14:textId="77777777" w:rsidTr="0071188E">
        <w:trPr>
          <w:jc w:val="center"/>
        </w:trPr>
        <w:tc>
          <w:tcPr>
            <w:tcW w:w="4532" w:type="dxa"/>
          </w:tcPr>
          <w:p w14:paraId="52778AC7"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F13DC25"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vAlign w:val="center"/>
          </w:tcPr>
          <w:p w14:paraId="2D086CD8" w14:textId="5F0CDB28" w:rsidR="005E3BB1" w:rsidRPr="00417D41" w:rsidRDefault="005E3BB1" w:rsidP="00E942D2">
            <w:pPr>
              <w:spacing w:line="240" w:lineRule="auto"/>
              <w:ind w:firstLine="0"/>
              <w:jc w:val="center"/>
              <w:rPr>
                <w:sz w:val="22"/>
              </w:rPr>
            </w:pPr>
            <w:r w:rsidRPr="00417D41">
              <w:rPr>
                <w:sz w:val="22"/>
              </w:rPr>
              <w:t>5,33</w:t>
            </w:r>
          </w:p>
        </w:tc>
        <w:tc>
          <w:tcPr>
            <w:tcW w:w="979" w:type="dxa"/>
            <w:vAlign w:val="center"/>
          </w:tcPr>
          <w:p w14:paraId="33049328" w14:textId="6888BC80" w:rsidR="005E3BB1" w:rsidRPr="00417D41" w:rsidRDefault="005E3BB1" w:rsidP="00E942D2">
            <w:pPr>
              <w:spacing w:line="240" w:lineRule="auto"/>
              <w:ind w:firstLine="0"/>
              <w:jc w:val="center"/>
              <w:rPr>
                <w:sz w:val="22"/>
              </w:rPr>
            </w:pPr>
            <w:r w:rsidRPr="00417D41">
              <w:rPr>
                <w:sz w:val="22"/>
              </w:rPr>
              <w:t>5,06</w:t>
            </w:r>
          </w:p>
        </w:tc>
        <w:tc>
          <w:tcPr>
            <w:tcW w:w="987" w:type="dxa"/>
            <w:vAlign w:val="center"/>
          </w:tcPr>
          <w:p w14:paraId="465C763B" w14:textId="1F9420D6" w:rsidR="005E3BB1" w:rsidRPr="00417D41" w:rsidRDefault="005E3BB1" w:rsidP="00E942D2">
            <w:pPr>
              <w:spacing w:line="240" w:lineRule="auto"/>
              <w:ind w:firstLine="0"/>
              <w:jc w:val="center"/>
              <w:rPr>
                <w:sz w:val="22"/>
              </w:rPr>
            </w:pPr>
            <w:r w:rsidRPr="00417D41">
              <w:rPr>
                <w:sz w:val="22"/>
              </w:rPr>
              <w:t>5,30</w:t>
            </w:r>
          </w:p>
        </w:tc>
        <w:tc>
          <w:tcPr>
            <w:tcW w:w="1090" w:type="dxa"/>
            <w:vAlign w:val="center"/>
          </w:tcPr>
          <w:p w14:paraId="47F147D7" w14:textId="538F25EC" w:rsidR="005E3BB1" w:rsidRPr="00417D41" w:rsidRDefault="005E3BB1" w:rsidP="00E942D2">
            <w:pPr>
              <w:spacing w:line="240" w:lineRule="auto"/>
              <w:ind w:firstLine="0"/>
              <w:jc w:val="center"/>
              <w:rPr>
                <w:sz w:val="22"/>
              </w:rPr>
            </w:pPr>
            <w:r w:rsidRPr="00417D41">
              <w:rPr>
                <w:sz w:val="22"/>
              </w:rPr>
              <w:t>5,46</w:t>
            </w:r>
          </w:p>
        </w:tc>
      </w:tr>
      <w:tr w:rsidR="005E3BB1" w:rsidRPr="00417D41" w14:paraId="14102674" w14:textId="77777777" w:rsidTr="0071188E">
        <w:trPr>
          <w:jc w:val="center"/>
        </w:trPr>
        <w:tc>
          <w:tcPr>
            <w:tcW w:w="4532" w:type="dxa"/>
          </w:tcPr>
          <w:p w14:paraId="415F682F"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042C9876" w14:textId="77777777" w:rsidR="005E3BB1" w:rsidRPr="00417D41" w:rsidRDefault="005E3BB1" w:rsidP="00B6689D">
            <w:pPr>
              <w:spacing w:line="240" w:lineRule="auto"/>
              <w:ind w:firstLine="0"/>
              <w:jc w:val="center"/>
              <w:rPr>
                <w:sz w:val="22"/>
              </w:rPr>
            </w:pPr>
            <w:r w:rsidRPr="00417D41">
              <w:rPr>
                <w:sz w:val="22"/>
              </w:rPr>
              <w:t>человек</w:t>
            </w:r>
          </w:p>
        </w:tc>
        <w:tc>
          <w:tcPr>
            <w:tcW w:w="1124" w:type="dxa"/>
            <w:vAlign w:val="center"/>
          </w:tcPr>
          <w:p w14:paraId="53CDBECF" w14:textId="0B40833F" w:rsidR="005E3BB1" w:rsidRPr="00417D41" w:rsidRDefault="005E3BB1" w:rsidP="00E942D2">
            <w:pPr>
              <w:spacing w:line="240" w:lineRule="auto"/>
              <w:ind w:firstLine="0"/>
              <w:jc w:val="center"/>
              <w:rPr>
                <w:sz w:val="22"/>
              </w:rPr>
            </w:pPr>
            <w:r w:rsidRPr="00417D41">
              <w:rPr>
                <w:sz w:val="22"/>
              </w:rPr>
              <w:t>8,13</w:t>
            </w:r>
          </w:p>
        </w:tc>
        <w:tc>
          <w:tcPr>
            <w:tcW w:w="979" w:type="dxa"/>
            <w:vAlign w:val="center"/>
          </w:tcPr>
          <w:p w14:paraId="59782D4D" w14:textId="60B45CE1"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342F1689" w14:textId="10BC81FE"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3DE1A1FC" w14:textId="35AEA607" w:rsidR="005E3BB1" w:rsidRPr="00417D41" w:rsidRDefault="005E3BB1" w:rsidP="00E942D2">
            <w:pPr>
              <w:spacing w:line="240" w:lineRule="auto"/>
              <w:ind w:firstLine="0"/>
              <w:jc w:val="center"/>
              <w:rPr>
                <w:sz w:val="22"/>
              </w:rPr>
            </w:pPr>
            <w:r w:rsidRPr="00417D41">
              <w:rPr>
                <w:sz w:val="22"/>
              </w:rPr>
              <w:t>0,00</w:t>
            </w:r>
          </w:p>
        </w:tc>
      </w:tr>
      <w:tr w:rsidR="005E3BB1" w:rsidRPr="00417D41" w14:paraId="5E420A77" w14:textId="77777777" w:rsidTr="0071188E">
        <w:trPr>
          <w:jc w:val="center"/>
        </w:trPr>
        <w:tc>
          <w:tcPr>
            <w:tcW w:w="4532" w:type="dxa"/>
          </w:tcPr>
          <w:p w14:paraId="7319F400" w14:textId="3B4FB794" w:rsidR="005E3BB1" w:rsidRPr="00417D41" w:rsidRDefault="005E3BB1" w:rsidP="00B6689D">
            <w:pPr>
              <w:spacing w:line="240" w:lineRule="auto"/>
              <w:ind w:firstLine="0"/>
              <w:rPr>
                <w:sz w:val="22"/>
              </w:rPr>
            </w:pPr>
            <w:r w:rsidRPr="00417D41">
              <w:rPr>
                <w:sz w:val="22"/>
              </w:rPr>
              <w:t>2.3.2. Удельный вес численности учителей в возрасте до 35 лет в общей численности учителей общеобразовательных организаций.</w:t>
            </w:r>
          </w:p>
        </w:tc>
        <w:tc>
          <w:tcPr>
            <w:tcW w:w="1425" w:type="dxa"/>
            <w:vAlign w:val="center"/>
          </w:tcPr>
          <w:p w14:paraId="45B2882E" w14:textId="77777777" w:rsidR="005E3BB1" w:rsidRPr="00417D41" w:rsidRDefault="005E3BB1" w:rsidP="00B6689D">
            <w:pPr>
              <w:spacing w:line="240" w:lineRule="auto"/>
              <w:ind w:firstLine="0"/>
              <w:jc w:val="center"/>
              <w:rPr>
                <w:sz w:val="22"/>
              </w:rPr>
            </w:pPr>
          </w:p>
        </w:tc>
        <w:tc>
          <w:tcPr>
            <w:tcW w:w="1124" w:type="dxa"/>
            <w:vAlign w:val="center"/>
          </w:tcPr>
          <w:p w14:paraId="703C0A10" w14:textId="77777777" w:rsidR="005E3BB1" w:rsidRPr="00417D41" w:rsidRDefault="005E3BB1" w:rsidP="00E942D2">
            <w:pPr>
              <w:spacing w:line="240" w:lineRule="auto"/>
              <w:ind w:firstLine="0"/>
              <w:jc w:val="center"/>
              <w:rPr>
                <w:sz w:val="22"/>
              </w:rPr>
            </w:pPr>
          </w:p>
        </w:tc>
        <w:tc>
          <w:tcPr>
            <w:tcW w:w="979" w:type="dxa"/>
            <w:vAlign w:val="center"/>
          </w:tcPr>
          <w:p w14:paraId="21B5168A" w14:textId="77777777" w:rsidR="005E3BB1" w:rsidRPr="00417D41" w:rsidRDefault="005E3BB1" w:rsidP="00E942D2">
            <w:pPr>
              <w:spacing w:line="240" w:lineRule="auto"/>
              <w:ind w:firstLine="0"/>
              <w:jc w:val="center"/>
              <w:rPr>
                <w:sz w:val="22"/>
              </w:rPr>
            </w:pPr>
          </w:p>
        </w:tc>
        <w:tc>
          <w:tcPr>
            <w:tcW w:w="987" w:type="dxa"/>
            <w:vAlign w:val="center"/>
          </w:tcPr>
          <w:p w14:paraId="10A737EF" w14:textId="77777777" w:rsidR="005E3BB1" w:rsidRPr="00417D41" w:rsidRDefault="005E3BB1" w:rsidP="00E942D2">
            <w:pPr>
              <w:spacing w:line="240" w:lineRule="auto"/>
              <w:ind w:firstLine="0"/>
              <w:jc w:val="center"/>
              <w:rPr>
                <w:sz w:val="22"/>
              </w:rPr>
            </w:pPr>
          </w:p>
        </w:tc>
        <w:tc>
          <w:tcPr>
            <w:tcW w:w="1090" w:type="dxa"/>
            <w:vAlign w:val="center"/>
          </w:tcPr>
          <w:p w14:paraId="6D1F2101" w14:textId="0D805E1D" w:rsidR="005E3BB1" w:rsidRPr="00417D41" w:rsidRDefault="005E3BB1" w:rsidP="00E942D2">
            <w:pPr>
              <w:spacing w:line="240" w:lineRule="auto"/>
              <w:ind w:firstLine="0"/>
              <w:jc w:val="center"/>
              <w:rPr>
                <w:sz w:val="22"/>
              </w:rPr>
            </w:pPr>
          </w:p>
        </w:tc>
      </w:tr>
      <w:tr w:rsidR="005E3BB1" w:rsidRPr="00417D41" w14:paraId="56C8DA76" w14:textId="77777777" w:rsidTr="0071188E">
        <w:trPr>
          <w:jc w:val="center"/>
        </w:trPr>
        <w:tc>
          <w:tcPr>
            <w:tcW w:w="4532" w:type="dxa"/>
          </w:tcPr>
          <w:p w14:paraId="26984EAC"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C0EF55A"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1E0DB8B5" w14:textId="1BD47D0A" w:rsidR="005E3BB1" w:rsidRPr="00417D41" w:rsidRDefault="005E3BB1" w:rsidP="00E942D2">
            <w:pPr>
              <w:spacing w:line="240" w:lineRule="auto"/>
              <w:ind w:firstLine="0"/>
              <w:jc w:val="center"/>
              <w:rPr>
                <w:sz w:val="22"/>
              </w:rPr>
            </w:pPr>
            <w:r w:rsidRPr="00417D41">
              <w:rPr>
                <w:sz w:val="22"/>
              </w:rPr>
              <w:t>20,18</w:t>
            </w:r>
          </w:p>
        </w:tc>
        <w:tc>
          <w:tcPr>
            <w:tcW w:w="979" w:type="dxa"/>
            <w:vAlign w:val="center"/>
          </w:tcPr>
          <w:p w14:paraId="02243B27" w14:textId="5FCC9C64" w:rsidR="005E3BB1" w:rsidRPr="00417D41" w:rsidRDefault="005E3BB1" w:rsidP="00E942D2">
            <w:pPr>
              <w:spacing w:line="240" w:lineRule="auto"/>
              <w:ind w:firstLine="0"/>
              <w:jc w:val="center"/>
              <w:rPr>
                <w:sz w:val="22"/>
              </w:rPr>
            </w:pPr>
            <w:r w:rsidRPr="00417D41">
              <w:rPr>
                <w:sz w:val="22"/>
              </w:rPr>
              <w:t>20,87</w:t>
            </w:r>
          </w:p>
        </w:tc>
        <w:tc>
          <w:tcPr>
            <w:tcW w:w="987" w:type="dxa"/>
            <w:vAlign w:val="center"/>
          </w:tcPr>
          <w:p w14:paraId="3FFEB598" w14:textId="7D70F897" w:rsidR="005E3BB1" w:rsidRPr="00417D41" w:rsidRDefault="005E3BB1" w:rsidP="00E942D2">
            <w:pPr>
              <w:spacing w:line="240" w:lineRule="auto"/>
              <w:ind w:firstLine="0"/>
              <w:jc w:val="center"/>
              <w:rPr>
                <w:sz w:val="22"/>
              </w:rPr>
            </w:pPr>
            <w:r w:rsidRPr="00417D41">
              <w:rPr>
                <w:sz w:val="22"/>
              </w:rPr>
              <w:t>21,37</w:t>
            </w:r>
          </w:p>
        </w:tc>
        <w:tc>
          <w:tcPr>
            <w:tcW w:w="1090" w:type="dxa"/>
            <w:vAlign w:val="center"/>
          </w:tcPr>
          <w:p w14:paraId="24E74182" w14:textId="27E0E207" w:rsidR="005E3BB1" w:rsidRPr="00417D41" w:rsidRDefault="005E3BB1" w:rsidP="00E942D2">
            <w:pPr>
              <w:spacing w:line="240" w:lineRule="auto"/>
              <w:ind w:firstLine="0"/>
              <w:jc w:val="center"/>
              <w:rPr>
                <w:sz w:val="22"/>
              </w:rPr>
            </w:pPr>
            <w:r w:rsidRPr="00417D41">
              <w:rPr>
                <w:sz w:val="22"/>
              </w:rPr>
              <w:t>21,48</w:t>
            </w:r>
          </w:p>
        </w:tc>
      </w:tr>
      <w:tr w:rsidR="005E3BB1" w:rsidRPr="00417D41" w14:paraId="0E7DC459" w14:textId="77777777" w:rsidTr="0071188E">
        <w:trPr>
          <w:jc w:val="center"/>
        </w:trPr>
        <w:tc>
          <w:tcPr>
            <w:tcW w:w="4532" w:type="dxa"/>
          </w:tcPr>
          <w:p w14:paraId="7271D095"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35BDDAA"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655712C4" w14:textId="41CDB4FC" w:rsidR="005E3BB1" w:rsidRPr="00417D41" w:rsidRDefault="005E3BB1" w:rsidP="00E942D2">
            <w:pPr>
              <w:spacing w:line="240" w:lineRule="auto"/>
              <w:ind w:firstLine="0"/>
              <w:jc w:val="center"/>
              <w:rPr>
                <w:sz w:val="22"/>
              </w:rPr>
            </w:pPr>
            <w:r w:rsidRPr="00417D41">
              <w:rPr>
                <w:sz w:val="22"/>
              </w:rPr>
              <w:t>22,30</w:t>
            </w:r>
          </w:p>
        </w:tc>
        <w:tc>
          <w:tcPr>
            <w:tcW w:w="979" w:type="dxa"/>
            <w:vAlign w:val="center"/>
          </w:tcPr>
          <w:p w14:paraId="227FF4E5" w14:textId="479884B7" w:rsidR="005E3BB1" w:rsidRPr="00417D41" w:rsidRDefault="005E3BB1" w:rsidP="00E942D2">
            <w:pPr>
              <w:spacing w:line="240" w:lineRule="auto"/>
              <w:ind w:firstLine="0"/>
              <w:jc w:val="center"/>
              <w:rPr>
                <w:sz w:val="22"/>
              </w:rPr>
            </w:pPr>
            <w:r w:rsidRPr="00417D41">
              <w:rPr>
                <w:sz w:val="22"/>
              </w:rPr>
              <w:t>22,95</w:t>
            </w:r>
          </w:p>
        </w:tc>
        <w:tc>
          <w:tcPr>
            <w:tcW w:w="987" w:type="dxa"/>
            <w:vAlign w:val="center"/>
          </w:tcPr>
          <w:p w14:paraId="1375CE4D" w14:textId="71FDB89B" w:rsidR="005E3BB1" w:rsidRPr="00417D41" w:rsidRDefault="005E3BB1" w:rsidP="00E942D2">
            <w:pPr>
              <w:spacing w:line="240" w:lineRule="auto"/>
              <w:ind w:firstLine="0"/>
              <w:jc w:val="center"/>
              <w:rPr>
                <w:sz w:val="22"/>
              </w:rPr>
            </w:pPr>
            <w:r w:rsidRPr="00417D41">
              <w:rPr>
                <w:sz w:val="22"/>
              </w:rPr>
              <w:t>23,44</w:t>
            </w:r>
          </w:p>
        </w:tc>
        <w:tc>
          <w:tcPr>
            <w:tcW w:w="1090" w:type="dxa"/>
            <w:vAlign w:val="center"/>
          </w:tcPr>
          <w:p w14:paraId="46538E10" w14:textId="794BE40E" w:rsidR="005E3BB1" w:rsidRPr="00417D41" w:rsidRDefault="005E3BB1" w:rsidP="00E942D2">
            <w:pPr>
              <w:spacing w:line="240" w:lineRule="auto"/>
              <w:ind w:firstLine="0"/>
              <w:jc w:val="center"/>
              <w:rPr>
                <w:sz w:val="22"/>
              </w:rPr>
            </w:pPr>
            <w:r w:rsidRPr="00417D41">
              <w:rPr>
                <w:sz w:val="22"/>
              </w:rPr>
              <w:t>23,51</w:t>
            </w:r>
          </w:p>
        </w:tc>
      </w:tr>
      <w:tr w:rsidR="005E3BB1" w:rsidRPr="00417D41" w14:paraId="4B4396CD" w14:textId="77777777" w:rsidTr="0071188E">
        <w:trPr>
          <w:jc w:val="center"/>
        </w:trPr>
        <w:tc>
          <w:tcPr>
            <w:tcW w:w="4532" w:type="dxa"/>
          </w:tcPr>
          <w:p w14:paraId="09E23738"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466D0B40"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7065D36" w14:textId="0BA504E9" w:rsidR="005E3BB1" w:rsidRPr="00417D41" w:rsidRDefault="005E3BB1" w:rsidP="00E942D2">
            <w:pPr>
              <w:spacing w:line="240" w:lineRule="auto"/>
              <w:ind w:firstLine="0"/>
              <w:jc w:val="center"/>
              <w:rPr>
                <w:sz w:val="22"/>
              </w:rPr>
            </w:pPr>
            <w:r w:rsidRPr="00417D41">
              <w:rPr>
                <w:sz w:val="22"/>
              </w:rPr>
              <w:t>15,43</w:t>
            </w:r>
          </w:p>
        </w:tc>
        <w:tc>
          <w:tcPr>
            <w:tcW w:w="979" w:type="dxa"/>
            <w:vAlign w:val="center"/>
          </w:tcPr>
          <w:p w14:paraId="14BD1CA0" w14:textId="412838E5" w:rsidR="005E3BB1" w:rsidRPr="00417D41" w:rsidRDefault="005E3BB1" w:rsidP="00E942D2">
            <w:pPr>
              <w:spacing w:line="240" w:lineRule="auto"/>
              <w:ind w:firstLine="0"/>
              <w:jc w:val="center"/>
              <w:rPr>
                <w:sz w:val="22"/>
              </w:rPr>
            </w:pPr>
            <w:r w:rsidRPr="00417D41">
              <w:rPr>
                <w:sz w:val="22"/>
              </w:rPr>
              <w:t>16,15</w:t>
            </w:r>
          </w:p>
        </w:tc>
        <w:tc>
          <w:tcPr>
            <w:tcW w:w="987" w:type="dxa"/>
            <w:vAlign w:val="center"/>
          </w:tcPr>
          <w:p w14:paraId="7FBFA6BD" w14:textId="2DA006F9" w:rsidR="005E3BB1" w:rsidRPr="00417D41" w:rsidRDefault="005E3BB1" w:rsidP="00E942D2">
            <w:pPr>
              <w:spacing w:line="240" w:lineRule="auto"/>
              <w:ind w:firstLine="0"/>
              <w:jc w:val="center"/>
              <w:rPr>
                <w:sz w:val="22"/>
              </w:rPr>
            </w:pPr>
            <w:r w:rsidRPr="00417D41">
              <w:rPr>
                <w:sz w:val="22"/>
              </w:rPr>
              <w:t>16,61</w:t>
            </w:r>
          </w:p>
        </w:tc>
        <w:tc>
          <w:tcPr>
            <w:tcW w:w="1090" w:type="dxa"/>
            <w:vAlign w:val="center"/>
          </w:tcPr>
          <w:p w14:paraId="60558105" w14:textId="6F78F228" w:rsidR="005E3BB1" w:rsidRPr="00417D41" w:rsidRDefault="005E3BB1" w:rsidP="00E942D2">
            <w:pPr>
              <w:spacing w:line="240" w:lineRule="auto"/>
              <w:ind w:firstLine="0"/>
              <w:jc w:val="center"/>
              <w:rPr>
                <w:sz w:val="22"/>
              </w:rPr>
            </w:pPr>
            <w:r w:rsidRPr="00417D41">
              <w:rPr>
                <w:sz w:val="22"/>
              </w:rPr>
              <w:t>16,69</w:t>
            </w:r>
          </w:p>
        </w:tc>
      </w:tr>
      <w:tr w:rsidR="005E3BB1" w:rsidRPr="00417D41" w14:paraId="3BAEAF27" w14:textId="77777777" w:rsidTr="0071188E">
        <w:trPr>
          <w:jc w:val="center"/>
        </w:trPr>
        <w:tc>
          <w:tcPr>
            <w:tcW w:w="4532" w:type="dxa"/>
          </w:tcPr>
          <w:p w14:paraId="7AFD0538"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7BE31E0"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2433EE31" w14:textId="54BA1E8F" w:rsidR="005E3BB1" w:rsidRPr="00417D41" w:rsidRDefault="005E3BB1" w:rsidP="00E942D2">
            <w:pPr>
              <w:spacing w:line="240" w:lineRule="auto"/>
              <w:ind w:firstLine="0"/>
              <w:jc w:val="center"/>
              <w:rPr>
                <w:sz w:val="22"/>
              </w:rPr>
            </w:pPr>
            <w:r w:rsidRPr="00417D41">
              <w:rPr>
                <w:sz w:val="22"/>
              </w:rPr>
              <w:t>22,35</w:t>
            </w:r>
          </w:p>
        </w:tc>
        <w:tc>
          <w:tcPr>
            <w:tcW w:w="979" w:type="dxa"/>
            <w:vAlign w:val="center"/>
          </w:tcPr>
          <w:p w14:paraId="34514ED9" w14:textId="3F1B8FEB" w:rsidR="005E3BB1" w:rsidRPr="00417D41" w:rsidRDefault="005E3BB1" w:rsidP="00E942D2">
            <w:pPr>
              <w:spacing w:line="240" w:lineRule="auto"/>
              <w:ind w:firstLine="0"/>
              <w:jc w:val="center"/>
              <w:rPr>
                <w:sz w:val="22"/>
              </w:rPr>
            </w:pPr>
            <w:r w:rsidRPr="00417D41">
              <w:rPr>
                <w:sz w:val="22"/>
              </w:rPr>
              <w:t>22,38</w:t>
            </w:r>
          </w:p>
        </w:tc>
        <w:tc>
          <w:tcPr>
            <w:tcW w:w="987" w:type="dxa"/>
            <w:vAlign w:val="center"/>
          </w:tcPr>
          <w:p w14:paraId="3E19AA6A" w14:textId="6F385140" w:rsidR="005E3BB1" w:rsidRPr="00417D41" w:rsidRDefault="005E3BB1" w:rsidP="00E942D2">
            <w:pPr>
              <w:spacing w:line="240" w:lineRule="auto"/>
              <w:ind w:firstLine="0"/>
              <w:jc w:val="center"/>
              <w:rPr>
                <w:sz w:val="22"/>
              </w:rPr>
            </w:pPr>
            <w:r w:rsidRPr="00417D41">
              <w:rPr>
                <w:sz w:val="22"/>
              </w:rPr>
              <w:t>22,09</w:t>
            </w:r>
          </w:p>
        </w:tc>
        <w:tc>
          <w:tcPr>
            <w:tcW w:w="1090" w:type="dxa"/>
            <w:vAlign w:val="center"/>
          </w:tcPr>
          <w:p w14:paraId="368C33DE" w14:textId="0DEED927" w:rsidR="005E3BB1" w:rsidRPr="00417D41" w:rsidRDefault="005E3BB1" w:rsidP="00E942D2">
            <w:pPr>
              <w:spacing w:line="240" w:lineRule="auto"/>
              <w:ind w:firstLine="0"/>
              <w:jc w:val="center"/>
              <w:rPr>
                <w:sz w:val="22"/>
              </w:rPr>
            </w:pPr>
            <w:r w:rsidRPr="00417D41">
              <w:rPr>
                <w:sz w:val="22"/>
              </w:rPr>
              <w:t>23,21</w:t>
            </w:r>
          </w:p>
        </w:tc>
      </w:tr>
      <w:tr w:rsidR="005E3BB1" w:rsidRPr="00417D41" w14:paraId="1BAB3B5A" w14:textId="77777777" w:rsidTr="0071188E">
        <w:trPr>
          <w:jc w:val="center"/>
        </w:trPr>
        <w:tc>
          <w:tcPr>
            <w:tcW w:w="4532" w:type="dxa"/>
          </w:tcPr>
          <w:p w14:paraId="37824D66" w14:textId="77777777"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CE020EB"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1DEE28F" w14:textId="03332B78" w:rsidR="005E3BB1" w:rsidRPr="00417D41" w:rsidRDefault="005E3BB1" w:rsidP="00E942D2">
            <w:pPr>
              <w:spacing w:line="240" w:lineRule="auto"/>
              <w:ind w:firstLine="0"/>
              <w:jc w:val="center"/>
              <w:rPr>
                <w:sz w:val="22"/>
              </w:rPr>
            </w:pPr>
            <w:r w:rsidRPr="00417D41">
              <w:rPr>
                <w:sz w:val="22"/>
              </w:rPr>
              <w:t>22,63</w:t>
            </w:r>
          </w:p>
        </w:tc>
        <w:tc>
          <w:tcPr>
            <w:tcW w:w="979" w:type="dxa"/>
            <w:vAlign w:val="center"/>
          </w:tcPr>
          <w:p w14:paraId="043B4E10" w14:textId="1F6D0556" w:rsidR="005E3BB1" w:rsidRPr="00417D41" w:rsidRDefault="005E3BB1" w:rsidP="00E942D2">
            <w:pPr>
              <w:spacing w:line="240" w:lineRule="auto"/>
              <w:ind w:firstLine="0"/>
              <w:jc w:val="center"/>
              <w:rPr>
                <w:sz w:val="22"/>
              </w:rPr>
            </w:pPr>
            <w:r w:rsidRPr="00417D41">
              <w:rPr>
                <w:sz w:val="22"/>
              </w:rPr>
              <w:t>22,38</w:t>
            </w:r>
          </w:p>
        </w:tc>
        <w:tc>
          <w:tcPr>
            <w:tcW w:w="987" w:type="dxa"/>
            <w:vAlign w:val="center"/>
          </w:tcPr>
          <w:p w14:paraId="43996850" w14:textId="5E91F970" w:rsidR="005E3BB1" w:rsidRPr="00417D41" w:rsidRDefault="005E3BB1" w:rsidP="00E942D2">
            <w:pPr>
              <w:spacing w:line="240" w:lineRule="auto"/>
              <w:ind w:firstLine="0"/>
              <w:jc w:val="center"/>
              <w:rPr>
                <w:sz w:val="22"/>
              </w:rPr>
            </w:pPr>
            <w:r w:rsidRPr="00417D41">
              <w:rPr>
                <w:sz w:val="22"/>
              </w:rPr>
              <w:t>22,09</w:t>
            </w:r>
          </w:p>
        </w:tc>
        <w:tc>
          <w:tcPr>
            <w:tcW w:w="1090" w:type="dxa"/>
            <w:vAlign w:val="center"/>
          </w:tcPr>
          <w:p w14:paraId="5D5B8932" w14:textId="1F0D60F2" w:rsidR="005E3BB1" w:rsidRPr="00417D41" w:rsidRDefault="005E3BB1" w:rsidP="00E942D2">
            <w:pPr>
              <w:spacing w:line="240" w:lineRule="auto"/>
              <w:ind w:firstLine="0"/>
              <w:jc w:val="center"/>
              <w:rPr>
                <w:sz w:val="22"/>
              </w:rPr>
            </w:pPr>
            <w:r w:rsidRPr="00417D41">
              <w:rPr>
                <w:sz w:val="22"/>
              </w:rPr>
              <w:t>23,21</w:t>
            </w:r>
          </w:p>
        </w:tc>
      </w:tr>
      <w:tr w:rsidR="005E3BB1" w:rsidRPr="00417D41" w14:paraId="44C71BF6" w14:textId="77777777" w:rsidTr="0071188E">
        <w:trPr>
          <w:jc w:val="center"/>
        </w:trPr>
        <w:tc>
          <w:tcPr>
            <w:tcW w:w="4532" w:type="dxa"/>
          </w:tcPr>
          <w:p w14:paraId="1310ACA9" w14:textId="7777777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vAlign w:val="center"/>
          </w:tcPr>
          <w:p w14:paraId="01BC9562"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6EBAA2CC" w14:textId="5D175410" w:rsidR="005E3BB1" w:rsidRPr="00417D41" w:rsidRDefault="005E3BB1" w:rsidP="00E942D2">
            <w:pPr>
              <w:spacing w:line="240" w:lineRule="auto"/>
              <w:ind w:firstLine="0"/>
              <w:jc w:val="center"/>
              <w:rPr>
                <w:sz w:val="22"/>
              </w:rPr>
            </w:pPr>
            <w:r w:rsidRPr="00417D41">
              <w:rPr>
                <w:sz w:val="22"/>
              </w:rPr>
              <w:t>15,38</w:t>
            </w:r>
          </w:p>
        </w:tc>
        <w:tc>
          <w:tcPr>
            <w:tcW w:w="979" w:type="dxa"/>
            <w:vAlign w:val="center"/>
          </w:tcPr>
          <w:p w14:paraId="7C0B490F" w14:textId="34727B5A" w:rsidR="005E3BB1" w:rsidRPr="00417D41" w:rsidRDefault="005E3BB1" w:rsidP="00E942D2">
            <w:pPr>
              <w:spacing w:line="240" w:lineRule="auto"/>
              <w:ind w:firstLine="0"/>
              <w:jc w:val="center"/>
              <w:rPr>
                <w:sz w:val="22"/>
              </w:rPr>
            </w:pPr>
            <w:r w:rsidRPr="00417D41">
              <w:rPr>
                <w:sz w:val="22"/>
              </w:rPr>
              <w:t>0,00</w:t>
            </w:r>
          </w:p>
        </w:tc>
        <w:tc>
          <w:tcPr>
            <w:tcW w:w="987" w:type="dxa"/>
            <w:vAlign w:val="center"/>
          </w:tcPr>
          <w:p w14:paraId="11B50443" w14:textId="211B1AD3" w:rsidR="005E3BB1" w:rsidRPr="00417D41" w:rsidRDefault="005E3BB1" w:rsidP="00E942D2">
            <w:pPr>
              <w:spacing w:line="240" w:lineRule="auto"/>
              <w:ind w:firstLine="0"/>
              <w:jc w:val="center"/>
              <w:rPr>
                <w:sz w:val="22"/>
              </w:rPr>
            </w:pPr>
            <w:r w:rsidRPr="00417D41">
              <w:rPr>
                <w:sz w:val="22"/>
              </w:rPr>
              <w:t>0,00</w:t>
            </w:r>
          </w:p>
        </w:tc>
        <w:tc>
          <w:tcPr>
            <w:tcW w:w="1090" w:type="dxa"/>
            <w:vAlign w:val="center"/>
          </w:tcPr>
          <w:p w14:paraId="3ABB76BE" w14:textId="5F4CEB18" w:rsidR="005E3BB1" w:rsidRPr="00417D41" w:rsidRDefault="005E3BB1" w:rsidP="00E942D2">
            <w:pPr>
              <w:spacing w:line="240" w:lineRule="auto"/>
              <w:ind w:firstLine="0"/>
              <w:jc w:val="center"/>
              <w:rPr>
                <w:sz w:val="22"/>
              </w:rPr>
            </w:pPr>
            <w:r w:rsidRPr="00417D41">
              <w:rPr>
                <w:sz w:val="22"/>
              </w:rPr>
              <w:t>0,00</w:t>
            </w:r>
          </w:p>
        </w:tc>
      </w:tr>
      <w:tr w:rsidR="005E3BB1" w:rsidRPr="00417D41" w14:paraId="68F5946C" w14:textId="77777777" w:rsidTr="0071188E">
        <w:trPr>
          <w:jc w:val="center"/>
        </w:trPr>
        <w:tc>
          <w:tcPr>
            <w:tcW w:w="4532" w:type="dxa"/>
          </w:tcPr>
          <w:p w14:paraId="25887B0B" w14:textId="77777777" w:rsidR="005E3BB1" w:rsidRPr="00417D41" w:rsidRDefault="005E3BB1" w:rsidP="00B6689D">
            <w:pPr>
              <w:spacing w:line="240" w:lineRule="auto"/>
              <w:ind w:firstLine="0"/>
              <w:rPr>
                <w:sz w:val="22"/>
              </w:rPr>
            </w:pPr>
            <w:r w:rsidRPr="00417D41">
              <w:rPr>
                <w:sz w:val="22"/>
              </w:rPr>
              <w:t>2.3.3. Отношение среднемесячной заработной платы педагогических работников государственных и муниципальных общеобразовательных организаций к среднемесячной заработной плате в субъекте Российской Федерации:</w:t>
            </w:r>
          </w:p>
        </w:tc>
        <w:tc>
          <w:tcPr>
            <w:tcW w:w="1425" w:type="dxa"/>
            <w:vAlign w:val="center"/>
          </w:tcPr>
          <w:p w14:paraId="7FE52431" w14:textId="77777777" w:rsidR="005E3BB1" w:rsidRPr="00417D41" w:rsidRDefault="005E3BB1" w:rsidP="00B6689D">
            <w:pPr>
              <w:spacing w:line="240" w:lineRule="auto"/>
              <w:ind w:firstLine="0"/>
              <w:jc w:val="center"/>
              <w:rPr>
                <w:sz w:val="22"/>
              </w:rPr>
            </w:pPr>
          </w:p>
        </w:tc>
        <w:tc>
          <w:tcPr>
            <w:tcW w:w="1124" w:type="dxa"/>
            <w:vAlign w:val="center"/>
          </w:tcPr>
          <w:p w14:paraId="05553D82" w14:textId="3B2A68F9" w:rsidR="005E3BB1" w:rsidRPr="00417D41" w:rsidRDefault="005E3BB1" w:rsidP="005E3BB1">
            <w:pPr>
              <w:spacing w:line="240" w:lineRule="auto"/>
              <w:ind w:firstLine="0"/>
              <w:jc w:val="center"/>
              <w:rPr>
                <w:sz w:val="22"/>
              </w:rPr>
            </w:pPr>
          </w:p>
        </w:tc>
        <w:tc>
          <w:tcPr>
            <w:tcW w:w="979" w:type="dxa"/>
            <w:vAlign w:val="center"/>
          </w:tcPr>
          <w:p w14:paraId="61A8E4FC" w14:textId="77777777" w:rsidR="005E3BB1" w:rsidRPr="00417D41" w:rsidRDefault="005E3BB1" w:rsidP="00E942D2">
            <w:pPr>
              <w:spacing w:line="240" w:lineRule="auto"/>
              <w:ind w:firstLine="0"/>
              <w:jc w:val="center"/>
              <w:rPr>
                <w:sz w:val="22"/>
              </w:rPr>
            </w:pPr>
          </w:p>
        </w:tc>
        <w:tc>
          <w:tcPr>
            <w:tcW w:w="987" w:type="dxa"/>
            <w:vAlign w:val="center"/>
          </w:tcPr>
          <w:p w14:paraId="5CFAC948" w14:textId="77777777" w:rsidR="005E3BB1" w:rsidRPr="00417D41" w:rsidRDefault="005E3BB1" w:rsidP="00E942D2">
            <w:pPr>
              <w:spacing w:line="240" w:lineRule="auto"/>
              <w:ind w:firstLine="0"/>
              <w:jc w:val="center"/>
              <w:rPr>
                <w:sz w:val="22"/>
              </w:rPr>
            </w:pPr>
          </w:p>
        </w:tc>
        <w:tc>
          <w:tcPr>
            <w:tcW w:w="1090" w:type="dxa"/>
            <w:vAlign w:val="center"/>
          </w:tcPr>
          <w:p w14:paraId="14AA6BC8" w14:textId="68714897" w:rsidR="005E3BB1" w:rsidRPr="00417D41" w:rsidRDefault="005E3BB1" w:rsidP="00E942D2">
            <w:pPr>
              <w:spacing w:line="240" w:lineRule="auto"/>
              <w:ind w:firstLine="0"/>
              <w:jc w:val="center"/>
              <w:rPr>
                <w:sz w:val="22"/>
              </w:rPr>
            </w:pPr>
          </w:p>
        </w:tc>
      </w:tr>
      <w:tr w:rsidR="005E3BB1" w:rsidRPr="00417D41" w14:paraId="76EDE535" w14:textId="77777777" w:rsidTr="0071188E">
        <w:trPr>
          <w:jc w:val="center"/>
        </w:trPr>
        <w:tc>
          <w:tcPr>
            <w:tcW w:w="4532" w:type="dxa"/>
          </w:tcPr>
          <w:p w14:paraId="304BD8FD" w14:textId="77777777" w:rsidR="005E3BB1" w:rsidRPr="00417D41" w:rsidRDefault="005E3BB1" w:rsidP="00B6689D">
            <w:pPr>
              <w:spacing w:line="240" w:lineRule="auto"/>
              <w:ind w:firstLine="0"/>
              <w:rPr>
                <w:sz w:val="22"/>
              </w:rPr>
            </w:pPr>
            <w:r w:rsidRPr="00417D41">
              <w:rPr>
                <w:sz w:val="22"/>
              </w:rPr>
              <w:t>педагогических работников – всего</w:t>
            </w:r>
          </w:p>
        </w:tc>
        <w:tc>
          <w:tcPr>
            <w:tcW w:w="1425" w:type="dxa"/>
            <w:vAlign w:val="center"/>
          </w:tcPr>
          <w:p w14:paraId="68D02F02"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F3D7391" w14:textId="553892D0" w:rsidR="005E3BB1" w:rsidRPr="00417D41" w:rsidRDefault="005E3BB1" w:rsidP="005E3BB1">
            <w:pPr>
              <w:spacing w:line="240" w:lineRule="auto"/>
              <w:ind w:firstLine="0"/>
              <w:jc w:val="center"/>
              <w:rPr>
                <w:sz w:val="22"/>
              </w:rPr>
            </w:pPr>
            <w:r w:rsidRPr="00417D41">
              <w:rPr>
                <w:sz w:val="22"/>
              </w:rPr>
              <w:t>105,00</w:t>
            </w:r>
          </w:p>
        </w:tc>
        <w:tc>
          <w:tcPr>
            <w:tcW w:w="979" w:type="dxa"/>
            <w:vAlign w:val="center"/>
          </w:tcPr>
          <w:p w14:paraId="7D116E39" w14:textId="216B7E14" w:rsidR="005E3BB1" w:rsidRPr="00417D41" w:rsidRDefault="005E3BB1" w:rsidP="00E942D2">
            <w:pPr>
              <w:spacing w:line="240" w:lineRule="auto"/>
              <w:ind w:firstLine="0"/>
              <w:jc w:val="center"/>
              <w:rPr>
                <w:sz w:val="22"/>
              </w:rPr>
            </w:pPr>
            <w:r w:rsidRPr="00417D41">
              <w:rPr>
                <w:sz w:val="22"/>
              </w:rPr>
              <w:t>103,29</w:t>
            </w:r>
          </w:p>
        </w:tc>
        <w:tc>
          <w:tcPr>
            <w:tcW w:w="987" w:type="dxa"/>
            <w:vAlign w:val="center"/>
          </w:tcPr>
          <w:p w14:paraId="1530BA53" w14:textId="7573FA20" w:rsidR="005E3BB1" w:rsidRPr="00417D41" w:rsidRDefault="005E3BB1" w:rsidP="00E942D2">
            <w:pPr>
              <w:spacing w:line="240" w:lineRule="auto"/>
              <w:ind w:firstLine="0"/>
              <w:jc w:val="center"/>
              <w:rPr>
                <w:sz w:val="22"/>
              </w:rPr>
            </w:pPr>
            <w:r w:rsidRPr="00417D41">
              <w:rPr>
                <w:sz w:val="22"/>
              </w:rPr>
              <w:t>107,69</w:t>
            </w:r>
          </w:p>
        </w:tc>
        <w:tc>
          <w:tcPr>
            <w:tcW w:w="1090" w:type="dxa"/>
            <w:vAlign w:val="center"/>
          </w:tcPr>
          <w:p w14:paraId="15A85C69" w14:textId="7D4F852C" w:rsidR="005E3BB1" w:rsidRPr="00417D41" w:rsidRDefault="005E3BB1" w:rsidP="00E942D2">
            <w:pPr>
              <w:spacing w:line="240" w:lineRule="auto"/>
              <w:ind w:firstLine="0"/>
              <w:jc w:val="center"/>
              <w:rPr>
                <w:sz w:val="22"/>
              </w:rPr>
            </w:pPr>
            <w:r w:rsidRPr="00417D41">
              <w:rPr>
                <w:sz w:val="22"/>
              </w:rPr>
              <w:t>107,78</w:t>
            </w:r>
          </w:p>
        </w:tc>
      </w:tr>
      <w:tr w:rsidR="005E3BB1" w:rsidRPr="00417D41" w14:paraId="304CFF30" w14:textId="77777777" w:rsidTr="0071188E">
        <w:trPr>
          <w:jc w:val="center"/>
        </w:trPr>
        <w:tc>
          <w:tcPr>
            <w:tcW w:w="4532" w:type="dxa"/>
          </w:tcPr>
          <w:p w14:paraId="47917BA3" w14:textId="38EE5667" w:rsidR="005E3BB1" w:rsidRPr="00417D41" w:rsidRDefault="005E3BB1" w:rsidP="00B6689D">
            <w:pPr>
              <w:spacing w:line="240" w:lineRule="auto"/>
              <w:ind w:firstLine="0"/>
              <w:rPr>
                <w:sz w:val="22"/>
              </w:rPr>
            </w:pPr>
            <w:r w:rsidRPr="00417D41">
              <w:rPr>
                <w:sz w:val="22"/>
              </w:rPr>
              <w:lastRenderedPageBreak/>
              <w:t>из них учителей</w:t>
            </w:r>
          </w:p>
        </w:tc>
        <w:tc>
          <w:tcPr>
            <w:tcW w:w="1425" w:type="dxa"/>
            <w:vAlign w:val="center"/>
          </w:tcPr>
          <w:p w14:paraId="3340F77B" w14:textId="03F841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5E62E64D" w14:textId="6509EA80" w:rsidR="005E3BB1" w:rsidRPr="00417D41" w:rsidRDefault="005E3BB1" w:rsidP="00E942D2">
            <w:pPr>
              <w:spacing w:line="240" w:lineRule="auto"/>
              <w:ind w:firstLine="0"/>
              <w:jc w:val="center"/>
              <w:rPr>
                <w:sz w:val="22"/>
              </w:rPr>
            </w:pPr>
            <w:r w:rsidRPr="00417D41">
              <w:rPr>
                <w:sz w:val="22"/>
              </w:rPr>
              <w:t>108,08</w:t>
            </w:r>
          </w:p>
        </w:tc>
        <w:tc>
          <w:tcPr>
            <w:tcW w:w="979" w:type="dxa"/>
            <w:shd w:val="clear" w:color="auto" w:fill="D9D9D9" w:themeFill="background1" w:themeFillShade="D9"/>
            <w:vAlign w:val="center"/>
          </w:tcPr>
          <w:p w14:paraId="1329EFCB"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4AE0EDBA" w14:textId="77777777" w:rsidR="005E3BB1" w:rsidRPr="00417D41" w:rsidRDefault="005E3BB1" w:rsidP="00E942D2">
            <w:pPr>
              <w:spacing w:line="240" w:lineRule="auto"/>
              <w:ind w:firstLine="0"/>
              <w:jc w:val="center"/>
              <w:rPr>
                <w:sz w:val="22"/>
              </w:rPr>
            </w:pPr>
          </w:p>
        </w:tc>
        <w:tc>
          <w:tcPr>
            <w:tcW w:w="1090" w:type="dxa"/>
            <w:shd w:val="clear" w:color="auto" w:fill="D9D9D9" w:themeFill="background1" w:themeFillShade="D9"/>
            <w:vAlign w:val="center"/>
          </w:tcPr>
          <w:p w14:paraId="320CCE24" w14:textId="77777777" w:rsidR="005E3BB1" w:rsidRPr="00417D41" w:rsidRDefault="005E3BB1" w:rsidP="00E942D2">
            <w:pPr>
              <w:spacing w:line="240" w:lineRule="auto"/>
              <w:ind w:firstLine="0"/>
              <w:jc w:val="center"/>
              <w:rPr>
                <w:sz w:val="22"/>
              </w:rPr>
            </w:pPr>
          </w:p>
        </w:tc>
      </w:tr>
      <w:tr w:rsidR="005E3BB1" w:rsidRPr="00417D41" w14:paraId="67AD43BC" w14:textId="77777777" w:rsidTr="0071188E">
        <w:trPr>
          <w:jc w:val="center"/>
        </w:trPr>
        <w:tc>
          <w:tcPr>
            <w:tcW w:w="4532" w:type="dxa"/>
          </w:tcPr>
          <w:p w14:paraId="1F7F23E2" w14:textId="77777777" w:rsidR="005E3BB1" w:rsidRPr="00417D41" w:rsidRDefault="005E3BB1" w:rsidP="00B6689D">
            <w:pPr>
              <w:spacing w:line="240" w:lineRule="auto"/>
              <w:ind w:firstLine="0"/>
              <w:rPr>
                <w:b/>
                <w:sz w:val="22"/>
              </w:rPr>
            </w:pPr>
            <w:r w:rsidRPr="00417D41">
              <w:rPr>
                <w:b/>
                <w:sz w:val="22"/>
              </w:rPr>
              <w:t>2.4. Материально-техническое и информационное обеспечение общеобразовательных организаций, а также иных организаций, осуществляющих образовательную деятельность в части реализации основных общеобразовательных программ</w:t>
            </w:r>
          </w:p>
        </w:tc>
        <w:tc>
          <w:tcPr>
            <w:tcW w:w="1425" w:type="dxa"/>
            <w:vAlign w:val="center"/>
          </w:tcPr>
          <w:p w14:paraId="6B9051B7" w14:textId="77777777" w:rsidR="005E3BB1" w:rsidRPr="00417D41" w:rsidRDefault="005E3BB1" w:rsidP="00B6689D">
            <w:pPr>
              <w:spacing w:line="240" w:lineRule="auto"/>
              <w:ind w:firstLine="0"/>
              <w:jc w:val="center"/>
              <w:rPr>
                <w:sz w:val="22"/>
              </w:rPr>
            </w:pPr>
          </w:p>
        </w:tc>
        <w:tc>
          <w:tcPr>
            <w:tcW w:w="1124" w:type="dxa"/>
            <w:vAlign w:val="center"/>
          </w:tcPr>
          <w:p w14:paraId="0E695F1D" w14:textId="77777777" w:rsidR="005E3BB1" w:rsidRPr="00417D41" w:rsidRDefault="005E3BB1" w:rsidP="00E942D2">
            <w:pPr>
              <w:spacing w:line="240" w:lineRule="auto"/>
              <w:ind w:firstLine="0"/>
              <w:jc w:val="center"/>
              <w:rPr>
                <w:sz w:val="22"/>
              </w:rPr>
            </w:pPr>
          </w:p>
        </w:tc>
        <w:tc>
          <w:tcPr>
            <w:tcW w:w="979" w:type="dxa"/>
            <w:vAlign w:val="center"/>
          </w:tcPr>
          <w:p w14:paraId="47DFD6C1" w14:textId="77777777" w:rsidR="005E3BB1" w:rsidRPr="00417D41" w:rsidRDefault="005E3BB1" w:rsidP="00E942D2">
            <w:pPr>
              <w:spacing w:line="240" w:lineRule="auto"/>
              <w:ind w:firstLine="0"/>
              <w:jc w:val="center"/>
              <w:rPr>
                <w:sz w:val="22"/>
              </w:rPr>
            </w:pPr>
          </w:p>
        </w:tc>
        <w:tc>
          <w:tcPr>
            <w:tcW w:w="987" w:type="dxa"/>
            <w:vAlign w:val="center"/>
          </w:tcPr>
          <w:p w14:paraId="153A030E" w14:textId="77777777" w:rsidR="005E3BB1" w:rsidRPr="00417D41" w:rsidRDefault="005E3BB1" w:rsidP="00E942D2">
            <w:pPr>
              <w:spacing w:line="240" w:lineRule="auto"/>
              <w:ind w:firstLine="0"/>
              <w:jc w:val="center"/>
              <w:rPr>
                <w:sz w:val="22"/>
              </w:rPr>
            </w:pPr>
          </w:p>
        </w:tc>
        <w:tc>
          <w:tcPr>
            <w:tcW w:w="1090" w:type="dxa"/>
            <w:vAlign w:val="center"/>
          </w:tcPr>
          <w:p w14:paraId="1A9BD7AA" w14:textId="0968D181" w:rsidR="005E3BB1" w:rsidRPr="00417D41" w:rsidRDefault="005E3BB1" w:rsidP="00E942D2">
            <w:pPr>
              <w:spacing w:line="240" w:lineRule="auto"/>
              <w:ind w:firstLine="0"/>
              <w:jc w:val="center"/>
              <w:rPr>
                <w:sz w:val="22"/>
              </w:rPr>
            </w:pPr>
          </w:p>
        </w:tc>
      </w:tr>
      <w:tr w:rsidR="005E3BB1" w:rsidRPr="00417D41" w14:paraId="34ACD16A" w14:textId="77777777" w:rsidTr="0071188E">
        <w:trPr>
          <w:jc w:val="center"/>
        </w:trPr>
        <w:tc>
          <w:tcPr>
            <w:tcW w:w="4532" w:type="dxa"/>
          </w:tcPr>
          <w:p w14:paraId="7D0C7F3A" w14:textId="77777777" w:rsidR="005E3BB1" w:rsidRPr="00417D41" w:rsidRDefault="005E3BB1" w:rsidP="00B6689D">
            <w:pPr>
              <w:spacing w:line="240" w:lineRule="auto"/>
              <w:ind w:firstLine="0"/>
              <w:rPr>
                <w:sz w:val="22"/>
              </w:rPr>
            </w:pPr>
            <w:r w:rsidRPr="00417D41">
              <w:rPr>
                <w:sz w:val="22"/>
              </w:rPr>
              <w:t>2.4.1. Общая площадь всех помещений общеобразовательных организаций в расчете на одного учащегося.</w:t>
            </w:r>
          </w:p>
        </w:tc>
        <w:tc>
          <w:tcPr>
            <w:tcW w:w="1425" w:type="dxa"/>
            <w:vAlign w:val="center"/>
          </w:tcPr>
          <w:p w14:paraId="6379BE8B" w14:textId="77777777" w:rsidR="005E3BB1" w:rsidRPr="00417D41" w:rsidRDefault="005E3BB1" w:rsidP="00B6689D">
            <w:pPr>
              <w:spacing w:line="240" w:lineRule="auto"/>
              <w:ind w:firstLine="0"/>
              <w:jc w:val="center"/>
              <w:rPr>
                <w:sz w:val="22"/>
              </w:rPr>
            </w:pPr>
          </w:p>
        </w:tc>
        <w:tc>
          <w:tcPr>
            <w:tcW w:w="1124" w:type="dxa"/>
            <w:vAlign w:val="center"/>
          </w:tcPr>
          <w:p w14:paraId="77CDB643" w14:textId="77777777" w:rsidR="005E3BB1" w:rsidRPr="00417D41" w:rsidRDefault="005E3BB1" w:rsidP="00E942D2">
            <w:pPr>
              <w:spacing w:line="240" w:lineRule="auto"/>
              <w:ind w:firstLine="0"/>
              <w:jc w:val="center"/>
              <w:rPr>
                <w:sz w:val="22"/>
              </w:rPr>
            </w:pPr>
          </w:p>
        </w:tc>
        <w:tc>
          <w:tcPr>
            <w:tcW w:w="979" w:type="dxa"/>
            <w:vAlign w:val="center"/>
          </w:tcPr>
          <w:p w14:paraId="087840E0" w14:textId="77777777" w:rsidR="005E3BB1" w:rsidRPr="00417D41" w:rsidRDefault="005E3BB1" w:rsidP="00E942D2">
            <w:pPr>
              <w:spacing w:line="240" w:lineRule="auto"/>
              <w:ind w:firstLine="0"/>
              <w:jc w:val="center"/>
              <w:rPr>
                <w:sz w:val="22"/>
              </w:rPr>
            </w:pPr>
          </w:p>
        </w:tc>
        <w:tc>
          <w:tcPr>
            <w:tcW w:w="987" w:type="dxa"/>
            <w:vAlign w:val="center"/>
          </w:tcPr>
          <w:p w14:paraId="5DB61B2C" w14:textId="77777777" w:rsidR="005E3BB1" w:rsidRPr="00417D41" w:rsidRDefault="005E3BB1" w:rsidP="00E942D2">
            <w:pPr>
              <w:spacing w:line="240" w:lineRule="auto"/>
              <w:ind w:firstLine="0"/>
              <w:jc w:val="center"/>
              <w:rPr>
                <w:sz w:val="22"/>
              </w:rPr>
            </w:pPr>
          </w:p>
        </w:tc>
        <w:tc>
          <w:tcPr>
            <w:tcW w:w="1090" w:type="dxa"/>
            <w:vAlign w:val="center"/>
          </w:tcPr>
          <w:p w14:paraId="508FB8AE" w14:textId="6D93E49C" w:rsidR="005E3BB1" w:rsidRPr="00417D41" w:rsidRDefault="005E3BB1" w:rsidP="00E942D2">
            <w:pPr>
              <w:spacing w:line="240" w:lineRule="auto"/>
              <w:ind w:firstLine="0"/>
              <w:jc w:val="center"/>
              <w:rPr>
                <w:sz w:val="22"/>
              </w:rPr>
            </w:pPr>
          </w:p>
        </w:tc>
      </w:tr>
      <w:tr w:rsidR="005E3BB1" w:rsidRPr="00417D41" w14:paraId="67C30D9A" w14:textId="77777777" w:rsidTr="0071188E">
        <w:trPr>
          <w:jc w:val="center"/>
        </w:trPr>
        <w:tc>
          <w:tcPr>
            <w:tcW w:w="4532" w:type="dxa"/>
          </w:tcPr>
          <w:p w14:paraId="64EAA00E"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80B1D0B" w14:textId="77777777" w:rsidR="005E3BB1" w:rsidRPr="00417D41" w:rsidRDefault="005E3BB1" w:rsidP="00B6689D">
            <w:pPr>
              <w:spacing w:line="240" w:lineRule="auto"/>
              <w:ind w:firstLine="0"/>
              <w:jc w:val="center"/>
              <w:rPr>
                <w:sz w:val="22"/>
              </w:rPr>
            </w:pPr>
            <w:r w:rsidRPr="00417D41">
              <w:rPr>
                <w:sz w:val="22"/>
              </w:rPr>
              <w:t>квадратный</w:t>
            </w:r>
          </w:p>
          <w:p w14:paraId="7D65EE4F" w14:textId="77777777" w:rsidR="005E3BB1" w:rsidRPr="00417D41" w:rsidRDefault="005E3BB1" w:rsidP="00B6689D">
            <w:pPr>
              <w:spacing w:line="240" w:lineRule="auto"/>
              <w:ind w:firstLine="0"/>
              <w:jc w:val="center"/>
              <w:rPr>
                <w:sz w:val="22"/>
              </w:rPr>
            </w:pPr>
            <w:r w:rsidRPr="00417D41">
              <w:rPr>
                <w:sz w:val="22"/>
              </w:rPr>
              <w:t>метр</w:t>
            </w:r>
          </w:p>
        </w:tc>
        <w:tc>
          <w:tcPr>
            <w:tcW w:w="1124" w:type="dxa"/>
            <w:vAlign w:val="center"/>
          </w:tcPr>
          <w:p w14:paraId="18D56320" w14:textId="0B2FC690" w:rsidR="005E3BB1" w:rsidRPr="00417D41" w:rsidRDefault="005E3BB1" w:rsidP="00E942D2">
            <w:pPr>
              <w:spacing w:line="240" w:lineRule="auto"/>
              <w:ind w:firstLine="0"/>
              <w:jc w:val="center"/>
              <w:rPr>
                <w:sz w:val="22"/>
              </w:rPr>
            </w:pPr>
            <w:r w:rsidRPr="00417D41">
              <w:rPr>
                <w:sz w:val="22"/>
              </w:rPr>
              <w:t>12,70</w:t>
            </w:r>
          </w:p>
        </w:tc>
        <w:tc>
          <w:tcPr>
            <w:tcW w:w="979" w:type="dxa"/>
            <w:vAlign w:val="center"/>
          </w:tcPr>
          <w:p w14:paraId="04F28590" w14:textId="167C29C0" w:rsidR="005E3BB1" w:rsidRPr="00417D41" w:rsidRDefault="005E3BB1" w:rsidP="00E942D2">
            <w:pPr>
              <w:spacing w:line="240" w:lineRule="auto"/>
              <w:ind w:firstLine="0"/>
              <w:jc w:val="center"/>
              <w:rPr>
                <w:sz w:val="22"/>
              </w:rPr>
            </w:pPr>
            <w:r w:rsidRPr="00417D41">
              <w:rPr>
                <w:sz w:val="22"/>
              </w:rPr>
              <w:t>12,73</w:t>
            </w:r>
          </w:p>
        </w:tc>
        <w:tc>
          <w:tcPr>
            <w:tcW w:w="987" w:type="dxa"/>
            <w:vAlign w:val="center"/>
          </w:tcPr>
          <w:p w14:paraId="01B59041" w14:textId="6032EB74" w:rsidR="005E3BB1" w:rsidRPr="00417D41" w:rsidRDefault="005E3BB1" w:rsidP="00E942D2">
            <w:pPr>
              <w:spacing w:line="240" w:lineRule="auto"/>
              <w:ind w:firstLine="0"/>
              <w:jc w:val="center"/>
              <w:rPr>
                <w:sz w:val="22"/>
              </w:rPr>
            </w:pPr>
            <w:r w:rsidRPr="00417D41">
              <w:rPr>
                <w:sz w:val="22"/>
              </w:rPr>
              <w:t>12,49</w:t>
            </w:r>
          </w:p>
        </w:tc>
        <w:tc>
          <w:tcPr>
            <w:tcW w:w="1090" w:type="dxa"/>
            <w:vAlign w:val="center"/>
          </w:tcPr>
          <w:p w14:paraId="4A743932" w14:textId="1BA89BE8" w:rsidR="005E3BB1" w:rsidRPr="00417D41" w:rsidRDefault="005E3BB1" w:rsidP="00E942D2">
            <w:pPr>
              <w:spacing w:line="240" w:lineRule="auto"/>
              <w:ind w:firstLine="0"/>
              <w:jc w:val="center"/>
              <w:rPr>
                <w:sz w:val="22"/>
              </w:rPr>
            </w:pPr>
            <w:r w:rsidRPr="00417D41">
              <w:rPr>
                <w:sz w:val="22"/>
              </w:rPr>
              <w:t>12,94</w:t>
            </w:r>
          </w:p>
        </w:tc>
      </w:tr>
      <w:tr w:rsidR="005E3BB1" w:rsidRPr="00417D41" w14:paraId="4CC509DA" w14:textId="77777777" w:rsidTr="0071188E">
        <w:trPr>
          <w:jc w:val="center"/>
        </w:trPr>
        <w:tc>
          <w:tcPr>
            <w:tcW w:w="4532" w:type="dxa"/>
          </w:tcPr>
          <w:p w14:paraId="690E6A5E" w14:textId="1C9C3D06"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69139653" w14:textId="5B905286" w:rsidR="005E3BB1" w:rsidRPr="00417D41" w:rsidRDefault="005E3BB1" w:rsidP="00B6689D">
            <w:pPr>
              <w:spacing w:line="240" w:lineRule="auto"/>
              <w:ind w:firstLine="0"/>
              <w:jc w:val="center"/>
              <w:rPr>
                <w:sz w:val="22"/>
              </w:rPr>
            </w:pPr>
            <w:r w:rsidRPr="00417D41">
              <w:rPr>
                <w:sz w:val="22"/>
              </w:rPr>
              <w:t>квадратный</w:t>
            </w:r>
          </w:p>
        </w:tc>
        <w:tc>
          <w:tcPr>
            <w:tcW w:w="1124" w:type="dxa"/>
            <w:shd w:val="clear" w:color="auto" w:fill="D9D9D9" w:themeFill="background1" w:themeFillShade="D9"/>
            <w:vAlign w:val="center"/>
          </w:tcPr>
          <w:p w14:paraId="2F7AE9DC" w14:textId="1E0DED13"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196A727E" w14:textId="4A73F292"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23B70FE3" w14:textId="77777777" w:rsidR="005E3BB1" w:rsidRPr="00417D41" w:rsidRDefault="005E3BB1" w:rsidP="00E942D2">
            <w:pPr>
              <w:spacing w:line="240" w:lineRule="auto"/>
              <w:ind w:firstLine="0"/>
              <w:jc w:val="center"/>
              <w:rPr>
                <w:sz w:val="22"/>
              </w:rPr>
            </w:pPr>
          </w:p>
        </w:tc>
        <w:tc>
          <w:tcPr>
            <w:tcW w:w="1090" w:type="dxa"/>
            <w:vAlign w:val="center"/>
          </w:tcPr>
          <w:p w14:paraId="40E92F36" w14:textId="2E71C543" w:rsidR="005E3BB1" w:rsidRPr="00417D41" w:rsidRDefault="005E3BB1" w:rsidP="00E942D2">
            <w:pPr>
              <w:spacing w:line="240" w:lineRule="auto"/>
              <w:ind w:firstLine="0"/>
              <w:jc w:val="center"/>
              <w:rPr>
                <w:sz w:val="22"/>
              </w:rPr>
            </w:pPr>
            <w:r w:rsidRPr="00417D41">
              <w:rPr>
                <w:sz w:val="22"/>
              </w:rPr>
              <w:t>10,80</w:t>
            </w:r>
          </w:p>
        </w:tc>
      </w:tr>
      <w:tr w:rsidR="005E3BB1" w:rsidRPr="00417D41" w14:paraId="60515F38" w14:textId="77777777" w:rsidTr="0071188E">
        <w:trPr>
          <w:jc w:val="center"/>
        </w:trPr>
        <w:tc>
          <w:tcPr>
            <w:tcW w:w="4532" w:type="dxa"/>
          </w:tcPr>
          <w:p w14:paraId="06624879" w14:textId="30DDDFF4"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0382EB74" w14:textId="4ABAB5D2" w:rsidR="005E3BB1" w:rsidRPr="00417D41" w:rsidRDefault="005E3BB1" w:rsidP="00B6689D">
            <w:pPr>
              <w:spacing w:line="240" w:lineRule="auto"/>
              <w:ind w:firstLine="0"/>
              <w:jc w:val="center"/>
              <w:rPr>
                <w:sz w:val="22"/>
              </w:rPr>
            </w:pPr>
            <w:r w:rsidRPr="00417D41">
              <w:rPr>
                <w:sz w:val="22"/>
              </w:rPr>
              <w:t>метр</w:t>
            </w:r>
          </w:p>
        </w:tc>
        <w:tc>
          <w:tcPr>
            <w:tcW w:w="1124" w:type="dxa"/>
            <w:shd w:val="clear" w:color="auto" w:fill="D9D9D9" w:themeFill="background1" w:themeFillShade="D9"/>
            <w:vAlign w:val="center"/>
          </w:tcPr>
          <w:p w14:paraId="508F7C09"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B963645"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3CACB61B" w14:textId="77777777" w:rsidR="005E3BB1" w:rsidRPr="00417D41" w:rsidRDefault="005E3BB1" w:rsidP="00E942D2">
            <w:pPr>
              <w:spacing w:line="240" w:lineRule="auto"/>
              <w:ind w:firstLine="0"/>
              <w:jc w:val="center"/>
              <w:rPr>
                <w:sz w:val="22"/>
              </w:rPr>
            </w:pPr>
          </w:p>
        </w:tc>
        <w:tc>
          <w:tcPr>
            <w:tcW w:w="1090" w:type="dxa"/>
            <w:vAlign w:val="center"/>
          </w:tcPr>
          <w:p w14:paraId="48D2F6C2" w14:textId="5DA954BC" w:rsidR="005E3BB1" w:rsidRPr="00417D41" w:rsidRDefault="005E3BB1" w:rsidP="00E942D2">
            <w:pPr>
              <w:spacing w:line="240" w:lineRule="auto"/>
              <w:ind w:firstLine="0"/>
              <w:jc w:val="center"/>
              <w:rPr>
                <w:sz w:val="22"/>
              </w:rPr>
            </w:pPr>
            <w:r w:rsidRPr="00417D41">
              <w:rPr>
                <w:sz w:val="22"/>
              </w:rPr>
              <w:t>21,72</w:t>
            </w:r>
          </w:p>
        </w:tc>
      </w:tr>
      <w:tr w:rsidR="005E3BB1" w:rsidRPr="00417D41" w14:paraId="055BD230" w14:textId="77777777" w:rsidTr="0071188E">
        <w:trPr>
          <w:jc w:val="center"/>
        </w:trPr>
        <w:tc>
          <w:tcPr>
            <w:tcW w:w="4532" w:type="dxa"/>
          </w:tcPr>
          <w:p w14:paraId="40EDB000"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985CEC8" w14:textId="77777777" w:rsidR="005E3BB1" w:rsidRPr="00417D41" w:rsidRDefault="005E3BB1" w:rsidP="00B6689D">
            <w:pPr>
              <w:spacing w:line="240" w:lineRule="auto"/>
              <w:ind w:firstLine="0"/>
              <w:jc w:val="center"/>
              <w:rPr>
                <w:sz w:val="22"/>
              </w:rPr>
            </w:pPr>
            <w:r w:rsidRPr="00417D41">
              <w:rPr>
                <w:sz w:val="22"/>
              </w:rPr>
              <w:t>квадратный</w:t>
            </w:r>
          </w:p>
          <w:p w14:paraId="1D5AC63F" w14:textId="77777777" w:rsidR="005E3BB1" w:rsidRPr="00417D41" w:rsidRDefault="005E3BB1" w:rsidP="00B6689D">
            <w:pPr>
              <w:spacing w:line="240" w:lineRule="auto"/>
              <w:ind w:firstLine="0"/>
              <w:jc w:val="center"/>
              <w:rPr>
                <w:sz w:val="22"/>
              </w:rPr>
            </w:pPr>
            <w:r w:rsidRPr="00417D41">
              <w:rPr>
                <w:sz w:val="22"/>
              </w:rPr>
              <w:t>метр</w:t>
            </w:r>
          </w:p>
        </w:tc>
        <w:tc>
          <w:tcPr>
            <w:tcW w:w="1124" w:type="dxa"/>
            <w:vAlign w:val="center"/>
          </w:tcPr>
          <w:p w14:paraId="6F82F9A4" w14:textId="174CB81D" w:rsidR="005E3BB1" w:rsidRPr="00417D41" w:rsidRDefault="005E3BB1" w:rsidP="00E942D2">
            <w:pPr>
              <w:spacing w:line="240" w:lineRule="auto"/>
              <w:ind w:firstLine="0"/>
              <w:jc w:val="center"/>
              <w:rPr>
                <w:sz w:val="22"/>
              </w:rPr>
            </w:pPr>
            <w:r w:rsidRPr="00417D41">
              <w:rPr>
                <w:sz w:val="22"/>
              </w:rPr>
              <w:t>15,01</w:t>
            </w:r>
          </w:p>
        </w:tc>
        <w:tc>
          <w:tcPr>
            <w:tcW w:w="979" w:type="dxa"/>
            <w:vAlign w:val="center"/>
          </w:tcPr>
          <w:p w14:paraId="37C7036B" w14:textId="5D2DAF24" w:rsidR="005E3BB1" w:rsidRPr="00417D41" w:rsidRDefault="005E3BB1" w:rsidP="00E942D2">
            <w:pPr>
              <w:spacing w:line="240" w:lineRule="auto"/>
              <w:ind w:firstLine="0"/>
              <w:jc w:val="center"/>
              <w:rPr>
                <w:sz w:val="22"/>
              </w:rPr>
            </w:pPr>
            <w:r w:rsidRPr="00417D41">
              <w:rPr>
                <w:sz w:val="22"/>
              </w:rPr>
              <w:t>15,38</w:t>
            </w:r>
          </w:p>
        </w:tc>
        <w:tc>
          <w:tcPr>
            <w:tcW w:w="987" w:type="dxa"/>
            <w:vAlign w:val="center"/>
          </w:tcPr>
          <w:p w14:paraId="1BDB0A03" w14:textId="053D4C66" w:rsidR="005E3BB1" w:rsidRPr="00417D41" w:rsidRDefault="005E3BB1" w:rsidP="00E942D2">
            <w:pPr>
              <w:spacing w:line="240" w:lineRule="auto"/>
              <w:ind w:firstLine="0"/>
              <w:jc w:val="center"/>
              <w:rPr>
                <w:sz w:val="22"/>
              </w:rPr>
            </w:pPr>
            <w:r w:rsidRPr="00417D41">
              <w:rPr>
                <w:sz w:val="22"/>
              </w:rPr>
              <w:t>14,62</w:t>
            </w:r>
          </w:p>
        </w:tc>
        <w:tc>
          <w:tcPr>
            <w:tcW w:w="1090" w:type="dxa"/>
            <w:vAlign w:val="center"/>
          </w:tcPr>
          <w:p w14:paraId="3E740E77" w14:textId="44248F62" w:rsidR="005E3BB1" w:rsidRPr="00417D41" w:rsidRDefault="005E3BB1" w:rsidP="00E942D2">
            <w:pPr>
              <w:spacing w:line="240" w:lineRule="auto"/>
              <w:ind w:firstLine="0"/>
              <w:jc w:val="center"/>
              <w:rPr>
                <w:sz w:val="22"/>
              </w:rPr>
            </w:pPr>
            <w:r w:rsidRPr="00417D41">
              <w:rPr>
                <w:sz w:val="22"/>
              </w:rPr>
              <w:t>16,48</w:t>
            </w:r>
          </w:p>
        </w:tc>
      </w:tr>
      <w:tr w:rsidR="005E3BB1" w:rsidRPr="00417D41" w14:paraId="01597516" w14:textId="77777777" w:rsidTr="0071188E">
        <w:trPr>
          <w:jc w:val="center"/>
        </w:trPr>
        <w:tc>
          <w:tcPr>
            <w:tcW w:w="4532" w:type="dxa"/>
          </w:tcPr>
          <w:p w14:paraId="5CB629E3" w14:textId="77777777" w:rsidR="005E3BB1" w:rsidRPr="00417D41" w:rsidRDefault="005E3BB1" w:rsidP="00B6689D">
            <w:pPr>
              <w:spacing w:line="240" w:lineRule="auto"/>
              <w:ind w:firstLine="0"/>
              <w:rPr>
                <w:sz w:val="22"/>
              </w:rPr>
            </w:pPr>
          </w:p>
        </w:tc>
        <w:tc>
          <w:tcPr>
            <w:tcW w:w="1425" w:type="dxa"/>
          </w:tcPr>
          <w:p w14:paraId="5371BF68" w14:textId="7CABC2C4" w:rsidR="005E3BB1" w:rsidRPr="00417D41" w:rsidRDefault="005E3BB1" w:rsidP="00B6689D">
            <w:pPr>
              <w:spacing w:line="240" w:lineRule="auto"/>
              <w:ind w:firstLine="0"/>
              <w:jc w:val="center"/>
              <w:rPr>
                <w:sz w:val="22"/>
              </w:rPr>
            </w:pPr>
            <w:r w:rsidRPr="00417D41">
              <w:rPr>
                <w:sz w:val="22"/>
              </w:rPr>
              <w:t>квадратный</w:t>
            </w:r>
          </w:p>
        </w:tc>
        <w:tc>
          <w:tcPr>
            <w:tcW w:w="1124" w:type="dxa"/>
            <w:shd w:val="clear" w:color="auto" w:fill="D9D9D9" w:themeFill="background1" w:themeFillShade="D9"/>
            <w:vAlign w:val="center"/>
          </w:tcPr>
          <w:p w14:paraId="4DC8DFBB"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E3BF8CE"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4DC4B194" w14:textId="77777777" w:rsidR="005E3BB1" w:rsidRPr="00417D41" w:rsidRDefault="005E3BB1" w:rsidP="00E942D2">
            <w:pPr>
              <w:spacing w:line="240" w:lineRule="auto"/>
              <w:ind w:firstLine="0"/>
              <w:jc w:val="center"/>
              <w:rPr>
                <w:sz w:val="22"/>
              </w:rPr>
            </w:pPr>
          </w:p>
        </w:tc>
        <w:tc>
          <w:tcPr>
            <w:tcW w:w="1090" w:type="dxa"/>
            <w:vAlign w:val="center"/>
          </w:tcPr>
          <w:p w14:paraId="0DDD6431" w14:textId="499D6955" w:rsidR="005E3BB1" w:rsidRPr="00417D41" w:rsidRDefault="005E3BB1" w:rsidP="00E942D2">
            <w:pPr>
              <w:spacing w:line="240" w:lineRule="auto"/>
              <w:ind w:firstLine="0"/>
              <w:jc w:val="center"/>
              <w:rPr>
                <w:sz w:val="22"/>
              </w:rPr>
            </w:pPr>
            <w:r w:rsidRPr="00417D41">
              <w:rPr>
                <w:sz w:val="22"/>
              </w:rPr>
              <w:t>16,48</w:t>
            </w:r>
          </w:p>
        </w:tc>
      </w:tr>
      <w:tr w:rsidR="005E3BB1" w:rsidRPr="00417D41" w14:paraId="23889949" w14:textId="77777777" w:rsidTr="0071188E">
        <w:trPr>
          <w:jc w:val="center"/>
        </w:trPr>
        <w:tc>
          <w:tcPr>
            <w:tcW w:w="4532" w:type="dxa"/>
          </w:tcPr>
          <w:p w14:paraId="561E2F4F" w14:textId="77777777" w:rsidR="005E3BB1" w:rsidRPr="00417D41" w:rsidRDefault="005E3BB1" w:rsidP="00B6689D">
            <w:pPr>
              <w:spacing w:line="240" w:lineRule="auto"/>
              <w:ind w:firstLine="0"/>
              <w:rPr>
                <w:sz w:val="22"/>
              </w:rPr>
            </w:pPr>
          </w:p>
        </w:tc>
        <w:tc>
          <w:tcPr>
            <w:tcW w:w="1425" w:type="dxa"/>
          </w:tcPr>
          <w:p w14:paraId="5F09CBEE" w14:textId="645BE1A5" w:rsidR="005E3BB1" w:rsidRPr="00417D41" w:rsidRDefault="005E3BB1" w:rsidP="00B6689D">
            <w:pPr>
              <w:spacing w:line="240" w:lineRule="auto"/>
              <w:ind w:firstLine="0"/>
              <w:jc w:val="center"/>
              <w:rPr>
                <w:sz w:val="22"/>
              </w:rPr>
            </w:pPr>
            <w:r w:rsidRPr="00417D41">
              <w:rPr>
                <w:sz w:val="22"/>
              </w:rPr>
              <w:t>метр</w:t>
            </w:r>
          </w:p>
        </w:tc>
        <w:tc>
          <w:tcPr>
            <w:tcW w:w="1124" w:type="dxa"/>
            <w:shd w:val="clear" w:color="auto" w:fill="D9D9D9" w:themeFill="background1" w:themeFillShade="D9"/>
            <w:vAlign w:val="center"/>
          </w:tcPr>
          <w:p w14:paraId="15E14853"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7EA049FA"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642F401" w14:textId="77777777" w:rsidR="005E3BB1" w:rsidRPr="00417D41" w:rsidRDefault="005E3BB1" w:rsidP="00E942D2">
            <w:pPr>
              <w:spacing w:line="240" w:lineRule="auto"/>
              <w:ind w:firstLine="0"/>
              <w:jc w:val="center"/>
              <w:rPr>
                <w:sz w:val="22"/>
              </w:rPr>
            </w:pPr>
          </w:p>
        </w:tc>
        <w:tc>
          <w:tcPr>
            <w:tcW w:w="1090" w:type="dxa"/>
            <w:vAlign w:val="center"/>
          </w:tcPr>
          <w:p w14:paraId="3197B1B1" w14:textId="36DECDB4" w:rsidR="005E3BB1" w:rsidRPr="00417D41" w:rsidRDefault="005E3BB1" w:rsidP="00E942D2">
            <w:pPr>
              <w:spacing w:line="240" w:lineRule="auto"/>
              <w:ind w:firstLine="0"/>
              <w:jc w:val="center"/>
              <w:rPr>
                <w:sz w:val="22"/>
              </w:rPr>
            </w:pPr>
            <w:r w:rsidRPr="00417D41">
              <w:rPr>
                <w:sz w:val="22"/>
              </w:rPr>
              <w:t>0,00</w:t>
            </w:r>
          </w:p>
        </w:tc>
      </w:tr>
      <w:tr w:rsidR="005E3BB1" w:rsidRPr="00417D41" w14:paraId="4FBDA9F7" w14:textId="77777777" w:rsidTr="0071188E">
        <w:trPr>
          <w:jc w:val="center"/>
        </w:trPr>
        <w:tc>
          <w:tcPr>
            <w:tcW w:w="4532" w:type="dxa"/>
          </w:tcPr>
          <w:p w14:paraId="2E9B1E95" w14:textId="77777777" w:rsidR="005E3BB1" w:rsidRPr="00417D41" w:rsidRDefault="005E3BB1" w:rsidP="00B6689D">
            <w:pPr>
              <w:spacing w:line="240" w:lineRule="auto"/>
              <w:ind w:firstLine="0"/>
              <w:rPr>
                <w:sz w:val="22"/>
              </w:rPr>
            </w:pPr>
            <w:r w:rsidRPr="00417D41">
              <w:rPr>
                <w:sz w:val="22"/>
              </w:rPr>
              <w:t>2.4.2. Удельный вес числа организаций, имеющих водопровод, центральное отопление, канализацию, в общем числе общеобразовательных организаций:</w:t>
            </w:r>
          </w:p>
        </w:tc>
        <w:tc>
          <w:tcPr>
            <w:tcW w:w="1425" w:type="dxa"/>
            <w:vAlign w:val="center"/>
          </w:tcPr>
          <w:p w14:paraId="0FF0F4E0" w14:textId="77777777" w:rsidR="005E3BB1" w:rsidRPr="00417D41" w:rsidRDefault="005E3BB1" w:rsidP="00B6689D">
            <w:pPr>
              <w:spacing w:line="240" w:lineRule="auto"/>
              <w:ind w:firstLine="0"/>
              <w:jc w:val="center"/>
              <w:rPr>
                <w:sz w:val="22"/>
              </w:rPr>
            </w:pPr>
          </w:p>
        </w:tc>
        <w:tc>
          <w:tcPr>
            <w:tcW w:w="1124" w:type="dxa"/>
            <w:vAlign w:val="center"/>
          </w:tcPr>
          <w:p w14:paraId="10DAE304" w14:textId="77777777" w:rsidR="005E3BB1" w:rsidRPr="00417D41" w:rsidRDefault="005E3BB1" w:rsidP="00E942D2">
            <w:pPr>
              <w:spacing w:line="240" w:lineRule="auto"/>
              <w:ind w:firstLine="0"/>
              <w:jc w:val="center"/>
              <w:rPr>
                <w:sz w:val="22"/>
              </w:rPr>
            </w:pPr>
          </w:p>
        </w:tc>
        <w:tc>
          <w:tcPr>
            <w:tcW w:w="979" w:type="dxa"/>
            <w:vAlign w:val="center"/>
          </w:tcPr>
          <w:p w14:paraId="2FC239CC" w14:textId="77777777" w:rsidR="005E3BB1" w:rsidRPr="00417D41" w:rsidRDefault="005E3BB1" w:rsidP="00E942D2">
            <w:pPr>
              <w:spacing w:line="240" w:lineRule="auto"/>
              <w:ind w:firstLine="0"/>
              <w:jc w:val="center"/>
              <w:rPr>
                <w:sz w:val="22"/>
              </w:rPr>
            </w:pPr>
          </w:p>
        </w:tc>
        <w:tc>
          <w:tcPr>
            <w:tcW w:w="987" w:type="dxa"/>
            <w:vAlign w:val="center"/>
          </w:tcPr>
          <w:p w14:paraId="70993570" w14:textId="77777777" w:rsidR="005E3BB1" w:rsidRPr="00417D41" w:rsidRDefault="005E3BB1" w:rsidP="00E942D2">
            <w:pPr>
              <w:spacing w:line="240" w:lineRule="auto"/>
              <w:ind w:firstLine="0"/>
              <w:jc w:val="center"/>
              <w:rPr>
                <w:sz w:val="22"/>
              </w:rPr>
            </w:pPr>
          </w:p>
        </w:tc>
        <w:tc>
          <w:tcPr>
            <w:tcW w:w="1090" w:type="dxa"/>
            <w:vAlign w:val="center"/>
          </w:tcPr>
          <w:p w14:paraId="29EEF870" w14:textId="3D1BDA79" w:rsidR="005E3BB1" w:rsidRPr="00417D41" w:rsidRDefault="005E3BB1" w:rsidP="00E942D2">
            <w:pPr>
              <w:spacing w:line="240" w:lineRule="auto"/>
              <w:ind w:firstLine="0"/>
              <w:jc w:val="center"/>
              <w:rPr>
                <w:sz w:val="22"/>
              </w:rPr>
            </w:pPr>
          </w:p>
        </w:tc>
      </w:tr>
      <w:tr w:rsidR="005E3BB1" w:rsidRPr="00417D41" w14:paraId="13CBFB5E" w14:textId="77777777" w:rsidTr="0071188E">
        <w:trPr>
          <w:jc w:val="center"/>
        </w:trPr>
        <w:tc>
          <w:tcPr>
            <w:tcW w:w="4532" w:type="dxa"/>
          </w:tcPr>
          <w:p w14:paraId="3A2E5B4C" w14:textId="77777777" w:rsidR="005E3BB1" w:rsidRPr="00417D41" w:rsidRDefault="005E3BB1" w:rsidP="00B6689D">
            <w:pPr>
              <w:spacing w:line="240" w:lineRule="auto"/>
              <w:ind w:firstLine="0"/>
              <w:rPr>
                <w:sz w:val="22"/>
              </w:rPr>
            </w:pPr>
            <w:r w:rsidRPr="00417D41">
              <w:rPr>
                <w:sz w:val="22"/>
              </w:rPr>
              <w:t>водопровод</w:t>
            </w:r>
          </w:p>
        </w:tc>
        <w:tc>
          <w:tcPr>
            <w:tcW w:w="1425" w:type="dxa"/>
            <w:vAlign w:val="center"/>
          </w:tcPr>
          <w:p w14:paraId="1F714209" w14:textId="77777777" w:rsidR="005E3BB1" w:rsidRPr="00417D41" w:rsidRDefault="005E3BB1" w:rsidP="00B6689D">
            <w:pPr>
              <w:spacing w:line="240" w:lineRule="auto"/>
              <w:ind w:firstLine="0"/>
              <w:jc w:val="center"/>
              <w:rPr>
                <w:sz w:val="22"/>
              </w:rPr>
            </w:pPr>
          </w:p>
        </w:tc>
        <w:tc>
          <w:tcPr>
            <w:tcW w:w="1124" w:type="dxa"/>
            <w:vAlign w:val="center"/>
          </w:tcPr>
          <w:p w14:paraId="19DD3D5A" w14:textId="77777777" w:rsidR="005E3BB1" w:rsidRPr="00417D41" w:rsidRDefault="005E3BB1" w:rsidP="00E942D2">
            <w:pPr>
              <w:spacing w:line="240" w:lineRule="auto"/>
              <w:ind w:firstLine="0"/>
              <w:jc w:val="center"/>
              <w:rPr>
                <w:sz w:val="22"/>
              </w:rPr>
            </w:pPr>
          </w:p>
        </w:tc>
        <w:tc>
          <w:tcPr>
            <w:tcW w:w="979" w:type="dxa"/>
            <w:vAlign w:val="center"/>
          </w:tcPr>
          <w:p w14:paraId="52CF4597" w14:textId="77777777" w:rsidR="005E3BB1" w:rsidRPr="00417D41" w:rsidRDefault="005E3BB1" w:rsidP="00E942D2">
            <w:pPr>
              <w:spacing w:line="240" w:lineRule="auto"/>
              <w:ind w:firstLine="0"/>
              <w:jc w:val="center"/>
              <w:rPr>
                <w:sz w:val="22"/>
              </w:rPr>
            </w:pPr>
          </w:p>
        </w:tc>
        <w:tc>
          <w:tcPr>
            <w:tcW w:w="987" w:type="dxa"/>
            <w:vAlign w:val="center"/>
          </w:tcPr>
          <w:p w14:paraId="6C2B4EE4" w14:textId="77777777" w:rsidR="005E3BB1" w:rsidRPr="00417D41" w:rsidRDefault="005E3BB1" w:rsidP="00E942D2">
            <w:pPr>
              <w:spacing w:line="240" w:lineRule="auto"/>
              <w:ind w:firstLine="0"/>
              <w:jc w:val="center"/>
              <w:rPr>
                <w:sz w:val="22"/>
              </w:rPr>
            </w:pPr>
          </w:p>
        </w:tc>
        <w:tc>
          <w:tcPr>
            <w:tcW w:w="1090" w:type="dxa"/>
            <w:vAlign w:val="center"/>
          </w:tcPr>
          <w:p w14:paraId="56FF1B6D" w14:textId="40A3EF97" w:rsidR="005E3BB1" w:rsidRPr="00417D41" w:rsidRDefault="005E3BB1" w:rsidP="00E942D2">
            <w:pPr>
              <w:spacing w:line="240" w:lineRule="auto"/>
              <w:ind w:firstLine="0"/>
              <w:jc w:val="center"/>
              <w:rPr>
                <w:sz w:val="22"/>
              </w:rPr>
            </w:pPr>
          </w:p>
        </w:tc>
      </w:tr>
      <w:tr w:rsidR="005E3BB1" w:rsidRPr="00417D41" w14:paraId="537B9A01" w14:textId="77777777" w:rsidTr="0071188E">
        <w:trPr>
          <w:jc w:val="center"/>
        </w:trPr>
        <w:tc>
          <w:tcPr>
            <w:tcW w:w="4532" w:type="dxa"/>
          </w:tcPr>
          <w:p w14:paraId="137705AA"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8210D4B"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12F3F3C" w14:textId="2B300402" w:rsidR="005E3BB1" w:rsidRPr="00417D41" w:rsidRDefault="005E3BB1" w:rsidP="00E942D2">
            <w:pPr>
              <w:spacing w:line="240" w:lineRule="auto"/>
              <w:ind w:firstLine="0"/>
              <w:jc w:val="center"/>
              <w:rPr>
                <w:sz w:val="22"/>
              </w:rPr>
            </w:pPr>
            <w:r w:rsidRPr="00417D41">
              <w:rPr>
                <w:sz w:val="22"/>
              </w:rPr>
              <w:t>98,53</w:t>
            </w:r>
          </w:p>
        </w:tc>
        <w:tc>
          <w:tcPr>
            <w:tcW w:w="979" w:type="dxa"/>
            <w:vAlign w:val="center"/>
          </w:tcPr>
          <w:p w14:paraId="4427D70E" w14:textId="387A7A08" w:rsidR="005E3BB1" w:rsidRPr="00417D41" w:rsidRDefault="005E3BB1" w:rsidP="00E942D2">
            <w:pPr>
              <w:spacing w:line="240" w:lineRule="auto"/>
              <w:ind w:firstLine="0"/>
              <w:jc w:val="center"/>
              <w:rPr>
                <w:sz w:val="22"/>
              </w:rPr>
            </w:pPr>
            <w:r w:rsidRPr="00417D41">
              <w:rPr>
                <w:sz w:val="22"/>
              </w:rPr>
              <w:t>98,63</w:t>
            </w:r>
          </w:p>
        </w:tc>
        <w:tc>
          <w:tcPr>
            <w:tcW w:w="987" w:type="dxa"/>
            <w:vAlign w:val="center"/>
          </w:tcPr>
          <w:p w14:paraId="126595E3" w14:textId="02D2DC37" w:rsidR="005E3BB1" w:rsidRPr="00417D41" w:rsidRDefault="005E3BB1" w:rsidP="00E942D2">
            <w:pPr>
              <w:spacing w:line="240" w:lineRule="auto"/>
              <w:ind w:firstLine="0"/>
              <w:jc w:val="center"/>
              <w:rPr>
                <w:sz w:val="22"/>
              </w:rPr>
            </w:pPr>
            <w:r w:rsidRPr="00417D41">
              <w:rPr>
                <w:sz w:val="22"/>
              </w:rPr>
              <w:t>98,62</w:t>
            </w:r>
          </w:p>
        </w:tc>
        <w:tc>
          <w:tcPr>
            <w:tcW w:w="1090" w:type="dxa"/>
            <w:vAlign w:val="center"/>
          </w:tcPr>
          <w:p w14:paraId="0707DB7A" w14:textId="1F1B9EB1" w:rsidR="005E3BB1" w:rsidRPr="00417D41" w:rsidRDefault="005E3BB1" w:rsidP="00E942D2">
            <w:pPr>
              <w:spacing w:line="240" w:lineRule="auto"/>
              <w:ind w:firstLine="0"/>
              <w:jc w:val="center"/>
              <w:rPr>
                <w:sz w:val="22"/>
              </w:rPr>
            </w:pPr>
            <w:r w:rsidRPr="00417D41">
              <w:rPr>
                <w:sz w:val="22"/>
              </w:rPr>
              <w:t>100,00</w:t>
            </w:r>
          </w:p>
        </w:tc>
      </w:tr>
      <w:tr w:rsidR="005E3BB1" w:rsidRPr="00417D41" w14:paraId="52B80C72" w14:textId="77777777" w:rsidTr="0071188E">
        <w:trPr>
          <w:jc w:val="center"/>
        </w:trPr>
        <w:tc>
          <w:tcPr>
            <w:tcW w:w="4532" w:type="dxa"/>
          </w:tcPr>
          <w:p w14:paraId="05613423" w14:textId="57FB3FA0"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7D19E5A9" w14:textId="66BEABBB"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58C7CC4" w14:textId="724C8956"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599B50BB" w14:textId="283A48DD"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3674F47E" w14:textId="77777777" w:rsidR="005E3BB1" w:rsidRPr="00417D41" w:rsidRDefault="005E3BB1" w:rsidP="00E942D2">
            <w:pPr>
              <w:spacing w:line="240" w:lineRule="auto"/>
              <w:ind w:firstLine="0"/>
              <w:jc w:val="center"/>
              <w:rPr>
                <w:sz w:val="22"/>
              </w:rPr>
            </w:pPr>
          </w:p>
        </w:tc>
        <w:tc>
          <w:tcPr>
            <w:tcW w:w="1090" w:type="dxa"/>
            <w:vAlign w:val="center"/>
          </w:tcPr>
          <w:p w14:paraId="3FD46874" w14:textId="01A3B92E" w:rsidR="005E3BB1" w:rsidRPr="00417D41" w:rsidRDefault="005E3BB1" w:rsidP="00E942D2">
            <w:pPr>
              <w:spacing w:line="240" w:lineRule="auto"/>
              <w:ind w:firstLine="0"/>
              <w:jc w:val="center"/>
              <w:rPr>
                <w:sz w:val="22"/>
              </w:rPr>
            </w:pPr>
            <w:r w:rsidRPr="00417D41">
              <w:rPr>
                <w:sz w:val="22"/>
              </w:rPr>
              <w:t>100,00</w:t>
            </w:r>
          </w:p>
        </w:tc>
      </w:tr>
      <w:tr w:rsidR="005E3BB1" w:rsidRPr="00417D41" w14:paraId="5BF6DD5C" w14:textId="77777777" w:rsidTr="0071188E">
        <w:trPr>
          <w:jc w:val="center"/>
        </w:trPr>
        <w:tc>
          <w:tcPr>
            <w:tcW w:w="4532" w:type="dxa"/>
          </w:tcPr>
          <w:p w14:paraId="3EAE4A4F" w14:textId="5CC4B098"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3F657C6F" w14:textId="3BCF073D"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3638FF5"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0D96777C"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0727C7A" w14:textId="77777777" w:rsidR="005E3BB1" w:rsidRPr="00417D41" w:rsidRDefault="005E3BB1" w:rsidP="00E942D2">
            <w:pPr>
              <w:spacing w:line="240" w:lineRule="auto"/>
              <w:ind w:firstLine="0"/>
              <w:jc w:val="center"/>
              <w:rPr>
                <w:sz w:val="22"/>
              </w:rPr>
            </w:pPr>
          </w:p>
        </w:tc>
        <w:tc>
          <w:tcPr>
            <w:tcW w:w="1090" w:type="dxa"/>
            <w:vAlign w:val="center"/>
          </w:tcPr>
          <w:p w14:paraId="231E4983" w14:textId="0103DB21" w:rsidR="005E3BB1" w:rsidRPr="00417D41" w:rsidRDefault="005E3BB1" w:rsidP="00E942D2">
            <w:pPr>
              <w:spacing w:line="240" w:lineRule="auto"/>
              <w:ind w:firstLine="0"/>
              <w:jc w:val="center"/>
              <w:rPr>
                <w:sz w:val="22"/>
              </w:rPr>
            </w:pPr>
            <w:r w:rsidRPr="00417D41">
              <w:rPr>
                <w:sz w:val="22"/>
              </w:rPr>
              <w:t>100,00</w:t>
            </w:r>
          </w:p>
        </w:tc>
      </w:tr>
      <w:tr w:rsidR="005E3BB1" w:rsidRPr="00417D41" w14:paraId="1E137B27" w14:textId="77777777" w:rsidTr="0071188E">
        <w:trPr>
          <w:jc w:val="center"/>
        </w:trPr>
        <w:tc>
          <w:tcPr>
            <w:tcW w:w="4532" w:type="dxa"/>
          </w:tcPr>
          <w:p w14:paraId="47D00B87"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3571ADA"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7A307ABB" w14:textId="7D3D982F" w:rsidR="005E3BB1" w:rsidRPr="00417D41" w:rsidRDefault="005E3BB1" w:rsidP="00E942D2">
            <w:pPr>
              <w:spacing w:line="240" w:lineRule="auto"/>
              <w:ind w:firstLine="0"/>
              <w:jc w:val="center"/>
              <w:rPr>
                <w:sz w:val="22"/>
              </w:rPr>
            </w:pPr>
            <w:r w:rsidRPr="00417D41">
              <w:rPr>
                <w:sz w:val="22"/>
              </w:rPr>
              <w:t>100,00</w:t>
            </w:r>
          </w:p>
        </w:tc>
        <w:tc>
          <w:tcPr>
            <w:tcW w:w="979" w:type="dxa"/>
            <w:vAlign w:val="center"/>
          </w:tcPr>
          <w:p w14:paraId="7EA6C218" w14:textId="5F0A01C7" w:rsidR="005E3BB1" w:rsidRPr="00417D41" w:rsidRDefault="005E3BB1" w:rsidP="00E942D2">
            <w:pPr>
              <w:spacing w:line="240" w:lineRule="auto"/>
              <w:ind w:firstLine="0"/>
              <w:jc w:val="center"/>
              <w:rPr>
                <w:sz w:val="22"/>
              </w:rPr>
            </w:pPr>
            <w:r w:rsidRPr="00417D41">
              <w:rPr>
                <w:sz w:val="22"/>
              </w:rPr>
              <w:t>95,00</w:t>
            </w:r>
          </w:p>
        </w:tc>
        <w:tc>
          <w:tcPr>
            <w:tcW w:w="987" w:type="dxa"/>
            <w:vAlign w:val="center"/>
          </w:tcPr>
          <w:p w14:paraId="053ED0ED" w14:textId="09305AE4" w:rsidR="005E3BB1" w:rsidRPr="00417D41" w:rsidRDefault="005E3BB1" w:rsidP="00E942D2">
            <w:pPr>
              <w:spacing w:line="240" w:lineRule="auto"/>
              <w:ind w:firstLine="0"/>
              <w:jc w:val="center"/>
              <w:rPr>
                <w:sz w:val="22"/>
              </w:rPr>
            </w:pPr>
            <w:r w:rsidRPr="00417D41">
              <w:rPr>
                <w:sz w:val="22"/>
              </w:rPr>
              <w:t>100,00</w:t>
            </w:r>
          </w:p>
        </w:tc>
        <w:tc>
          <w:tcPr>
            <w:tcW w:w="1090" w:type="dxa"/>
            <w:vAlign w:val="center"/>
          </w:tcPr>
          <w:p w14:paraId="0FADEAC0" w14:textId="0BFA240F" w:rsidR="005E3BB1" w:rsidRPr="00417D41" w:rsidRDefault="005E3BB1" w:rsidP="00E942D2">
            <w:pPr>
              <w:spacing w:line="240" w:lineRule="auto"/>
              <w:ind w:firstLine="0"/>
              <w:jc w:val="center"/>
              <w:rPr>
                <w:sz w:val="22"/>
              </w:rPr>
            </w:pPr>
            <w:r w:rsidRPr="00417D41">
              <w:rPr>
                <w:sz w:val="22"/>
              </w:rPr>
              <w:t>100,00</w:t>
            </w:r>
          </w:p>
        </w:tc>
      </w:tr>
      <w:tr w:rsidR="005E3BB1" w:rsidRPr="00417D41" w14:paraId="3F37691F" w14:textId="77777777" w:rsidTr="0071188E">
        <w:trPr>
          <w:jc w:val="center"/>
        </w:trPr>
        <w:tc>
          <w:tcPr>
            <w:tcW w:w="4532" w:type="dxa"/>
          </w:tcPr>
          <w:p w14:paraId="03188545" w14:textId="1AAF3451"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5EBD4909" w14:textId="58B0B648"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EA7B51E" w14:textId="7F3C1670"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2DBF806" w14:textId="203E64A2"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BC6B387" w14:textId="77777777" w:rsidR="005E3BB1" w:rsidRPr="00417D41" w:rsidRDefault="005E3BB1" w:rsidP="00E942D2">
            <w:pPr>
              <w:spacing w:line="240" w:lineRule="auto"/>
              <w:ind w:firstLine="0"/>
              <w:jc w:val="center"/>
              <w:rPr>
                <w:sz w:val="22"/>
              </w:rPr>
            </w:pPr>
          </w:p>
        </w:tc>
        <w:tc>
          <w:tcPr>
            <w:tcW w:w="1090" w:type="dxa"/>
            <w:vAlign w:val="center"/>
          </w:tcPr>
          <w:p w14:paraId="40E22878" w14:textId="164612BA" w:rsidR="005E3BB1" w:rsidRPr="00417D41" w:rsidRDefault="005E3BB1" w:rsidP="00E942D2">
            <w:pPr>
              <w:spacing w:line="240" w:lineRule="auto"/>
              <w:ind w:firstLine="0"/>
              <w:jc w:val="center"/>
              <w:rPr>
                <w:sz w:val="22"/>
              </w:rPr>
            </w:pPr>
            <w:r w:rsidRPr="00417D41">
              <w:rPr>
                <w:sz w:val="22"/>
              </w:rPr>
              <w:t>100,00</w:t>
            </w:r>
          </w:p>
        </w:tc>
      </w:tr>
      <w:tr w:rsidR="005E3BB1" w:rsidRPr="00417D41" w14:paraId="3ECE388F" w14:textId="77777777" w:rsidTr="0071188E">
        <w:trPr>
          <w:jc w:val="center"/>
        </w:trPr>
        <w:tc>
          <w:tcPr>
            <w:tcW w:w="4532" w:type="dxa"/>
          </w:tcPr>
          <w:p w14:paraId="5B5D7884" w14:textId="4E76C517"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2BE537B2" w14:textId="0E4DC96B"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396760B"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0E3B3753"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0C62EE4" w14:textId="77777777" w:rsidR="005E3BB1" w:rsidRPr="00417D41" w:rsidRDefault="005E3BB1" w:rsidP="00E942D2">
            <w:pPr>
              <w:spacing w:line="240" w:lineRule="auto"/>
              <w:ind w:firstLine="0"/>
              <w:jc w:val="center"/>
              <w:rPr>
                <w:sz w:val="22"/>
              </w:rPr>
            </w:pPr>
          </w:p>
        </w:tc>
        <w:tc>
          <w:tcPr>
            <w:tcW w:w="1090" w:type="dxa"/>
            <w:vAlign w:val="center"/>
          </w:tcPr>
          <w:p w14:paraId="1E019C19" w14:textId="19492869" w:rsidR="005E3BB1" w:rsidRPr="00417D41" w:rsidRDefault="005E3BB1" w:rsidP="00E942D2">
            <w:pPr>
              <w:spacing w:line="240" w:lineRule="auto"/>
              <w:ind w:firstLine="0"/>
              <w:jc w:val="center"/>
              <w:rPr>
                <w:sz w:val="22"/>
              </w:rPr>
            </w:pPr>
            <w:r w:rsidRPr="00417D41">
              <w:rPr>
                <w:sz w:val="22"/>
              </w:rPr>
              <w:t>0,00</w:t>
            </w:r>
          </w:p>
        </w:tc>
      </w:tr>
      <w:tr w:rsidR="005E3BB1" w:rsidRPr="00417D41" w14:paraId="726F67C1" w14:textId="77777777" w:rsidTr="0071188E">
        <w:trPr>
          <w:jc w:val="center"/>
        </w:trPr>
        <w:tc>
          <w:tcPr>
            <w:tcW w:w="4532" w:type="dxa"/>
          </w:tcPr>
          <w:p w14:paraId="6C6851DE" w14:textId="77777777" w:rsidR="005E3BB1" w:rsidRPr="00417D41" w:rsidRDefault="005E3BB1" w:rsidP="00B6689D">
            <w:pPr>
              <w:spacing w:line="240" w:lineRule="auto"/>
              <w:ind w:firstLine="0"/>
              <w:rPr>
                <w:sz w:val="22"/>
              </w:rPr>
            </w:pPr>
            <w:r w:rsidRPr="00417D41">
              <w:rPr>
                <w:sz w:val="22"/>
              </w:rPr>
              <w:t>центральное отопление</w:t>
            </w:r>
          </w:p>
        </w:tc>
        <w:tc>
          <w:tcPr>
            <w:tcW w:w="1425" w:type="dxa"/>
            <w:vAlign w:val="center"/>
          </w:tcPr>
          <w:p w14:paraId="7919B585" w14:textId="77777777" w:rsidR="005E3BB1" w:rsidRPr="00417D41" w:rsidRDefault="005E3BB1" w:rsidP="00B6689D">
            <w:pPr>
              <w:spacing w:line="240" w:lineRule="auto"/>
              <w:ind w:firstLine="0"/>
              <w:jc w:val="center"/>
              <w:rPr>
                <w:sz w:val="22"/>
              </w:rPr>
            </w:pPr>
          </w:p>
        </w:tc>
        <w:tc>
          <w:tcPr>
            <w:tcW w:w="1124" w:type="dxa"/>
            <w:vAlign w:val="center"/>
          </w:tcPr>
          <w:p w14:paraId="4DD89131" w14:textId="2F4D3B3E" w:rsidR="005E3BB1" w:rsidRPr="00417D41" w:rsidRDefault="005E3BB1" w:rsidP="00E942D2">
            <w:pPr>
              <w:spacing w:line="240" w:lineRule="auto"/>
              <w:ind w:firstLine="0"/>
              <w:jc w:val="center"/>
              <w:rPr>
                <w:sz w:val="22"/>
              </w:rPr>
            </w:pPr>
          </w:p>
        </w:tc>
        <w:tc>
          <w:tcPr>
            <w:tcW w:w="979" w:type="dxa"/>
            <w:vAlign w:val="center"/>
          </w:tcPr>
          <w:p w14:paraId="2FD65D2D" w14:textId="7C081507" w:rsidR="005E3BB1" w:rsidRPr="00417D41" w:rsidRDefault="005E3BB1" w:rsidP="00E942D2">
            <w:pPr>
              <w:spacing w:line="240" w:lineRule="auto"/>
              <w:ind w:firstLine="0"/>
              <w:jc w:val="center"/>
              <w:rPr>
                <w:sz w:val="22"/>
              </w:rPr>
            </w:pPr>
          </w:p>
        </w:tc>
        <w:tc>
          <w:tcPr>
            <w:tcW w:w="987" w:type="dxa"/>
            <w:vAlign w:val="center"/>
          </w:tcPr>
          <w:p w14:paraId="51F44119" w14:textId="77777777" w:rsidR="005E3BB1" w:rsidRPr="00417D41" w:rsidRDefault="005E3BB1" w:rsidP="00E942D2">
            <w:pPr>
              <w:spacing w:line="240" w:lineRule="auto"/>
              <w:ind w:firstLine="0"/>
              <w:jc w:val="center"/>
              <w:rPr>
                <w:sz w:val="22"/>
              </w:rPr>
            </w:pPr>
          </w:p>
        </w:tc>
        <w:tc>
          <w:tcPr>
            <w:tcW w:w="1090" w:type="dxa"/>
            <w:vAlign w:val="center"/>
          </w:tcPr>
          <w:p w14:paraId="6A55A387" w14:textId="55E1C94C" w:rsidR="005E3BB1" w:rsidRPr="00417D41" w:rsidRDefault="005E3BB1" w:rsidP="00E942D2">
            <w:pPr>
              <w:spacing w:line="240" w:lineRule="auto"/>
              <w:ind w:firstLine="0"/>
              <w:jc w:val="center"/>
              <w:rPr>
                <w:sz w:val="22"/>
              </w:rPr>
            </w:pPr>
          </w:p>
        </w:tc>
      </w:tr>
      <w:tr w:rsidR="005E3BB1" w:rsidRPr="00417D41" w14:paraId="13B2257A" w14:textId="77777777" w:rsidTr="0071188E">
        <w:trPr>
          <w:jc w:val="center"/>
        </w:trPr>
        <w:tc>
          <w:tcPr>
            <w:tcW w:w="4532" w:type="dxa"/>
          </w:tcPr>
          <w:p w14:paraId="36EC3EAA"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02CDAA6"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1FD58267" w14:textId="3EE3C5E7" w:rsidR="005E3BB1" w:rsidRPr="00417D41" w:rsidRDefault="005E3BB1" w:rsidP="00E942D2">
            <w:pPr>
              <w:spacing w:line="240" w:lineRule="auto"/>
              <w:ind w:firstLine="0"/>
              <w:jc w:val="center"/>
              <w:rPr>
                <w:sz w:val="22"/>
              </w:rPr>
            </w:pPr>
            <w:r w:rsidRPr="00417D41">
              <w:rPr>
                <w:sz w:val="22"/>
              </w:rPr>
              <w:t>99,44</w:t>
            </w:r>
          </w:p>
        </w:tc>
        <w:tc>
          <w:tcPr>
            <w:tcW w:w="979" w:type="dxa"/>
            <w:vAlign w:val="center"/>
          </w:tcPr>
          <w:p w14:paraId="0DAEEC24" w14:textId="1744980E" w:rsidR="005E3BB1" w:rsidRPr="00417D41" w:rsidRDefault="005E3BB1" w:rsidP="00E942D2">
            <w:pPr>
              <w:spacing w:line="240" w:lineRule="auto"/>
              <w:ind w:firstLine="0"/>
              <w:jc w:val="center"/>
              <w:rPr>
                <w:sz w:val="22"/>
              </w:rPr>
            </w:pPr>
            <w:r w:rsidRPr="00417D41">
              <w:rPr>
                <w:sz w:val="22"/>
              </w:rPr>
              <w:t>99,89</w:t>
            </w:r>
          </w:p>
        </w:tc>
        <w:tc>
          <w:tcPr>
            <w:tcW w:w="987" w:type="dxa"/>
            <w:vAlign w:val="center"/>
          </w:tcPr>
          <w:p w14:paraId="15852E23" w14:textId="399946E6" w:rsidR="005E3BB1" w:rsidRPr="00417D41" w:rsidRDefault="005E3BB1" w:rsidP="00E942D2">
            <w:pPr>
              <w:spacing w:line="240" w:lineRule="auto"/>
              <w:ind w:firstLine="0"/>
              <w:jc w:val="center"/>
              <w:rPr>
                <w:sz w:val="22"/>
              </w:rPr>
            </w:pPr>
            <w:r w:rsidRPr="00417D41">
              <w:rPr>
                <w:sz w:val="22"/>
              </w:rPr>
              <w:t>99,77</w:t>
            </w:r>
          </w:p>
        </w:tc>
        <w:tc>
          <w:tcPr>
            <w:tcW w:w="1090" w:type="dxa"/>
            <w:vAlign w:val="center"/>
          </w:tcPr>
          <w:p w14:paraId="73CCD271" w14:textId="09336225" w:rsidR="005E3BB1" w:rsidRPr="00417D41" w:rsidRDefault="005E3BB1" w:rsidP="00E942D2">
            <w:pPr>
              <w:spacing w:line="240" w:lineRule="auto"/>
              <w:ind w:firstLine="0"/>
              <w:jc w:val="center"/>
              <w:rPr>
                <w:sz w:val="22"/>
              </w:rPr>
            </w:pPr>
            <w:r w:rsidRPr="00417D41">
              <w:rPr>
                <w:sz w:val="22"/>
              </w:rPr>
              <w:t>98,84</w:t>
            </w:r>
          </w:p>
        </w:tc>
      </w:tr>
      <w:tr w:rsidR="005E3BB1" w:rsidRPr="00417D41" w14:paraId="4DEFF957" w14:textId="77777777" w:rsidTr="0071188E">
        <w:trPr>
          <w:jc w:val="center"/>
        </w:trPr>
        <w:tc>
          <w:tcPr>
            <w:tcW w:w="4532" w:type="dxa"/>
          </w:tcPr>
          <w:p w14:paraId="66C004D1" w14:textId="15E0EF56"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6F85B617" w14:textId="132A9C14"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7A78D55"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71E5F52E"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DFBD6EE" w14:textId="77777777" w:rsidR="005E3BB1" w:rsidRPr="00417D41" w:rsidRDefault="005E3BB1" w:rsidP="00E942D2">
            <w:pPr>
              <w:spacing w:line="240" w:lineRule="auto"/>
              <w:ind w:firstLine="0"/>
              <w:jc w:val="center"/>
              <w:rPr>
                <w:sz w:val="22"/>
              </w:rPr>
            </w:pPr>
          </w:p>
        </w:tc>
        <w:tc>
          <w:tcPr>
            <w:tcW w:w="1090" w:type="dxa"/>
            <w:vAlign w:val="center"/>
          </w:tcPr>
          <w:p w14:paraId="61712D9E" w14:textId="1348D46D" w:rsidR="005E3BB1" w:rsidRPr="00417D41" w:rsidRDefault="005E3BB1" w:rsidP="00E942D2">
            <w:pPr>
              <w:spacing w:line="240" w:lineRule="auto"/>
              <w:ind w:firstLine="0"/>
              <w:jc w:val="center"/>
              <w:rPr>
                <w:sz w:val="22"/>
              </w:rPr>
            </w:pPr>
            <w:r w:rsidRPr="00417D41">
              <w:rPr>
                <w:sz w:val="22"/>
              </w:rPr>
              <w:t>99,18</w:t>
            </w:r>
          </w:p>
        </w:tc>
      </w:tr>
      <w:tr w:rsidR="005E3BB1" w:rsidRPr="00417D41" w14:paraId="5A935999" w14:textId="77777777" w:rsidTr="0071188E">
        <w:trPr>
          <w:jc w:val="center"/>
        </w:trPr>
        <w:tc>
          <w:tcPr>
            <w:tcW w:w="4532" w:type="dxa"/>
          </w:tcPr>
          <w:p w14:paraId="651FFEDA" w14:textId="714A6A8A"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1780D06F" w14:textId="64B27059"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3C8E0A1"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0C5E6412"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C31C961" w14:textId="77777777" w:rsidR="005E3BB1" w:rsidRPr="00417D41" w:rsidRDefault="005E3BB1" w:rsidP="00E942D2">
            <w:pPr>
              <w:spacing w:line="240" w:lineRule="auto"/>
              <w:ind w:firstLine="0"/>
              <w:jc w:val="center"/>
              <w:rPr>
                <w:sz w:val="22"/>
              </w:rPr>
            </w:pPr>
          </w:p>
        </w:tc>
        <w:tc>
          <w:tcPr>
            <w:tcW w:w="1090" w:type="dxa"/>
            <w:vAlign w:val="center"/>
          </w:tcPr>
          <w:p w14:paraId="3D07429D" w14:textId="6C0A08CD" w:rsidR="005E3BB1" w:rsidRPr="00417D41" w:rsidRDefault="005E3BB1" w:rsidP="00E942D2">
            <w:pPr>
              <w:spacing w:line="240" w:lineRule="auto"/>
              <w:ind w:firstLine="0"/>
              <w:jc w:val="center"/>
              <w:rPr>
                <w:sz w:val="22"/>
              </w:rPr>
            </w:pPr>
            <w:r w:rsidRPr="00417D41">
              <w:rPr>
                <w:sz w:val="22"/>
              </w:rPr>
              <w:t>98,44</w:t>
            </w:r>
          </w:p>
        </w:tc>
      </w:tr>
      <w:tr w:rsidR="005E3BB1" w:rsidRPr="00417D41" w14:paraId="77EC6A8D" w14:textId="77777777" w:rsidTr="0071188E">
        <w:trPr>
          <w:jc w:val="center"/>
        </w:trPr>
        <w:tc>
          <w:tcPr>
            <w:tcW w:w="4532" w:type="dxa"/>
          </w:tcPr>
          <w:p w14:paraId="34546681"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4ED2AA6"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04FA082" w14:textId="3F35C192" w:rsidR="005E3BB1" w:rsidRPr="00417D41" w:rsidRDefault="005E3BB1" w:rsidP="00E942D2">
            <w:pPr>
              <w:spacing w:line="240" w:lineRule="auto"/>
              <w:ind w:firstLine="0"/>
              <w:jc w:val="center"/>
              <w:rPr>
                <w:sz w:val="22"/>
              </w:rPr>
            </w:pPr>
            <w:r w:rsidRPr="00417D41">
              <w:rPr>
                <w:sz w:val="22"/>
              </w:rPr>
              <w:t>100,00</w:t>
            </w:r>
          </w:p>
        </w:tc>
        <w:tc>
          <w:tcPr>
            <w:tcW w:w="979" w:type="dxa"/>
            <w:vAlign w:val="center"/>
          </w:tcPr>
          <w:p w14:paraId="16B87EAF" w14:textId="14A7627C" w:rsidR="005E3BB1" w:rsidRPr="00417D41" w:rsidRDefault="005E3BB1" w:rsidP="00E942D2">
            <w:pPr>
              <w:spacing w:line="240" w:lineRule="auto"/>
              <w:ind w:firstLine="0"/>
              <w:jc w:val="center"/>
              <w:rPr>
                <w:sz w:val="22"/>
              </w:rPr>
            </w:pPr>
            <w:r w:rsidRPr="00417D41">
              <w:rPr>
                <w:sz w:val="22"/>
              </w:rPr>
              <w:t>95,00</w:t>
            </w:r>
          </w:p>
        </w:tc>
        <w:tc>
          <w:tcPr>
            <w:tcW w:w="987" w:type="dxa"/>
            <w:vAlign w:val="center"/>
          </w:tcPr>
          <w:p w14:paraId="280BAEF2" w14:textId="2C3F086F" w:rsidR="005E3BB1" w:rsidRPr="00417D41" w:rsidRDefault="005E3BB1" w:rsidP="00E942D2">
            <w:pPr>
              <w:spacing w:line="240" w:lineRule="auto"/>
              <w:ind w:firstLine="0"/>
              <w:jc w:val="center"/>
              <w:rPr>
                <w:sz w:val="22"/>
              </w:rPr>
            </w:pPr>
            <w:r w:rsidRPr="00417D41">
              <w:rPr>
                <w:sz w:val="22"/>
              </w:rPr>
              <w:t>100,00</w:t>
            </w:r>
          </w:p>
        </w:tc>
        <w:tc>
          <w:tcPr>
            <w:tcW w:w="1090" w:type="dxa"/>
            <w:vAlign w:val="center"/>
          </w:tcPr>
          <w:p w14:paraId="3989D63B" w14:textId="58008AF2" w:rsidR="005E3BB1" w:rsidRPr="00417D41" w:rsidRDefault="005E3BB1" w:rsidP="00E942D2">
            <w:pPr>
              <w:spacing w:line="240" w:lineRule="auto"/>
              <w:ind w:firstLine="0"/>
              <w:jc w:val="center"/>
              <w:rPr>
                <w:sz w:val="22"/>
              </w:rPr>
            </w:pPr>
            <w:r w:rsidRPr="00417D41">
              <w:rPr>
                <w:sz w:val="22"/>
              </w:rPr>
              <w:t>100,00</w:t>
            </w:r>
          </w:p>
        </w:tc>
      </w:tr>
      <w:tr w:rsidR="005E3BB1" w:rsidRPr="00417D41" w14:paraId="7E57ED4B" w14:textId="77777777" w:rsidTr="0071188E">
        <w:trPr>
          <w:jc w:val="center"/>
        </w:trPr>
        <w:tc>
          <w:tcPr>
            <w:tcW w:w="4532" w:type="dxa"/>
          </w:tcPr>
          <w:p w14:paraId="71BD528F" w14:textId="7A118FBC"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07152114" w14:textId="1BC82568"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0A2A9BF"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0B56E80B"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2010B7CE" w14:textId="77777777" w:rsidR="005E3BB1" w:rsidRPr="00417D41" w:rsidRDefault="005E3BB1" w:rsidP="00E942D2">
            <w:pPr>
              <w:spacing w:line="240" w:lineRule="auto"/>
              <w:ind w:firstLine="0"/>
              <w:jc w:val="center"/>
              <w:rPr>
                <w:sz w:val="22"/>
              </w:rPr>
            </w:pPr>
          </w:p>
        </w:tc>
        <w:tc>
          <w:tcPr>
            <w:tcW w:w="1090" w:type="dxa"/>
            <w:vAlign w:val="center"/>
          </w:tcPr>
          <w:p w14:paraId="3C680A17" w14:textId="27DF441A" w:rsidR="005E3BB1" w:rsidRPr="00417D41" w:rsidRDefault="005E3BB1" w:rsidP="00E942D2">
            <w:pPr>
              <w:spacing w:line="240" w:lineRule="auto"/>
              <w:ind w:firstLine="0"/>
              <w:jc w:val="center"/>
              <w:rPr>
                <w:sz w:val="22"/>
              </w:rPr>
            </w:pPr>
            <w:r w:rsidRPr="00417D41">
              <w:rPr>
                <w:sz w:val="22"/>
              </w:rPr>
              <w:t>100,00</w:t>
            </w:r>
          </w:p>
        </w:tc>
      </w:tr>
      <w:tr w:rsidR="005E3BB1" w:rsidRPr="00417D41" w14:paraId="47A54F6A" w14:textId="77777777" w:rsidTr="0071188E">
        <w:trPr>
          <w:jc w:val="center"/>
        </w:trPr>
        <w:tc>
          <w:tcPr>
            <w:tcW w:w="4532" w:type="dxa"/>
          </w:tcPr>
          <w:p w14:paraId="6FEC0A6D" w14:textId="0EC41829"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4D58FC4C" w14:textId="684FD3CE"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9D3BD75"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7B182723"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68A270A9" w14:textId="77777777" w:rsidR="005E3BB1" w:rsidRPr="00417D41" w:rsidRDefault="005E3BB1" w:rsidP="00E942D2">
            <w:pPr>
              <w:spacing w:line="240" w:lineRule="auto"/>
              <w:ind w:firstLine="0"/>
              <w:jc w:val="center"/>
              <w:rPr>
                <w:sz w:val="22"/>
              </w:rPr>
            </w:pPr>
          </w:p>
        </w:tc>
        <w:tc>
          <w:tcPr>
            <w:tcW w:w="1090" w:type="dxa"/>
            <w:vAlign w:val="center"/>
          </w:tcPr>
          <w:p w14:paraId="3AC8E27B" w14:textId="3B445949" w:rsidR="005E3BB1" w:rsidRPr="00417D41" w:rsidRDefault="005E3BB1" w:rsidP="00E942D2">
            <w:pPr>
              <w:spacing w:line="240" w:lineRule="auto"/>
              <w:ind w:firstLine="0"/>
              <w:jc w:val="center"/>
              <w:rPr>
                <w:sz w:val="22"/>
              </w:rPr>
            </w:pPr>
            <w:r w:rsidRPr="00417D41">
              <w:rPr>
                <w:sz w:val="22"/>
              </w:rPr>
              <w:t>0,00</w:t>
            </w:r>
          </w:p>
        </w:tc>
      </w:tr>
      <w:tr w:rsidR="005E3BB1" w:rsidRPr="00417D41" w14:paraId="1191BA7E" w14:textId="77777777" w:rsidTr="0071188E">
        <w:trPr>
          <w:jc w:val="center"/>
        </w:trPr>
        <w:tc>
          <w:tcPr>
            <w:tcW w:w="4532" w:type="dxa"/>
          </w:tcPr>
          <w:p w14:paraId="43C08A40" w14:textId="77777777" w:rsidR="005E3BB1" w:rsidRPr="00417D41" w:rsidRDefault="005E3BB1" w:rsidP="00B6689D">
            <w:pPr>
              <w:spacing w:line="240" w:lineRule="auto"/>
              <w:ind w:firstLine="0"/>
              <w:rPr>
                <w:sz w:val="22"/>
              </w:rPr>
            </w:pPr>
            <w:r w:rsidRPr="00417D41">
              <w:rPr>
                <w:sz w:val="22"/>
              </w:rPr>
              <w:t>канализацию</w:t>
            </w:r>
          </w:p>
        </w:tc>
        <w:tc>
          <w:tcPr>
            <w:tcW w:w="1425" w:type="dxa"/>
            <w:vAlign w:val="center"/>
          </w:tcPr>
          <w:p w14:paraId="4C8489CC" w14:textId="77777777" w:rsidR="005E3BB1" w:rsidRPr="00417D41" w:rsidRDefault="005E3BB1" w:rsidP="00B6689D">
            <w:pPr>
              <w:spacing w:line="240" w:lineRule="auto"/>
              <w:ind w:firstLine="0"/>
              <w:jc w:val="center"/>
              <w:rPr>
                <w:sz w:val="22"/>
              </w:rPr>
            </w:pPr>
          </w:p>
        </w:tc>
        <w:tc>
          <w:tcPr>
            <w:tcW w:w="1124" w:type="dxa"/>
            <w:vAlign w:val="center"/>
          </w:tcPr>
          <w:p w14:paraId="6A6FBA94" w14:textId="77777777" w:rsidR="005E3BB1" w:rsidRPr="00417D41" w:rsidRDefault="005E3BB1" w:rsidP="00E942D2">
            <w:pPr>
              <w:spacing w:line="240" w:lineRule="auto"/>
              <w:ind w:firstLine="0"/>
              <w:jc w:val="center"/>
              <w:rPr>
                <w:sz w:val="22"/>
              </w:rPr>
            </w:pPr>
          </w:p>
        </w:tc>
        <w:tc>
          <w:tcPr>
            <w:tcW w:w="979" w:type="dxa"/>
            <w:vAlign w:val="center"/>
          </w:tcPr>
          <w:p w14:paraId="4E3BE025" w14:textId="77777777" w:rsidR="005E3BB1" w:rsidRPr="00417D41" w:rsidRDefault="005E3BB1" w:rsidP="00E942D2">
            <w:pPr>
              <w:spacing w:line="240" w:lineRule="auto"/>
              <w:ind w:firstLine="0"/>
              <w:jc w:val="center"/>
              <w:rPr>
                <w:sz w:val="22"/>
              </w:rPr>
            </w:pPr>
          </w:p>
        </w:tc>
        <w:tc>
          <w:tcPr>
            <w:tcW w:w="987" w:type="dxa"/>
            <w:vAlign w:val="center"/>
          </w:tcPr>
          <w:p w14:paraId="24F472B3" w14:textId="77777777" w:rsidR="005E3BB1" w:rsidRPr="00417D41" w:rsidRDefault="005E3BB1" w:rsidP="00E942D2">
            <w:pPr>
              <w:spacing w:line="240" w:lineRule="auto"/>
              <w:ind w:firstLine="0"/>
              <w:jc w:val="center"/>
              <w:rPr>
                <w:sz w:val="22"/>
              </w:rPr>
            </w:pPr>
          </w:p>
        </w:tc>
        <w:tc>
          <w:tcPr>
            <w:tcW w:w="1090" w:type="dxa"/>
            <w:vAlign w:val="center"/>
          </w:tcPr>
          <w:p w14:paraId="13A73B11" w14:textId="63433927" w:rsidR="005E3BB1" w:rsidRPr="00417D41" w:rsidRDefault="005E3BB1" w:rsidP="00E942D2">
            <w:pPr>
              <w:spacing w:line="240" w:lineRule="auto"/>
              <w:ind w:firstLine="0"/>
              <w:jc w:val="center"/>
              <w:rPr>
                <w:sz w:val="22"/>
              </w:rPr>
            </w:pPr>
          </w:p>
        </w:tc>
      </w:tr>
      <w:tr w:rsidR="005E3BB1" w:rsidRPr="00417D41" w14:paraId="7D2E0256" w14:textId="77777777" w:rsidTr="0071188E">
        <w:trPr>
          <w:jc w:val="center"/>
        </w:trPr>
        <w:tc>
          <w:tcPr>
            <w:tcW w:w="4532" w:type="dxa"/>
          </w:tcPr>
          <w:p w14:paraId="1EAC39E9"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03653B8"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007F23A1" w14:textId="40E67A0A" w:rsidR="005E3BB1" w:rsidRPr="00417D41" w:rsidRDefault="005E3BB1" w:rsidP="00E942D2">
            <w:pPr>
              <w:spacing w:line="240" w:lineRule="auto"/>
              <w:ind w:firstLine="0"/>
              <w:jc w:val="center"/>
              <w:rPr>
                <w:sz w:val="22"/>
              </w:rPr>
            </w:pPr>
            <w:r w:rsidRPr="00417D41">
              <w:rPr>
                <w:sz w:val="22"/>
              </w:rPr>
              <w:t>98,19</w:t>
            </w:r>
          </w:p>
        </w:tc>
        <w:tc>
          <w:tcPr>
            <w:tcW w:w="979" w:type="dxa"/>
            <w:vAlign w:val="center"/>
          </w:tcPr>
          <w:p w14:paraId="6B19247E" w14:textId="5D1BB264" w:rsidR="005E3BB1" w:rsidRPr="00417D41" w:rsidRDefault="005E3BB1" w:rsidP="00E942D2">
            <w:pPr>
              <w:spacing w:line="240" w:lineRule="auto"/>
              <w:ind w:firstLine="0"/>
              <w:jc w:val="center"/>
              <w:rPr>
                <w:sz w:val="22"/>
              </w:rPr>
            </w:pPr>
            <w:r w:rsidRPr="00417D41">
              <w:rPr>
                <w:sz w:val="22"/>
              </w:rPr>
              <w:t>98,17</w:t>
            </w:r>
          </w:p>
        </w:tc>
        <w:tc>
          <w:tcPr>
            <w:tcW w:w="987" w:type="dxa"/>
            <w:vAlign w:val="center"/>
          </w:tcPr>
          <w:p w14:paraId="612C6E63" w14:textId="2AC28986" w:rsidR="005E3BB1" w:rsidRPr="00417D41" w:rsidRDefault="005E3BB1" w:rsidP="00E942D2">
            <w:pPr>
              <w:spacing w:line="240" w:lineRule="auto"/>
              <w:ind w:firstLine="0"/>
              <w:jc w:val="center"/>
              <w:rPr>
                <w:sz w:val="22"/>
              </w:rPr>
            </w:pPr>
            <w:r w:rsidRPr="00417D41">
              <w:rPr>
                <w:sz w:val="22"/>
              </w:rPr>
              <w:t>98,17</w:t>
            </w:r>
          </w:p>
        </w:tc>
        <w:tc>
          <w:tcPr>
            <w:tcW w:w="1090" w:type="dxa"/>
            <w:vAlign w:val="center"/>
          </w:tcPr>
          <w:p w14:paraId="4F369CE6" w14:textId="518566BC" w:rsidR="005E3BB1" w:rsidRPr="00417D41" w:rsidRDefault="005E3BB1" w:rsidP="00E942D2">
            <w:pPr>
              <w:spacing w:line="240" w:lineRule="auto"/>
              <w:ind w:firstLine="0"/>
              <w:jc w:val="center"/>
              <w:rPr>
                <w:sz w:val="22"/>
              </w:rPr>
            </w:pPr>
            <w:r w:rsidRPr="00417D41">
              <w:rPr>
                <w:sz w:val="22"/>
              </w:rPr>
              <w:t>100,00</w:t>
            </w:r>
          </w:p>
        </w:tc>
      </w:tr>
      <w:tr w:rsidR="005E3BB1" w:rsidRPr="00417D41" w14:paraId="3D2E7A0D" w14:textId="77777777" w:rsidTr="0071188E">
        <w:trPr>
          <w:jc w:val="center"/>
        </w:trPr>
        <w:tc>
          <w:tcPr>
            <w:tcW w:w="4532" w:type="dxa"/>
          </w:tcPr>
          <w:p w14:paraId="6D64A4F2" w14:textId="223F8EBD"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4918CB61" w14:textId="47DA1037"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73F1EA1"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2B86F0E3"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72D40B9B" w14:textId="77777777" w:rsidR="005E3BB1" w:rsidRPr="00417D41" w:rsidRDefault="005E3BB1" w:rsidP="00E942D2">
            <w:pPr>
              <w:spacing w:line="240" w:lineRule="auto"/>
              <w:ind w:firstLine="0"/>
              <w:jc w:val="center"/>
              <w:rPr>
                <w:sz w:val="22"/>
              </w:rPr>
            </w:pPr>
          </w:p>
        </w:tc>
        <w:tc>
          <w:tcPr>
            <w:tcW w:w="1090" w:type="dxa"/>
            <w:vAlign w:val="center"/>
          </w:tcPr>
          <w:p w14:paraId="4BCE1CAA" w14:textId="05C30D79" w:rsidR="005E3BB1" w:rsidRPr="00417D41" w:rsidRDefault="005E3BB1" w:rsidP="00E942D2">
            <w:pPr>
              <w:spacing w:line="240" w:lineRule="auto"/>
              <w:ind w:firstLine="0"/>
              <w:jc w:val="center"/>
              <w:rPr>
                <w:sz w:val="22"/>
              </w:rPr>
            </w:pPr>
            <w:r w:rsidRPr="00417D41">
              <w:rPr>
                <w:sz w:val="22"/>
              </w:rPr>
              <w:t>100,00</w:t>
            </w:r>
          </w:p>
        </w:tc>
      </w:tr>
      <w:tr w:rsidR="005E3BB1" w:rsidRPr="00417D41" w14:paraId="6E418868" w14:textId="77777777" w:rsidTr="0071188E">
        <w:trPr>
          <w:jc w:val="center"/>
        </w:trPr>
        <w:tc>
          <w:tcPr>
            <w:tcW w:w="4532" w:type="dxa"/>
          </w:tcPr>
          <w:p w14:paraId="5318DFA5" w14:textId="7B53AE44"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7C48AE9B" w14:textId="13ACDAEF"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B5F5F35"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64D42122"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39080DFD" w14:textId="77777777" w:rsidR="005E3BB1" w:rsidRPr="00417D41" w:rsidRDefault="005E3BB1" w:rsidP="00E942D2">
            <w:pPr>
              <w:spacing w:line="240" w:lineRule="auto"/>
              <w:ind w:firstLine="0"/>
              <w:jc w:val="center"/>
              <w:rPr>
                <w:sz w:val="22"/>
              </w:rPr>
            </w:pPr>
          </w:p>
        </w:tc>
        <w:tc>
          <w:tcPr>
            <w:tcW w:w="1090" w:type="dxa"/>
            <w:vAlign w:val="center"/>
          </w:tcPr>
          <w:p w14:paraId="050D6753" w14:textId="26E87FE6" w:rsidR="005E3BB1" w:rsidRPr="00417D41" w:rsidRDefault="005E3BB1" w:rsidP="00E942D2">
            <w:pPr>
              <w:spacing w:line="240" w:lineRule="auto"/>
              <w:ind w:firstLine="0"/>
              <w:jc w:val="center"/>
              <w:rPr>
                <w:sz w:val="22"/>
              </w:rPr>
            </w:pPr>
            <w:r w:rsidRPr="00417D41">
              <w:rPr>
                <w:sz w:val="22"/>
              </w:rPr>
              <w:t>100,00</w:t>
            </w:r>
          </w:p>
        </w:tc>
      </w:tr>
      <w:tr w:rsidR="005E3BB1" w:rsidRPr="00417D41" w14:paraId="606B5782" w14:textId="77777777" w:rsidTr="0071188E">
        <w:trPr>
          <w:jc w:val="center"/>
        </w:trPr>
        <w:tc>
          <w:tcPr>
            <w:tcW w:w="4532" w:type="dxa"/>
          </w:tcPr>
          <w:p w14:paraId="691C94D3"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8865EF6" w14:textId="77777777" w:rsidR="005E3BB1" w:rsidRPr="00417D41" w:rsidRDefault="005E3BB1" w:rsidP="00B6689D">
            <w:pPr>
              <w:spacing w:line="240" w:lineRule="auto"/>
              <w:ind w:firstLine="0"/>
              <w:jc w:val="center"/>
              <w:rPr>
                <w:sz w:val="22"/>
              </w:rPr>
            </w:pPr>
            <w:r w:rsidRPr="00417D41">
              <w:rPr>
                <w:sz w:val="22"/>
              </w:rPr>
              <w:t>процент</w:t>
            </w:r>
          </w:p>
        </w:tc>
        <w:tc>
          <w:tcPr>
            <w:tcW w:w="1124" w:type="dxa"/>
            <w:vAlign w:val="center"/>
          </w:tcPr>
          <w:p w14:paraId="4A4671A8" w14:textId="3611F929" w:rsidR="005E3BB1" w:rsidRPr="00417D41" w:rsidRDefault="005E3BB1" w:rsidP="00E942D2">
            <w:pPr>
              <w:spacing w:line="240" w:lineRule="auto"/>
              <w:ind w:firstLine="0"/>
              <w:jc w:val="center"/>
              <w:rPr>
                <w:sz w:val="22"/>
              </w:rPr>
            </w:pPr>
            <w:r w:rsidRPr="00417D41">
              <w:rPr>
                <w:sz w:val="22"/>
              </w:rPr>
              <w:t>100,00</w:t>
            </w:r>
          </w:p>
        </w:tc>
        <w:tc>
          <w:tcPr>
            <w:tcW w:w="979" w:type="dxa"/>
            <w:vAlign w:val="center"/>
          </w:tcPr>
          <w:p w14:paraId="317600E7" w14:textId="01B0762D" w:rsidR="005E3BB1" w:rsidRPr="00417D41" w:rsidRDefault="005E3BB1" w:rsidP="00E942D2">
            <w:pPr>
              <w:spacing w:line="240" w:lineRule="auto"/>
              <w:ind w:firstLine="0"/>
              <w:jc w:val="center"/>
              <w:rPr>
                <w:sz w:val="22"/>
              </w:rPr>
            </w:pPr>
            <w:r w:rsidRPr="00417D41">
              <w:rPr>
                <w:sz w:val="22"/>
              </w:rPr>
              <w:t>95,00</w:t>
            </w:r>
          </w:p>
        </w:tc>
        <w:tc>
          <w:tcPr>
            <w:tcW w:w="987" w:type="dxa"/>
            <w:vAlign w:val="center"/>
          </w:tcPr>
          <w:p w14:paraId="3C9172E5" w14:textId="3D655A75" w:rsidR="005E3BB1" w:rsidRPr="00417D41" w:rsidRDefault="005E3BB1" w:rsidP="00E942D2">
            <w:pPr>
              <w:spacing w:line="240" w:lineRule="auto"/>
              <w:ind w:firstLine="0"/>
              <w:jc w:val="center"/>
              <w:rPr>
                <w:sz w:val="22"/>
              </w:rPr>
            </w:pPr>
            <w:r w:rsidRPr="00417D41">
              <w:rPr>
                <w:sz w:val="22"/>
              </w:rPr>
              <w:t>100,00</w:t>
            </w:r>
          </w:p>
        </w:tc>
        <w:tc>
          <w:tcPr>
            <w:tcW w:w="1090" w:type="dxa"/>
            <w:vAlign w:val="center"/>
          </w:tcPr>
          <w:p w14:paraId="25F5C3F5" w14:textId="407F6316" w:rsidR="005E3BB1" w:rsidRPr="00417D41" w:rsidRDefault="005E3BB1" w:rsidP="00E942D2">
            <w:pPr>
              <w:spacing w:line="240" w:lineRule="auto"/>
              <w:ind w:firstLine="0"/>
              <w:jc w:val="center"/>
              <w:rPr>
                <w:sz w:val="22"/>
              </w:rPr>
            </w:pPr>
            <w:r w:rsidRPr="00417D41">
              <w:rPr>
                <w:sz w:val="22"/>
              </w:rPr>
              <w:t>100,00</w:t>
            </w:r>
          </w:p>
        </w:tc>
      </w:tr>
      <w:tr w:rsidR="005E3BB1" w:rsidRPr="00417D41" w14:paraId="17F2564E" w14:textId="77777777" w:rsidTr="0071188E">
        <w:trPr>
          <w:jc w:val="center"/>
        </w:trPr>
        <w:tc>
          <w:tcPr>
            <w:tcW w:w="4532" w:type="dxa"/>
          </w:tcPr>
          <w:p w14:paraId="2C25C1FA" w14:textId="63E274C4"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3F8F6E7C" w14:textId="60D8DF54"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C8E5CA4"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7C84F85C"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438DA22" w14:textId="77777777" w:rsidR="005E3BB1" w:rsidRPr="00417D41" w:rsidRDefault="005E3BB1" w:rsidP="00E942D2">
            <w:pPr>
              <w:spacing w:line="240" w:lineRule="auto"/>
              <w:ind w:firstLine="0"/>
              <w:jc w:val="center"/>
              <w:rPr>
                <w:sz w:val="22"/>
              </w:rPr>
            </w:pPr>
          </w:p>
        </w:tc>
        <w:tc>
          <w:tcPr>
            <w:tcW w:w="1090" w:type="dxa"/>
            <w:vAlign w:val="center"/>
          </w:tcPr>
          <w:p w14:paraId="641515CD" w14:textId="7209163C" w:rsidR="005E3BB1" w:rsidRPr="00417D41" w:rsidRDefault="005E3BB1" w:rsidP="00E942D2">
            <w:pPr>
              <w:spacing w:line="240" w:lineRule="auto"/>
              <w:ind w:firstLine="0"/>
              <w:jc w:val="center"/>
              <w:rPr>
                <w:sz w:val="22"/>
              </w:rPr>
            </w:pPr>
            <w:r w:rsidRPr="00417D41">
              <w:rPr>
                <w:sz w:val="22"/>
              </w:rPr>
              <w:t>100,00</w:t>
            </w:r>
          </w:p>
        </w:tc>
      </w:tr>
      <w:tr w:rsidR="005E3BB1" w:rsidRPr="00417D41" w14:paraId="2D59ADCD" w14:textId="77777777" w:rsidTr="0071188E">
        <w:trPr>
          <w:jc w:val="center"/>
        </w:trPr>
        <w:tc>
          <w:tcPr>
            <w:tcW w:w="4532" w:type="dxa"/>
          </w:tcPr>
          <w:p w14:paraId="7788D642" w14:textId="01A65D0C"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579094B1" w14:textId="7AFC78F9" w:rsidR="005E3BB1" w:rsidRPr="00417D41" w:rsidRDefault="005E3BB1"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0A527BC"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3AF2448B"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7B3C5BE3" w14:textId="77777777" w:rsidR="005E3BB1" w:rsidRPr="00417D41" w:rsidRDefault="005E3BB1" w:rsidP="00E942D2">
            <w:pPr>
              <w:spacing w:line="240" w:lineRule="auto"/>
              <w:ind w:firstLine="0"/>
              <w:jc w:val="center"/>
              <w:rPr>
                <w:sz w:val="22"/>
              </w:rPr>
            </w:pPr>
          </w:p>
        </w:tc>
        <w:tc>
          <w:tcPr>
            <w:tcW w:w="1090" w:type="dxa"/>
            <w:vAlign w:val="center"/>
          </w:tcPr>
          <w:p w14:paraId="559E1A09" w14:textId="61A6F46E" w:rsidR="005E3BB1" w:rsidRPr="00417D41" w:rsidRDefault="005E3BB1" w:rsidP="00E942D2">
            <w:pPr>
              <w:spacing w:line="240" w:lineRule="auto"/>
              <w:ind w:firstLine="0"/>
              <w:jc w:val="center"/>
              <w:rPr>
                <w:sz w:val="22"/>
              </w:rPr>
            </w:pPr>
            <w:r w:rsidRPr="00417D41">
              <w:rPr>
                <w:sz w:val="22"/>
              </w:rPr>
              <w:t>0,00</w:t>
            </w:r>
          </w:p>
        </w:tc>
      </w:tr>
      <w:tr w:rsidR="005E3BB1" w:rsidRPr="00417D41" w14:paraId="10D4979B" w14:textId="77777777" w:rsidTr="0071188E">
        <w:trPr>
          <w:jc w:val="center"/>
        </w:trPr>
        <w:tc>
          <w:tcPr>
            <w:tcW w:w="4532" w:type="dxa"/>
          </w:tcPr>
          <w:p w14:paraId="1108F756" w14:textId="77777777" w:rsidR="005E3BB1" w:rsidRPr="00417D41" w:rsidRDefault="005E3BB1" w:rsidP="00B6689D">
            <w:pPr>
              <w:spacing w:line="240" w:lineRule="auto"/>
              <w:ind w:firstLine="0"/>
              <w:rPr>
                <w:sz w:val="22"/>
              </w:rPr>
            </w:pPr>
            <w:r w:rsidRPr="00417D41">
              <w:rPr>
                <w:sz w:val="22"/>
              </w:rPr>
              <w:t xml:space="preserve">2.4.3. Число персональных компьютеров, используемых в учебных целях, в расчете на 100 учащихся общеобразовательных </w:t>
            </w:r>
            <w:r w:rsidRPr="00417D41">
              <w:rPr>
                <w:sz w:val="22"/>
              </w:rPr>
              <w:lastRenderedPageBreak/>
              <w:t>организаций:</w:t>
            </w:r>
          </w:p>
        </w:tc>
        <w:tc>
          <w:tcPr>
            <w:tcW w:w="1425" w:type="dxa"/>
            <w:vAlign w:val="center"/>
          </w:tcPr>
          <w:p w14:paraId="2005614E" w14:textId="77777777" w:rsidR="005E3BB1" w:rsidRPr="00417D41" w:rsidRDefault="005E3BB1" w:rsidP="00B6689D">
            <w:pPr>
              <w:spacing w:line="240" w:lineRule="auto"/>
              <w:ind w:firstLine="0"/>
              <w:jc w:val="center"/>
              <w:rPr>
                <w:sz w:val="22"/>
              </w:rPr>
            </w:pPr>
          </w:p>
        </w:tc>
        <w:tc>
          <w:tcPr>
            <w:tcW w:w="1124" w:type="dxa"/>
            <w:vAlign w:val="center"/>
          </w:tcPr>
          <w:p w14:paraId="3F298D73" w14:textId="77777777" w:rsidR="005E3BB1" w:rsidRPr="00417D41" w:rsidRDefault="005E3BB1" w:rsidP="00E942D2">
            <w:pPr>
              <w:spacing w:line="240" w:lineRule="auto"/>
              <w:ind w:firstLine="0"/>
              <w:jc w:val="center"/>
              <w:rPr>
                <w:sz w:val="22"/>
              </w:rPr>
            </w:pPr>
          </w:p>
        </w:tc>
        <w:tc>
          <w:tcPr>
            <w:tcW w:w="979" w:type="dxa"/>
            <w:vAlign w:val="center"/>
          </w:tcPr>
          <w:p w14:paraId="7773A4C7" w14:textId="77777777" w:rsidR="005E3BB1" w:rsidRPr="00417D41" w:rsidRDefault="005E3BB1" w:rsidP="00E942D2">
            <w:pPr>
              <w:spacing w:line="240" w:lineRule="auto"/>
              <w:ind w:firstLine="0"/>
              <w:jc w:val="center"/>
              <w:rPr>
                <w:sz w:val="22"/>
              </w:rPr>
            </w:pPr>
          </w:p>
        </w:tc>
        <w:tc>
          <w:tcPr>
            <w:tcW w:w="987" w:type="dxa"/>
            <w:vAlign w:val="center"/>
          </w:tcPr>
          <w:p w14:paraId="7811DAFF" w14:textId="77777777" w:rsidR="005E3BB1" w:rsidRPr="00417D41" w:rsidRDefault="005E3BB1" w:rsidP="00E942D2">
            <w:pPr>
              <w:spacing w:line="240" w:lineRule="auto"/>
              <w:ind w:firstLine="0"/>
              <w:jc w:val="center"/>
              <w:rPr>
                <w:sz w:val="22"/>
              </w:rPr>
            </w:pPr>
          </w:p>
        </w:tc>
        <w:tc>
          <w:tcPr>
            <w:tcW w:w="1090" w:type="dxa"/>
            <w:vAlign w:val="center"/>
          </w:tcPr>
          <w:p w14:paraId="0972B69F" w14:textId="32F18F43" w:rsidR="005E3BB1" w:rsidRPr="00417D41" w:rsidRDefault="005E3BB1" w:rsidP="00E942D2">
            <w:pPr>
              <w:spacing w:line="240" w:lineRule="auto"/>
              <w:ind w:firstLine="0"/>
              <w:jc w:val="center"/>
              <w:rPr>
                <w:sz w:val="22"/>
              </w:rPr>
            </w:pPr>
          </w:p>
        </w:tc>
      </w:tr>
      <w:tr w:rsidR="005E3BB1" w:rsidRPr="00417D41" w14:paraId="3431A358" w14:textId="77777777" w:rsidTr="0071188E">
        <w:trPr>
          <w:jc w:val="center"/>
        </w:trPr>
        <w:tc>
          <w:tcPr>
            <w:tcW w:w="4532" w:type="dxa"/>
          </w:tcPr>
          <w:p w14:paraId="46C8BE5F" w14:textId="77777777" w:rsidR="005E3BB1" w:rsidRPr="00417D41" w:rsidRDefault="005E3BB1" w:rsidP="00B6689D">
            <w:pPr>
              <w:spacing w:line="240" w:lineRule="auto"/>
              <w:ind w:firstLine="0"/>
              <w:rPr>
                <w:sz w:val="22"/>
              </w:rPr>
            </w:pPr>
            <w:r w:rsidRPr="00417D41">
              <w:rPr>
                <w:sz w:val="22"/>
              </w:rPr>
              <w:lastRenderedPageBreak/>
              <w:t>всего;</w:t>
            </w:r>
          </w:p>
        </w:tc>
        <w:tc>
          <w:tcPr>
            <w:tcW w:w="1425" w:type="dxa"/>
            <w:vAlign w:val="center"/>
          </w:tcPr>
          <w:p w14:paraId="1E3C0AAC" w14:textId="77777777" w:rsidR="005E3BB1" w:rsidRPr="00417D41" w:rsidRDefault="005E3BB1" w:rsidP="00B6689D">
            <w:pPr>
              <w:spacing w:line="240" w:lineRule="auto"/>
              <w:ind w:firstLine="0"/>
              <w:jc w:val="center"/>
              <w:rPr>
                <w:sz w:val="22"/>
              </w:rPr>
            </w:pPr>
          </w:p>
        </w:tc>
        <w:tc>
          <w:tcPr>
            <w:tcW w:w="1124" w:type="dxa"/>
            <w:vAlign w:val="center"/>
          </w:tcPr>
          <w:p w14:paraId="63283DBC" w14:textId="77777777" w:rsidR="005E3BB1" w:rsidRPr="00417D41" w:rsidRDefault="005E3BB1" w:rsidP="00E942D2">
            <w:pPr>
              <w:spacing w:line="240" w:lineRule="auto"/>
              <w:ind w:firstLine="0"/>
              <w:jc w:val="center"/>
              <w:rPr>
                <w:sz w:val="22"/>
              </w:rPr>
            </w:pPr>
          </w:p>
        </w:tc>
        <w:tc>
          <w:tcPr>
            <w:tcW w:w="979" w:type="dxa"/>
            <w:vAlign w:val="center"/>
          </w:tcPr>
          <w:p w14:paraId="5C26F762" w14:textId="77777777" w:rsidR="005E3BB1" w:rsidRPr="00417D41" w:rsidRDefault="005E3BB1" w:rsidP="00E942D2">
            <w:pPr>
              <w:spacing w:line="240" w:lineRule="auto"/>
              <w:ind w:firstLine="0"/>
              <w:jc w:val="center"/>
              <w:rPr>
                <w:sz w:val="22"/>
              </w:rPr>
            </w:pPr>
          </w:p>
        </w:tc>
        <w:tc>
          <w:tcPr>
            <w:tcW w:w="987" w:type="dxa"/>
            <w:vAlign w:val="center"/>
          </w:tcPr>
          <w:p w14:paraId="310C8E7E" w14:textId="77777777" w:rsidR="005E3BB1" w:rsidRPr="00417D41" w:rsidRDefault="005E3BB1" w:rsidP="00E942D2">
            <w:pPr>
              <w:spacing w:line="240" w:lineRule="auto"/>
              <w:ind w:firstLine="0"/>
              <w:jc w:val="center"/>
              <w:rPr>
                <w:sz w:val="22"/>
              </w:rPr>
            </w:pPr>
          </w:p>
        </w:tc>
        <w:tc>
          <w:tcPr>
            <w:tcW w:w="1090" w:type="dxa"/>
            <w:vAlign w:val="center"/>
          </w:tcPr>
          <w:p w14:paraId="007218E4" w14:textId="600B6AC9" w:rsidR="005E3BB1" w:rsidRPr="00417D41" w:rsidRDefault="005E3BB1" w:rsidP="00E942D2">
            <w:pPr>
              <w:spacing w:line="240" w:lineRule="auto"/>
              <w:ind w:firstLine="0"/>
              <w:jc w:val="center"/>
              <w:rPr>
                <w:sz w:val="22"/>
              </w:rPr>
            </w:pPr>
          </w:p>
        </w:tc>
      </w:tr>
      <w:tr w:rsidR="005E3BB1" w:rsidRPr="00417D41" w14:paraId="1192D6DE" w14:textId="77777777" w:rsidTr="0071188E">
        <w:trPr>
          <w:jc w:val="center"/>
        </w:trPr>
        <w:tc>
          <w:tcPr>
            <w:tcW w:w="4532" w:type="dxa"/>
          </w:tcPr>
          <w:p w14:paraId="6F542981" w14:textId="77777777" w:rsidR="005E3BB1" w:rsidRPr="00417D41" w:rsidRDefault="005E3BB1"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AC92A99"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vAlign w:val="center"/>
          </w:tcPr>
          <w:p w14:paraId="238F371A" w14:textId="35ADCBCD" w:rsidR="005E3BB1" w:rsidRPr="00417D41" w:rsidRDefault="005E3BB1" w:rsidP="00E942D2">
            <w:pPr>
              <w:spacing w:line="240" w:lineRule="auto"/>
              <w:ind w:firstLine="0"/>
              <w:jc w:val="center"/>
              <w:rPr>
                <w:sz w:val="22"/>
              </w:rPr>
            </w:pPr>
            <w:r w:rsidRPr="00417D41">
              <w:rPr>
                <w:sz w:val="22"/>
              </w:rPr>
              <w:t>11,46</w:t>
            </w:r>
          </w:p>
        </w:tc>
        <w:tc>
          <w:tcPr>
            <w:tcW w:w="979" w:type="dxa"/>
            <w:vAlign w:val="center"/>
          </w:tcPr>
          <w:p w14:paraId="74643DD4" w14:textId="7694F8B5" w:rsidR="005E3BB1" w:rsidRPr="00417D41" w:rsidRDefault="005E3BB1" w:rsidP="00E942D2">
            <w:pPr>
              <w:spacing w:line="240" w:lineRule="auto"/>
              <w:ind w:firstLine="0"/>
              <w:jc w:val="center"/>
              <w:rPr>
                <w:sz w:val="22"/>
              </w:rPr>
            </w:pPr>
            <w:r w:rsidRPr="00417D41">
              <w:rPr>
                <w:sz w:val="22"/>
              </w:rPr>
              <w:t>13,91</w:t>
            </w:r>
          </w:p>
        </w:tc>
        <w:tc>
          <w:tcPr>
            <w:tcW w:w="987" w:type="dxa"/>
            <w:vAlign w:val="center"/>
          </w:tcPr>
          <w:p w14:paraId="6189CEF6" w14:textId="13F14766" w:rsidR="005E3BB1" w:rsidRPr="00417D41" w:rsidRDefault="005E3BB1" w:rsidP="00E942D2">
            <w:pPr>
              <w:spacing w:line="240" w:lineRule="auto"/>
              <w:ind w:firstLine="0"/>
              <w:jc w:val="center"/>
              <w:rPr>
                <w:sz w:val="22"/>
              </w:rPr>
            </w:pPr>
            <w:r w:rsidRPr="00417D41">
              <w:rPr>
                <w:sz w:val="22"/>
              </w:rPr>
              <w:t>13,93</w:t>
            </w:r>
          </w:p>
        </w:tc>
        <w:tc>
          <w:tcPr>
            <w:tcW w:w="1090" w:type="dxa"/>
            <w:vAlign w:val="center"/>
          </w:tcPr>
          <w:p w14:paraId="6273DA84" w14:textId="2A4CCA14" w:rsidR="005E3BB1" w:rsidRPr="00417D41" w:rsidRDefault="005E3BB1" w:rsidP="00E942D2">
            <w:pPr>
              <w:spacing w:line="240" w:lineRule="auto"/>
              <w:ind w:firstLine="0"/>
              <w:jc w:val="center"/>
              <w:rPr>
                <w:sz w:val="22"/>
              </w:rPr>
            </w:pPr>
            <w:r w:rsidRPr="00417D41">
              <w:rPr>
                <w:sz w:val="22"/>
              </w:rPr>
              <w:t>13,42</w:t>
            </w:r>
          </w:p>
        </w:tc>
      </w:tr>
      <w:tr w:rsidR="005E3BB1" w:rsidRPr="00417D41" w14:paraId="1918B491" w14:textId="77777777" w:rsidTr="0071188E">
        <w:trPr>
          <w:jc w:val="center"/>
        </w:trPr>
        <w:tc>
          <w:tcPr>
            <w:tcW w:w="4532" w:type="dxa"/>
          </w:tcPr>
          <w:p w14:paraId="7838BD3D" w14:textId="73E0CC4F"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33C0CA97" w14:textId="123D429E"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0628DF3F" w14:textId="64D2CB66"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690925F0" w14:textId="46C80BBF"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F014EEB" w14:textId="77777777" w:rsidR="005E3BB1" w:rsidRPr="00417D41" w:rsidRDefault="005E3BB1" w:rsidP="00E942D2">
            <w:pPr>
              <w:spacing w:line="240" w:lineRule="auto"/>
              <w:ind w:firstLine="0"/>
              <w:jc w:val="center"/>
              <w:rPr>
                <w:sz w:val="22"/>
              </w:rPr>
            </w:pPr>
          </w:p>
        </w:tc>
        <w:tc>
          <w:tcPr>
            <w:tcW w:w="1090" w:type="dxa"/>
            <w:vAlign w:val="center"/>
          </w:tcPr>
          <w:p w14:paraId="103D41F9" w14:textId="5EF139AE" w:rsidR="005E3BB1" w:rsidRPr="00417D41" w:rsidRDefault="005E3BB1" w:rsidP="00E942D2">
            <w:pPr>
              <w:spacing w:line="240" w:lineRule="auto"/>
              <w:ind w:firstLine="0"/>
              <w:jc w:val="center"/>
              <w:rPr>
                <w:sz w:val="22"/>
              </w:rPr>
            </w:pPr>
            <w:r w:rsidRPr="00417D41">
              <w:rPr>
                <w:sz w:val="22"/>
              </w:rPr>
              <w:t>11,95</w:t>
            </w:r>
          </w:p>
        </w:tc>
      </w:tr>
      <w:tr w:rsidR="005E3BB1" w:rsidRPr="00417D41" w14:paraId="53A7EA58" w14:textId="77777777" w:rsidTr="0071188E">
        <w:trPr>
          <w:jc w:val="center"/>
        </w:trPr>
        <w:tc>
          <w:tcPr>
            <w:tcW w:w="4532" w:type="dxa"/>
          </w:tcPr>
          <w:p w14:paraId="132A1BDE" w14:textId="120ADBAD"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517BD1C3" w14:textId="533168A9"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62B15EF"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0DF5417A"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14DD9C05" w14:textId="77777777" w:rsidR="005E3BB1" w:rsidRPr="00417D41" w:rsidRDefault="005E3BB1" w:rsidP="00E942D2">
            <w:pPr>
              <w:spacing w:line="240" w:lineRule="auto"/>
              <w:ind w:firstLine="0"/>
              <w:jc w:val="center"/>
              <w:rPr>
                <w:sz w:val="22"/>
              </w:rPr>
            </w:pPr>
          </w:p>
        </w:tc>
        <w:tc>
          <w:tcPr>
            <w:tcW w:w="1090" w:type="dxa"/>
            <w:vAlign w:val="center"/>
          </w:tcPr>
          <w:p w14:paraId="14B73639" w14:textId="673EAEF0" w:rsidR="005E3BB1" w:rsidRPr="00417D41" w:rsidRDefault="005E3BB1" w:rsidP="00E942D2">
            <w:pPr>
              <w:spacing w:line="240" w:lineRule="auto"/>
              <w:ind w:firstLine="0"/>
              <w:jc w:val="center"/>
              <w:rPr>
                <w:sz w:val="22"/>
              </w:rPr>
            </w:pPr>
            <w:r w:rsidRPr="00417D41">
              <w:rPr>
                <w:sz w:val="22"/>
              </w:rPr>
              <w:t>19,71</w:t>
            </w:r>
          </w:p>
        </w:tc>
      </w:tr>
      <w:tr w:rsidR="005E3BB1" w:rsidRPr="00417D41" w14:paraId="030C6290" w14:textId="77777777" w:rsidTr="0071188E">
        <w:trPr>
          <w:jc w:val="center"/>
        </w:trPr>
        <w:tc>
          <w:tcPr>
            <w:tcW w:w="4532" w:type="dxa"/>
          </w:tcPr>
          <w:p w14:paraId="4949BF1E" w14:textId="77777777" w:rsidR="005E3BB1" w:rsidRPr="00417D41" w:rsidRDefault="005E3BB1"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D35ABC7" w14:textId="77777777" w:rsidR="005E3BB1" w:rsidRPr="00417D41" w:rsidRDefault="005E3BB1" w:rsidP="00B6689D">
            <w:pPr>
              <w:spacing w:line="240" w:lineRule="auto"/>
              <w:ind w:firstLine="0"/>
              <w:jc w:val="center"/>
              <w:rPr>
                <w:sz w:val="22"/>
              </w:rPr>
            </w:pPr>
            <w:r w:rsidRPr="00417D41">
              <w:rPr>
                <w:sz w:val="22"/>
              </w:rPr>
              <w:t>единица</w:t>
            </w:r>
          </w:p>
        </w:tc>
        <w:tc>
          <w:tcPr>
            <w:tcW w:w="1124" w:type="dxa"/>
            <w:vAlign w:val="center"/>
          </w:tcPr>
          <w:p w14:paraId="1B55428D" w14:textId="05D1E7E4" w:rsidR="005E3BB1" w:rsidRPr="00417D41" w:rsidRDefault="005E3BB1" w:rsidP="00E942D2">
            <w:pPr>
              <w:spacing w:line="240" w:lineRule="auto"/>
              <w:ind w:firstLine="0"/>
              <w:jc w:val="center"/>
              <w:rPr>
                <w:sz w:val="22"/>
              </w:rPr>
            </w:pPr>
            <w:r w:rsidRPr="00417D41">
              <w:rPr>
                <w:sz w:val="22"/>
              </w:rPr>
              <w:t>17,19</w:t>
            </w:r>
          </w:p>
        </w:tc>
        <w:tc>
          <w:tcPr>
            <w:tcW w:w="979" w:type="dxa"/>
            <w:vAlign w:val="center"/>
          </w:tcPr>
          <w:p w14:paraId="062E4DB3" w14:textId="037787D1" w:rsidR="005E3BB1" w:rsidRPr="00417D41" w:rsidRDefault="005E3BB1" w:rsidP="00E942D2">
            <w:pPr>
              <w:spacing w:line="240" w:lineRule="auto"/>
              <w:ind w:firstLine="0"/>
              <w:jc w:val="center"/>
              <w:rPr>
                <w:sz w:val="22"/>
              </w:rPr>
            </w:pPr>
            <w:r w:rsidRPr="00417D41">
              <w:rPr>
                <w:sz w:val="22"/>
              </w:rPr>
              <w:t>18,28</w:t>
            </w:r>
          </w:p>
        </w:tc>
        <w:tc>
          <w:tcPr>
            <w:tcW w:w="987" w:type="dxa"/>
            <w:vAlign w:val="center"/>
          </w:tcPr>
          <w:p w14:paraId="630F8AFB" w14:textId="4ED34FDF" w:rsidR="005E3BB1" w:rsidRPr="00417D41" w:rsidRDefault="005E3BB1" w:rsidP="00E942D2">
            <w:pPr>
              <w:spacing w:line="240" w:lineRule="auto"/>
              <w:ind w:firstLine="0"/>
              <w:jc w:val="center"/>
              <w:rPr>
                <w:sz w:val="22"/>
              </w:rPr>
            </w:pPr>
            <w:r w:rsidRPr="00417D41">
              <w:rPr>
                <w:sz w:val="22"/>
              </w:rPr>
              <w:t>13,60</w:t>
            </w:r>
          </w:p>
        </w:tc>
        <w:tc>
          <w:tcPr>
            <w:tcW w:w="1090" w:type="dxa"/>
            <w:vAlign w:val="center"/>
          </w:tcPr>
          <w:p w14:paraId="7F0BCEE0" w14:textId="1BABFDEC" w:rsidR="005E3BB1" w:rsidRPr="00417D41" w:rsidRDefault="005E3BB1" w:rsidP="00E942D2">
            <w:pPr>
              <w:spacing w:line="240" w:lineRule="auto"/>
              <w:ind w:firstLine="0"/>
              <w:jc w:val="center"/>
              <w:rPr>
                <w:sz w:val="22"/>
              </w:rPr>
            </w:pPr>
            <w:r w:rsidRPr="00417D41">
              <w:rPr>
                <w:sz w:val="22"/>
              </w:rPr>
              <w:t>23,83</w:t>
            </w:r>
          </w:p>
        </w:tc>
      </w:tr>
      <w:tr w:rsidR="005E3BB1" w:rsidRPr="00417D41" w14:paraId="35B98B54" w14:textId="77777777" w:rsidTr="0071188E">
        <w:trPr>
          <w:jc w:val="center"/>
        </w:trPr>
        <w:tc>
          <w:tcPr>
            <w:tcW w:w="4532" w:type="dxa"/>
          </w:tcPr>
          <w:p w14:paraId="36BE819E" w14:textId="0C4B9066" w:rsidR="005E3BB1" w:rsidRPr="00417D41" w:rsidRDefault="005E3BB1" w:rsidP="00B6689D">
            <w:pPr>
              <w:spacing w:line="240" w:lineRule="auto"/>
              <w:ind w:firstLine="0"/>
              <w:rPr>
                <w:sz w:val="22"/>
              </w:rPr>
            </w:pPr>
            <w:r w:rsidRPr="00417D41">
              <w:rPr>
                <w:sz w:val="22"/>
              </w:rPr>
              <w:t xml:space="preserve">в городских поселениях </w:t>
            </w:r>
          </w:p>
        </w:tc>
        <w:tc>
          <w:tcPr>
            <w:tcW w:w="1425" w:type="dxa"/>
          </w:tcPr>
          <w:p w14:paraId="457F4EBC" w14:textId="1C1779B0"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3FFC4EF3"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4D6D9326"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7FB2EE98" w14:textId="77777777" w:rsidR="005E3BB1" w:rsidRPr="00417D41" w:rsidRDefault="005E3BB1" w:rsidP="00E942D2">
            <w:pPr>
              <w:spacing w:line="240" w:lineRule="auto"/>
              <w:ind w:firstLine="0"/>
              <w:jc w:val="center"/>
              <w:rPr>
                <w:sz w:val="22"/>
              </w:rPr>
            </w:pPr>
          </w:p>
        </w:tc>
        <w:tc>
          <w:tcPr>
            <w:tcW w:w="1090" w:type="dxa"/>
            <w:vAlign w:val="center"/>
          </w:tcPr>
          <w:p w14:paraId="0E783C9A" w14:textId="30390D65" w:rsidR="005E3BB1" w:rsidRPr="00417D41" w:rsidRDefault="005E3BB1" w:rsidP="00E942D2">
            <w:pPr>
              <w:spacing w:line="240" w:lineRule="auto"/>
              <w:ind w:firstLine="0"/>
              <w:jc w:val="center"/>
              <w:rPr>
                <w:sz w:val="22"/>
              </w:rPr>
            </w:pPr>
            <w:r w:rsidRPr="00417D41">
              <w:rPr>
                <w:sz w:val="22"/>
              </w:rPr>
              <w:t>23,83</w:t>
            </w:r>
          </w:p>
        </w:tc>
      </w:tr>
      <w:tr w:rsidR="005E3BB1" w:rsidRPr="00417D41" w14:paraId="46E1EABC" w14:textId="77777777" w:rsidTr="0071188E">
        <w:trPr>
          <w:jc w:val="center"/>
        </w:trPr>
        <w:tc>
          <w:tcPr>
            <w:tcW w:w="4532" w:type="dxa"/>
          </w:tcPr>
          <w:p w14:paraId="5E0AA5A5" w14:textId="49EF4004" w:rsidR="005E3BB1" w:rsidRPr="00417D41" w:rsidRDefault="005E3BB1" w:rsidP="00B6689D">
            <w:pPr>
              <w:spacing w:line="240" w:lineRule="auto"/>
              <w:ind w:firstLine="0"/>
              <w:rPr>
                <w:sz w:val="22"/>
              </w:rPr>
            </w:pPr>
            <w:r w:rsidRPr="00417D41">
              <w:rPr>
                <w:sz w:val="22"/>
              </w:rPr>
              <w:t xml:space="preserve">в сельской местности </w:t>
            </w:r>
          </w:p>
        </w:tc>
        <w:tc>
          <w:tcPr>
            <w:tcW w:w="1425" w:type="dxa"/>
          </w:tcPr>
          <w:p w14:paraId="59818920" w14:textId="4BA4086A" w:rsidR="005E3BB1" w:rsidRPr="00417D41" w:rsidRDefault="005E3BB1"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597676D3" w14:textId="77777777" w:rsidR="005E3BB1" w:rsidRPr="00417D41" w:rsidRDefault="005E3BB1" w:rsidP="00E942D2">
            <w:pPr>
              <w:spacing w:line="240" w:lineRule="auto"/>
              <w:ind w:firstLine="0"/>
              <w:jc w:val="center"/>
              <w:rPr>
                <w:sz w:val="22"/>
              </w:rPr>
            </w:pPr>
          </w:p>
        </w:tc>
        <w:tc>
          <w:tcPr>
            <w:tcW w:w="979" w:type="dxa"/>
            <w:shd w:val="clear" w:color="auto" w:fill="D9D9D9" w:themeFill="background1" w:themeFillShade="D9"/>
            <w:vAlign w:val="center"/>
          </w:tcPr>
          <w:p w14:paraId="30B97391" w14:textId="77777777" w:rsidR="005E3BB1" w:rsidRPr="00417D41" w:rsidRDefault="005E3BB1" w:rsidP="00E942D2">
            <w:pPr>
              <w:spacing w:line="240" w:lineRule="auto"/>
              <w:ind w:firstLine="0"/>
              <w:jc w:val="center"/>
              <w:rPr>
                <w:sz w:val="22"/>
              </w:rPr>
            </w:pPr>
          </w:p>
        </w:tc>
        <w:tc>
          <w:tcPr>
            <w:tcW w:w="987" w:type="dxa"/>
            <w:shd w:val="clear" w:color="auto" w:fill="D9D9D9" w:themeFill="background1" w:themeFillShade="D9"/>
            <w:vAlign w:val="center"/>
          </w:tcPr>
          <w:p w14:paraId="55933F44" w14:textId="77777777" w:rsidR="005E3BB1" w:rsidRPr="00417D41" w:rsidRDefault="005E3BB1" w:rsidP="00E942D2">
            <w:pPr>
              <w:spacing w:line="240" w:lineRule="auto"/>
              <w:ind w:firstLine="0"/>
              <w:jc w:val="center"/>
              <w:rPr>
                <w:sz w:val="22"/>
              </w:rPr>
            </w:pPr>
          </w:p>
        </w:tc>
        <w:tc>
          <w:tcPr>
            <w:tcW w:w="1090" w:type="dxa"/>
            <w:vAlign w:val="center"/>
          </w:tcPr>
          <w:p w14:paraId="0CEEF962" w14:textId="17C39A2F" w:rsidR="005E3BB1" w:rsidRPr="00417D41" w:rsidRDefault="005E3BB1" w:rsidP="00E942D2">
            <w:pPr>
              <w:spacing w:line="240" w:lineRule="auto"/>
              <w:ind w:firstLine="0"/>
              <w:jc w:val="center"/>
              <w:rPr>
                <w:sz w:val="22"/>
              </w:rPr>
            </w:pPr>
            <w:r w:rsidRPr="00417D41">
              <w:rPr>
                <w:sz w:val="22"/>
              </w:rPr>
              <w:t>0,00</w:t>
            </w:r>
          </w:p>
        </w:tc>
      </w:tr>
      <w:tr w:rsidR="005E3BB1" w:rsidRPr="00417D41" w14:paraId="7EFB291F" w14:textId="77777777" w:rsidTr="0071188E">
        <w:trPr>
          <w:jc w:val="center"/>
        </w:trPr>
        <w:tc>
          <w:tcPr>
            <w:tcW w:w="4532" w:type="dxa"/>
          </w:tcPr>
          <w:p w14:paraId="0D2DD31B" w14:textId="77777777" w:rsidR="005E3BB1" w:rsidRPr="00417D41" w:rsidRDefault="005E3BB1" w:rsidP="00B6689D">
            <w:pPr>
              <w:spacing w:line="240" w:lineRule="auto"/>
              <w:ind w:firstLine="0"/>
              <w:rPr>
                <w:sz w:val="22"/>
              </w:rPr>
            </w:pPr>
            <w:r w:rsidRPr="00417D41">
              <w:rPr>
                <w:sz w:val="22"/>
              </w:rPr>
              <w:t>имеющих доступ к Интернету.</w:t>
            </w:r>
          </w:p>
        </w:tc>
        <w:tc>
          <w:tcPr>
            <w:tcW w:w="1425" w:type="dxa"/>
            <w:vAlign w:val="center"/>
          </w:tcPr>
          <w:p w14:paraId="32086D68" w14:textId="77777777" w:rsidR="005E3BB1" w:rsidRPr="00417D41" w:rsidRDefault="005E3BB1" w:rsidP="00B6689D">
            <w:pPr>
              <w:spacing w:line="240" w:lineRule="auto"/>
              <w:ind w:firstLine="0"/>
              <w:jc w:val="center"/>
              <w:rPr>
                <w:sz w:val="22"/>
              </w:rPr>
            </w:pPr>
          </w:p>
        </w:tc>
        <w:tc>
          <w:tcPr>
            <w:tcW w:w="1124" w:type="dxa"/>
            <w:vAlign w:val="center"/>
          </w:tcPr>
          <w:p w14:paraId="21132085" w14:textId="77777777" w:rsidR="005E3BB1" w:rsidRPr="00417D41" w:rsidRDefault="005E3BB1" w:rsidP="00E942D2">
            <w:pPr>
              <w:spacing w:line="240" w:lineRule="auto"/>
              <w:ind w:firstLine="0"/>
              <w:jc w:val="center"/>
              <w:rPr>
                <w:sz w:val="22"/>
              </w:rPr>
            </w:pPr>
          </w:p>
        </w:tc>
        <w:tc>
          <w:tcPr>
            <w:tcW w:w="979" w:type="dxa"/>
            <w:vAlign w:val="center"/>
          </w:tcPr>
          <w:p w14:paraId="54C9900F" w14:textId="77777777" w:rsidR="005E3BB1" w:rsidRPr="00417D41" w:rsidRDefault="005E3BB1" w:rsidP="00E942D2">
            <w:pPr>
              <w:spacing w:line="240" w:lineRule="auto"/>
              <w:ind w:firstLine="0"/>
              <w:jc w:val="center"/>
              <w:rPr>
                <w:sz w:val="22"/>
              </w:rPr>
            </w:pPr>
          </w:p>
        </w:tc>
        <w:tc>
          <w:tcPr>
            <w:tcW w:w="987" w:type="dxa"/>
            <w:vAlign w:val="center"/>
          </w:tcPr>
          <w:p w14:paraId="35695012" w14:textId="77777777" w:rsidR="005E3BB1" w:rsidRPr="00417D41" w:rsidRDefault="005E3BB1" w:rsidP="00E942D2">
            <w:pPr>
              <w:spacing w:line="240" w:lineRule="auto"/>
              <w:ind w:firstLine="0"/>
              <w:jc w:val="center"/>
              <w:rPr>
                <w:sz w:val="22"/>
              </w:rPr>
            </w:pPr>
          </w:p>
        </w:tc>
        <w:tc>
          <w:tcPr>
            <w:tcW w:w="1090" w:type="dxa"/>
            <w:vAlign w:val="center"/>
          </w:tcPr>
          <w:p w14:paraId="0859FAE7" w14:textId="6653BC3D" w:rsidR="005E3BB1" w:rsidRPr="00417D41" w:rsidRDefault="005E3BB1" w:rsidP="00E942D2">
            <w:pPr>
              <w:spacing w:line="240" w:lineRule="auto"/>
              <w:ind w:firstLine="0"/>
              <w:jc w:val="center"/>
              <w:rPr>
                <w:sz w:val="22"/>
              </w:rPr>
            </w:pPr>
          </w:p>
        </w:tc>
      </w:tr>
      <w:tr w:rsidR="00DD0337" w:rsidRPr="00417D41" w14:paraId="31A6FDF0" w14:textId="77777777" w:rsidTr="0071188E">
        <w:trPr>
          <w:jc w:val="center"/>
        </w:trPr>
        <w:tc>
          <w:tcPr>
            <w:tcW w:w="4532" w:type="dxa"/>
          </w:tcPr>
          <w:p w14:paraId="04659179" w14:textId="77777777" w:rsidR="00DD0337" w:rsidRPr="00417D41" w:rsidRDefault="00DD0337"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78A8CC6" w14:textId="77777777" w:rsidR="00DD0337" w:rsidRPr="00417D41" w:rsidRDefault="00DD0337" w:rsidP="00B6689D">
            <w:pPr>
              <w:spacing w:line="240" w:lineRule="auto"/>
              <w:ind w:firstLine="0"/>
              <w:jc w:val="center"/>
              <w:rPr>
                <w:sz w:val="22"/>
              </w:rPr>
            </w:pPr>
            <w:r w:rsidRPr="00417D41">
              <w:rPr>
                <w:sz w:val="22"/>
              </w:rPr>
              <w:t>единица</w:t>
            </w:r>
          </w:p>
        </w:tc>
        <w:tc>
          <w:tcPr>
            <w:tcW w:w="1124" w:type="dxa"/>
            <w:vAlign w:val="center"/>
          </w:tcPr>
          <w:p w14:paraId="494A03F9" w14:textId="291796C1" w:rsidR="00DD0337" w:rsidRPr="00417D41" w:rsidRDefault="00DD0337" w:rsidP="00E942D2">
            <w:pPr>
              <w:spacing w:line="240" w:lineRule="auto"/>
              <w:ind w:firstLine="0"/>
              <w:jc w:val="center"/>
              <w:rPr>
                <w:sz w:val="22"/>
              </w:rPr>
            </w:pPr>
            <w:r w:rsidRPr="00417D41">
              <w:rPr>
                <w:sz w:val="22"/>
              </w:rPr>
              <w:t>8,30</w:t>
            </w:r>
          </w:p>
        </w:tc>
        <w:tc>
          <w:tcPr>
            <w:tcW w:w="979" w:type="dxa"/>
            <w:vAlign w:val="center"/>
          </w:tcPr>
          <w:p w14:paraId="7DDC3910" w14:textId="083023AB" w:rsidR="00DD0337" w:rsidRPr="00417D41" w:rsidRDefault="00DD0337" w:rsidP="00E942D2">
            <w:pPr>
              <w:spacing w:line="240" w:lineRule="auto"/>
              <w:ind w:firstLine="0"/>
              <w:jc w:val="center"/>
              <w:rPr>
                <w:sz w:val="22"/>
              </w:rPr>
            </w:pPr>
            <w:r w:rsidRPr="00417D41">
              <w:rPr>
                <w:sz w:val="22"/>
              </w:rPr>
              <w:t>10,75</w:t>
            </w:r>
          </w:p>
        </w:tc>
        <w:tc>
          <w:tcPr>
            <w:tcW w:w="987" w:type="dxa"/>
            <w:vAlign w:val="center"/>
          </w:tcPr>
          <w:p w14:paraId="1B692805" w14:textId="7996CE88" w:rsidR="00DD0337" w:rsidRPr="00417D41" w:rsidRDefault="00DD0337" w:rsidP="00E942D2">
            <w:pPr>
              <w:spacing w:line="240" w:lineRule="auto"/>
              <w:ind w:firstLine="0"/>
              <w:jc w:val="center"/>
              <w:rPr>
                <w:sz w:val="22"/>
              </w:rPr>
            </w:pPr>
            <w:r w:rsidRPr="00417D41">
              <w:rPr>
                <w:sz w:val="22"/>
              </w:rPr>
              <w:t>10,92</w:t>
            </w:r>
          </w:p>
        </w:tc>
        <w:tc>
          <w:tcPr>
            <w:tcW w:w="1090" w:type="dxa"/>
            <w:vAlign w:val="center"/>
          </w:tcPr>
          <w:p w14:paraId="29475C27" w14:textId="2F6A24D7" w:rsidR="00DD0337" w:rsidRPr="00417D41" w:rsidRDefault="00DD0337" w:rsidP="00E942D2">
            <w:pPr>
              <w:spacing w:line="240" w:lineRule="auto"/>
              <w:ind w:firstLine="0"/>
              <w:jc w:val="center"/>
              <w:rPr>
                <w:sz w:val="22"/>
              </w:rPr>
            </w:pPr>
            <w:r w:rsidRPr="00417D41">
              <w:rPr>
                <w:sz w:val="22"/>
              </w:rPr>
              <w:t>10,76</w:t>
            </w:r>
          </w:p>
        </w:tc>
      </w:tr>
      <w:tr w:rsidR="00DD0337" w:rsidRPr="00417D41" w14:paraId="7866CC1E" w14:textId="77777777" w:rsidTr="0071188E">
        <w:trPr>
          <w:jc w:val="center"/>
        </w:trPr>
        <w:tc>
          <w:tcPr>
            <w:tcW w:w="4532" w:type="dxa"/>
          </w:tcPr>
          <w:p w14:paraId="38A97CA1" w14:textId="72FEF370" w:rsidR="00DD0337" w:rsidRPr="00417D41" w:rsidRDefault="00DD0337" w:rsidP="00B6689D">
            <w:pPr>
              <w:spacing w:line="240" w:lineRule="auto"/>
              <w:ind w:firstLine="0"/>
              <w:rPr>
                <w:sz w:val="22"/>
              </w:rPr>
            </w:pPr>
            <w:r w:rsidRPr="00417D41">
              <w:rPr>
                <w:sz w:val="22"/>
              </w:rPr>
              <w:t xml:space="preserve">в городских поселениях </w:t>
            </w:r>
          </w:p>
        </w:tc>
        <w:tc>
          <w:tcPr>
            <w:tcW w:w="1425" w:type="dxa"/>
          </w:tcPr>
          <w:p w14:paraId="591F0ABF" w14:textId="0B6A51B8" w:rsidR="00DD0337" w:rsidRPr="00417D41" w:rsidRDefault="00DD0337"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6EC2E8F" w14:textId="15CBDC9D" w:rsidR="00DD0337" w:rsidRPr="00417D41" w:rsidRDefault="00DD0337" w:rsidP="00E942D2">
            <w:pPr>
              <w:spacing w:line="240" w:lineRule="auto"/>
              <w:ind w:firstLine="0"/>
              <w:jc w:val="center"/>
              <w:rPr>
                <w:sz w:val="22"/>
              </w:rPr>
            </w:pPr>
          </w:p>
        </w:tc>
        <w:tc>
          <w:tcPr>
            <w:tcW w:w="979" w:type="dxa"/>
            <w:shd w:val="clear" w:color="auto" w:fill="D9D9D9" w:themeFill="background1" w:themeFillShade="D9"/>
            <w:vAlign w:val="center"/>
          </w:tcPr>
          <w:p w14:paraId="7DC2F05F" w14:textId="7F65C347" w:rsidR="00DD0337" w:rsidRPr="00417D41" w:rsidRDefault="00DD0337" w:rsidP="00E942D2">
            <w:pPr>
              <w:spacing w:line="240" w:lineRule="auto"/>
              <w:ind w:firstLine="0"/>
              <w:jc w:val="center"/>
              <w:rPr>
                <w:sz w:val="22"/>
              </w:rPr>
            </w:pPr>
          </w:p>
        </w:tc>
        <w:tc>
          <w:tcPr>
            <w:tcW w:w="987" w:type="dxa"/>
            <w:shd w:val="clear" w:color="auto" w:fill="D9D9D9" w:themeFill="background1" w:themeFillShade="D9"/>
            <w:vAlign w:val="center"/>
          </w:tcPr>
          <w:p w14:paraId="3A8C7734" w14:textId="77777777" w:rsidR="00DD0337" w:rsidRPr="00417D41" w:rsidRDefault="00DD0337" w:rsidP="00E942D2">
            <w:pPr>
              <w:spacing w:line="240" w:lineRule="auto"/>
              <w:ind w:firstLine="0"/>
              <w:jc w:val="center"/>
              <w:rPr>
                <w:sz w:val="22"/>
              </w:rPr>
            </w:pPr>
          </w:p>
        </w:tc>
        <w:tc>
          <w:tcPr>
            <w:tcW w:w="1090" w:type="dxa"/>
            <w:vAlign w:val="center"/>
          </w:tcPr>
          <w:p w14:paraId="39C5E81F" w14:textId="16141AEF" w:rsidR="00DD0337" w:rsidRPr="00417D41" w:rsidRDefault="00DD0337" w:rsidP="00E942D2">
            <w:pPr>
              <w:spacing w:line="240" w:lineRule="auto"/>
              <w:ind w:firstLine="0"/>
              <w:jc w:val="center"/>
              <w:rPr>
                <w:sz w:val="22"/>
              </w:rPr>
            </w:pPr>
            <w:r w:rsidRPr="00417D41">
              <w:rPr>
                <w:sz w:val="22"/>
              </w:rPr>
              <w:t>9,63</w:t>
            </w:r>
          </w:p>
        </w:tc>
      </w:tr>
      <w:tr w:rsidR="00DD0337" w:rsidRPr="00417D41" w14:paraId="058BCD00" w14:textId="77777777" w:rsidTr="0071188E">
        <w:trPr>
          <w:jc w:val="center"/>
        </w:trPr>
        <w:tc>
          <w:tcPr>
            <w:tcW w:w="4532" w:type="dxa"/>
          </w:tcPr>
          <w:p w14:paraId="16500D4C" w14:textId="39CE0387" w:rsidR="00DD0337" w:rsidRPr="00417D41" w:rsidRDefault="00DD0337" w:rsidP="00B6689D">
            <w:pPr>
              <w:spacing w:line="240" w:lineRule="auto"/>
              <w:ind w:firstLine="0"/>
              <w:rPr>
                <w:sz w:val="22"/>
              </w:rPr>
            </w:pPr>
            <w:r w:rsidRPr="00417D41">
              <w:rPr>
                <w:sz w:val="22"/>
              </w:rPr>
              <w:t xml:space="preserve">в сельской местности </w:t>
            </w:r>
          </w:p>
        </w:tc>
        <w:tc>
          <w:tcPr>
            <w:tcW w:w="1425" w:type="dxa"/>
          </w:tcPr>
          <w:p w14:paraId="181AD063" w14:textId="08CDA815" w:rsidR="00DD0337" w:rsidRPr="00417D41" w:rsidRDefault="00DD0337"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57B92D25" w14:textId="77777777" w:rsidR="00DD0337" w:rsidRPr="00417D41" w:rsidRDefault="00DD0337" w:rsidP="00E942D2">
            <w:pPr>
              <w:spacing w:line="240" w:lineRule="auto"/>
              <w:ind w:firstLine="0"/>
              <w:jc w:val="center"/>
              <w:rPr>
                <w:sz w:val="22"/>
              </w:rPr>
            </w:pPr>
          </w:p>
        </w:tc>
        <w:tc>
          <w:tcPr>
            <w:tcW w:w="979" w:type="dxa"/>
            <w:shd w:val="clear" w:color="auto" w:fill="D9D9D9" w:themeFill="background1" w:themeFillShade="D9"/>
            <w:vAlign w:val="center"/>
          </w:tcPr>
          <w:p w14:paraId="7605D3B5" w14:textId="77777777" w:rsidR="00DD0337" w:rsidRPr="00417D41" w:rsidRDefault="00DD0337" w:rsidP="00E942D2">
            <w:pPr>
              <w:spacing w:line="240" w:lineRule="auto"/>
              <w:ind w:firstLine="0"/>
              <w:jc w:val="center"/>
              <w:rPr>
                <w:sz w:val="22"/>
              </w:rPr>
            </w:pPr>
          </w:p>
        </w:tc>
        <w:tc>
          <w:tcPr>
            <w:tcW w:w="987" w:type="dxa"/>
            <w:shd w:val="clear" w:color="auto" w:fill="D9D9D9" w:themeFill="background1" w:themeFillShade="D9"/>
            <w:vAlign w:val="center"/>
          </w:tcPr>
          <w:p w14:paraId="5897BCD7" w14:textId="77777777" w:rsidR="00DD0337" w:rsidRPr="00417D41" w:rsidRDefault="00DD0337" w:rsidP="00E942D2">
            <w:pPr>
              <w:spacing w:line="240" w:lineRule="auto"/>
              <w:ind w:firstLine="0"/>
              <w:jc w:val="center"/>
              <w:rPr>
                <w:sz w:val="22"/>
              </w:rPr>
            </w:pPr>
          </w:p>
        </w:tc>
        <w:tc>
          <w:tcPr>
            <w:tcW w:w="1090" w:type="dxa"/>
            <w:vAlign w:val="center"/>
          </w:tcPr>
          <w:p w14:paraId="50346822" w14:textId="1C59F999" w:rsidR="00DD0337" w:rsidRPr="00417D41" w:rsidRDefault="00DD0337" w:rsidP="00E942D2">
            <w:pPr>
              <w:spacing w:line="240" w:lineRule="auto"/>
              <w:ind w:firstLine="0"/>
              <w:jc w:val="center"/>
              <w:rPr>
                <w:sz w:val="22"/>
              </w:rPr>
            </w:pPr>
            <w:r w:rsidRPr="00417D41">
              <w:rPr>
                <w:sz w:val="22"/>
              </w:rPr>
              <w:t>15,62</w:t>
            </w:r>
          </w:p>
        </w:tc>
      </w:tr>
      <w:tr w:rsidR="00DD0337" w:rsidRPr="00417D41" w14:paraId="43316A45" w14:textId="77777777" w:rsidTr="0071188E">
        <w:trPr>
          <w:jc w:val="center"/>
        </w:trPr>
        <w:tc>
          <w:tcPr>
            <w:tcW w:w="4532" w:type="dxa"/>
          </w:tcPr>
          <w:p w14:paraId="6E68BBBF" w14:textId="77777777" w:rsidR="00DD0337" w:rsidRPr="00417D41" w:rsidRDefault="00DD0337"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2F78D3E" w14:textId="77777777" w:rsidR="00DD0337" w:rsidRPr="00417D41" w:rsidRDefault="00DD0337" w:rsidP="00B6689D">
            <w:pPr>
              <w:spacing w:line="240" w:lineRule="auto"/>
              <w:ind w:firstLine="0"/>
              <w:jc w:val="center"/>
              <w:rPr>
                <w:sz w:val="22"/>
              </w:rPr>
            </w:pPr>
            <w:r w:rsidRPr="00417D41">
              <w:rPr>
                <w:sz w:val="22"/>
              </w:rPr>
              <w:t>единица</w:t>
            </w:r>
          </w:p>
        </w:tc>
        <w:tc>
          <w:tcPr>
            <w:tcW w:w="1124" w:type="dxa"/>
            <w:vAlign w:val="center"/>
          </w:tcPr>
          <w:p w14:paraId="5987E1CD" w14:textId="48DB363F" w:rsidR="00DD0337" w:rsidRPr="00417D41" w:rsidRDefault="00DD0337" w:rsidP="00E942D2">
            <w:pPr>
              <w:spacing w:line="240" w:lineRule="auto"/>
              <w:ind w:firstLine="0"/>
              <w:jc w:val="center"/>
              <w:rPr>
                <w:sz w:val="22"/>
              </w:rPr>
            </w:pPr>
            <w:r w:rsidRPr="00417D41">
              <w:rPr>
                <w:sz w:val="22"/>
              </w:rPr>
              <w:t>14,18</w:t>
            </w:r>
          </w:p>
        </w:tc>
        <w:tc>
          <w:tcPr>
            <w:tcW w:w="979" w:type="dxa"/>
            <w:vAlign w:val="center"/>
          </w:tcPr>
          <w:p w14:paraId="252F3800" w14:textId="7E0185C8" w:rsidR="00DD0337" w:rsidRPr="00417D41" w:rsidRDefault="00DD0337" w:rsidP="00E942D2">
            <w:pPr>
              <w:spacing w:line="240" w:lineRule="auto"/>
              <w:ind w:firstLine="0"/>
              <w:jc w:val="center"/>
              <w:rPr>
                <w:sz w:val="22"/>
              </w:rPr>
            </w:pPr>
            <w:r w:rsidRPr="00417D41">
              <w:rPr>
                <w:sz w:val="22"/>
              </w:rPr>
              <w:t>16,83</w:t>
            </w:r>
          </w:p>
        </w:tc>
        <w:tc>
          <w:tcPr>
            <w:tcW w:w="987" w:type="dxa"/>
            <w:vAlign w:val="center"/>
          </w:tcPr>
          <w:p w14:paraId="70F3DD95" w14:textId="6CE66285" w:rsidR="00DD0337" w:rsidRPr="00417D41" w:rsidRDefault="00DD0337" w:rsidP="00E942D2">
            <w:pPr>
              <w:spacing w:line="240" w:lineRule="auto"/>
              <w:ind w:firstLine="0"/>
              <w:jc w:val="center"/>
              <w:rPr>
                <w:sz w:val="22"/>
              </w:rPr>
            </w:pPr>
            <w:r w:rsidRPr="00417D41">
              <w:rPr>
                <w:sz w:val="22"/>
              </w:rPr>
              <w:t>16,85</w:t>
            </w:r>
          </w:p>
        </w:tc>
        <w:tc>
          <w:tcPr>
            <w:tcW w:w="1090" w:type="dxa"/>
            <w:vAlign w:val="center"/>
          </w:tcPr>
          <w:p w14:paraId="2DF24AEE" w14:textId="5D5E855F" w:rsidR="00DD0337" w:rsidRPr="00417D41" w:rsidRDefault="00DD0337" w:rsidP="00E942D2">
            <w:pPr>
              <w:spacing w:line="240" w:lineRule="auto"/>
              <w:ind w:firstLine="0"/>
              <w:jc w:val="center"/>
              <w:rPr>
                <w:sz w:val="22"/>
              </w:rPr>
            </w:pPr>
            <w:r w:rsidRPr="00417D41">
              <w:rPr>
                <w:sz w:val="22"/>
              </w:rPr>
              <w:t>21,22</w:t>
            </w:r>
          </w:p>
        </w:tc>
      </w:tr>
      <w:tr w:rsidR="00DD0337" w:rsidRPr="00417D41" w14:paraId="2F5961CC" w14:textId="77777777" w:rsidTr="0071188E">
        <w:trPr>
          <w:jc w:val="center"/>
        </w:trPr>
        <w:tc>
          <w:tcPr>
            <w:tcW w:w="4532" w:type="dxa"/>
          </w:tcPr>
          <w:p w14:paraId="5284DD57" w14:textId="0DB8D5D9" w:rsidR="00DD0337" w:rsidRPr="00417D41" w:rsidRDefault="00DD0337" w:rsidP="00B6689D">
            <w:pPr>
              <w:spacing w:line="240" w:lineRule="auto"/>
              <w:ind w:firstLine="0"/>
              <w:rPr>
                <w:sz w:val="22"/>
              </w:rPr>
            </w:pPr>
            <w:r w:rsidRPr="00417D41">
              <w:rPr>
                <w:sz w:val="22"/>
              </w:rPr>
              <w:t xml:space="preserve">в городских поселениях </w:t>
            </w:r>
          </w:p>
        </w:tc>
        <w:tc>
          <w:tcPr>
            <w:tcW w:w="1425" w:type="dxa"/>
          </w:tcPr>
          <w:p w14:paraId="4E2C21F5" w14:textId="1B1EC177" w:rsidR="00DD0337" w:rsidRPr="00417D41" w:rsidRDefault="00DD0337"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0E1F8C33" w14:textId="77777777" w:rsidR="00DD0337" w:rsidRPr="00417D41" w:rsidRDefault="00DD0337" w:rsidP="00E942D2">
            <w:pPr>
              <w:spacing w:line="240" w:lineRule="auto"/>
              <w:ind w:firstLine="0"/>
              <w:jc w:val="center"/>
              <w:rPr>
                <w:sz w:val="22"/>
              </w:rPr>
            </w:pPr>
          </w:p>
        </w:tc>
        <w:tc>
          <w:tcPr>
            <w:tcW w:w="979" w:type="dxa"/>
            <w:shd w:val="clear" w:color="auto" w:fill="D9D9D9" w:themeFill="background1" w:themeFillShade="D9"/>
            <w:vAlign w:val="center"/>
          </w:tcPr>
          <w:p w14:paraId="6B522BFC" w14:textId="77777777" w:rsidR="00DD0337" w:rsidRPr="00417D41" w:rsidRDefault="00DD0337" w:rsidP="00E942D2">
            <w:pPr>
              <w:spacing w:line="240" w:lineRule="auto"/>
              <w:ind w:firstLine="0"/>
              <w:jc w:val="center"/>
              <w:rPr>
                <w:sz w:val="22"/>
              </w:rPr>
            </w:pPr>
          </w:p>
        </w:tc>
        <w:tc>
          <w:tcPr>
            <w:tcW w:w="987" w:type="dxa"/>
            <w:shd w:val="clear" w:color="auto" w:fill="D9D9D9" w:themeFill="background1" w:themeFillShade="D9"/>
            <w:vAlign w:val="center"/>
          </w:tcPr>
          <w:p w14:paraId="4A6E49DF" w14:textId="77777777" w:rsidR="00DD0337" w:rsidRPr="00417D41" w:rsidRDefault="00DD0337" w:rsidP="00E942D2">
            <w:pPr>
              <w:spacing w:line="240" w:lineRule="auto"/>
              <w:ind w:firstLine="0"/>
              <w:jc w:val="center"/>
              <w:rPr>
                <w:sz w:val="22"/>
              </w:rPr>
            </w:pPr>
          </w:p>
        </w:tc>
        <w:tc>
          <w:tcPr>
            <w:tcW w:w="1090" w:type="dxa"/>
            <w:vAlign w:val="center"/>
          </w:tcPr>
          <w:p w14:paraId="0414DC70" w14:textId="0E2F6D80" w:rsidR="00DD0337" w:rsidRPr="00417D41" w:rsidRDefault="00DD0337" w:rsidP="00E942D2">
            <w:pPr>
              <w:spacing w:line="240" w:lineRule="auto"/>
              <w:ind w:firstLine="0"/>
              <w:jc w:val="center"/>
              <w:rPr>
                <w:sz w:val="22"/>
              </w:rPr>
            </w:pPr>
            <w:r w:rsidRPr="00417D41">
              <w:rPr>
                <w:sz w:val="22"/>
              </w:rPr>
              <w:t>21,22</w:t>
            </w:r>
          </w:p>
        </w:tc>
      </w:tr>
      <w:tr w:rsidR="00DD0337" w:rsidRPr="00417D41" w14:paraId="6AAD206D" w14:textId="77777777" w:rsidTr="0071188E">
        <w:trPr>
          <w:jc w:val="center"/>
        </w:trPr>
        <w:tc>
          <w:tcPr>
            <w:tcW w:w="4532" w:type="dxa"/>
          </w:tcPr>
          <w:p w14:paraId="39829497" w14:textId="06F09E55" w:rsidR="00DD0337" w:rsidRPr="00417D41" w:rsidRDefault="00DD0337" w:rsidP="00B6689D">
            <w:pPr>
              <w:spacing w:line="240" w:lineRule="auto"/>
              <w:ind w:firstLine="0"/>
              <w:rPr>
                <w:sz w:val="22"/>
              </w:rPr>
            </w:pPr>
            <w:r w:rsidRPr="00417D41">
              <w:rPr>
                <w:sz w:val="22"/>
              </w:rPr>
              <w:t xml:space="preserve">в сельской местности </w:t>
            </w:r>
          </w:p>
        </w:tc>
        <w:tc>
          <w:tcPr>
            <w:tcW w:w="1425" w:type="dxa"/>
          </w:tcPr>
          <w:p w14:paraId="618B4164" w14:textId="05F0AE07" w:rsidR="00DD0337" w:rsidRPr="00417D41" w:rsidRDefault="00DD0337"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36587FAE" w14:textId="77777777" w:rsidR="00DD0337" w:rsidRPr="00417D41" w:rsidRDefault="00DD0337" w:rsidP="00E942D2">
            <w:pPr>
              <w:spacing w:line="240" w:lineRule="auto"/>
              <w:ind w:firstLine="0"/>
              <w:jc w:val="center"/>
              <w:rPr>
                <w:sz w:val="22"/>
              </w:rPr>
            </w:pPr>
          </w:p>
        </w:tc>
        <w:tc>
          <w:tcPr>
            <w:tcW w:w="979" w:type="dxa"/>
            <w:shd w:val="clear" w:color="auto" w:fill="D9D9D9" w:themeFill="background1" w:themeFillShade="D9"/>
            <w:vAlign w:val="center"/>
          </w:tcPr>
          <w:p w14:paraId="7C2714B1" w14:textId="77777777" w:rsidR="00DD0337" w:rsidRPr="00417D41" w:rsidRDefault="00DD0337" w:rsidP="00E942D2">
            <w:pPr>
              <w:spacing w:line="240" w:lineRule="auto"/>
              <w:ind w:firstLine="0"/>
              <w:jc w:val="center"/>
              <w:rPr>
                <w:sz w:val="22"/>
              </w:rPr>
            </w:pPr>
          </w:p>
        </w:tc>
        <w:tc>
          <w:tcPr>
            <w:tcW w:w="987" w:type="dxa"/>
            <w:shd w:val="clear" w:color="auto" w:fill="D9D9D9" w:themeFill="background1" w:themeFillShade="D9"/>
            <w:vAlign w:val="center"/>
          </w:tcPr>
          <w:p w14:paraId="0251CC61" w14:textId="77777777" w:rsidR="00DD0337" w:rsidRPr="00417D41" w:rsidRDefault="00DD0337" w:rsidP="00E942D2">
            <w:pPr>
              <w:spacing w:line="240" w:lineRule="auto"/>
              <w:ind w:firstLine="0"/>
              <w:jc w:val="center"/>
              <w:rPr>
                <w:sz w:val="22"/>
              </w:rPr>
            </w:pPr>
          </w:p>
        </w:tc>
        <w:tc>
          <w:tcPr>
            <w:tcW w:w="1090" w:type="dxa"/>
            <w:vAlign w:val="center"/>
          </w:tcPr>
          <w:p w14:paraId="171A654E" w14:textId="4C886EC3" w:rsidR="00DD0337" w:rsidRPr="00417D41" w:rsidRDefault="00DD0337" w:rsidP="00E942D2">
            <w:pPr>
              <w:spacing w:line="240" w:lineRule="auto"/>
              <w:ind w:firstLine="0"/>
              <w:jc w:val="center"/>
              <w:rPr>
                <w:sz w:val="22"/>
              </w:rPr>
            </w:pPr>
            <w:r w:rsidRPr="00417D41">
              <w:rPr>
                <w:sz w:val="22"/>
              </w:rPr>
              <w:t>0,00</w:t>
            </w:r>
          </w:p>
        </w:tc>
      </w:tr>
      <w:tr w:rsidR="00DD0337" w:rsidRPr="00417D41" w14:paraId="633E651E" w14:textId="77777777" w:rsidTr="0071188E">
        <w:trPr>
          <w:jc w:val="center"/>
        </w:trPr>
        <w:tc>
          <w:tcPr>
            <w:tcW w:w="4532" w:type="dxa"/>
          </w:tcPr>
          <w:p w14:paraId="59C6C2CA" w14:textId="77777777" w:rsidR="00DD0337" w:rsidRPr="00417D41" w:rsidRDefault="00DD0337" w:rsidP="00B6689D">
            <w:pPr>
              <w:spacing w:line="240" w:lineRule="auto"/>
              <w:ind w:firstLine="0"/>
              <w:rPr>
                <w:sz w:val="22"/>
              </w:rPr>
            </w:pPr>
            <w:r w:rsidRPr="00417D41">
              <w:rPr>
                <w:sz w:val="22"/>
              </w:rPr>
              <w:t>2.4.4. Удельный вес числа общеобразовательных организаций, имеющих скорость подключения к сети Интернет от 1 Мбит/с и выше, в общем числе общеобразовательных организаций, подключенных к сети Интернет.</w:t>
            </w:r>
          </w:p>
        </w:tc>
        <w:tc>
          <w:tcPr>
            <w:tcW w:w="1425" w:type="dxa"/>
          </w:tcPr>
          <w:p w14:paraId="392BA489" w14:textId="77777777" w:rsidR="00DD0337" w:rsidRPr="00417D41" w:rsidRDefault="00DD0337" w:rsidP="00B6689D">
            <w:pPr>
              <w:spacing w:line="240" w:lineRule="auto"/>
              <w:ind w:firstLine="0"/>
              <w:rPr>
                <w:sz w:val="22"/>
              </w:rPr>
            </w:pPr>
          </w:p>
        </w:tc>
        <w:tc>
          <w:tcPr>
            <w:tcW w:w="1124" w:type="dxa"/>
            <w:vAlign w:val="center"/>
          </w:tcPr>
          <w:p w14:paraId="6CB349C0" w14:textId="77777777" w:rsidR="00DD0337" w:rsidRPr="00417D41" w:rsidRDefault="00DD0337" w:rsidP="00E942D2">
            <w:pPr>
              <w:spacing w:line="240" w:lineRule="auto"/>
              <w:ind w:firstLine="0"/>
              <w:jc w:val="center"/>
              <w:rPr>
                <w:sz w:val="22"/>
              </w:rPr>
            </w:pPr>
          </w:p>
        </w:tc>
        <w:tc>
          <w:tcPr>
            <w:tcW w:w="979" w:type="dxa"/>
            <w:vAlign w:val="center"/>
          </w:tcPr>
          <w:p w14:paraId="2C5683D7" w14:textId="77777777" w:rsidR="00DD0337" w:rsidRPr="00417D41" w:rsidRDefault="00DD0337" w:rsidP="00E942D2">
            <w:pPr>
              <w:spacing w:line="240" w:lineRule="auto"/>
              <w:ind w:firstLine="0"/>
              <w:jc w:val="center"/>
              <w:rPr>
                <w:sz w:val="22"/>
              </w:rPr>
            </w:pPr>
          </w:p>
        </w:tc>
        <w:tc>
          <w:tcPr>
            <w:tcW w:w="987" w:type="dxa"/>
            <w:vAlign w:val="center"/>
          </w:tcPr>
          <w:p w14:paraId="52CC0ED5" w14:textId="77777777" w:rsidR="00DD0337" w:rsidRPr="00417D41" w:rsidRDefault="00DD0337" w:rsidP="00E942D2">
            <w:pPr>
              <w:spacing w:line="240" w:lineRule="auto"/>
              <w:ind w:firstLine="0"/>
              <w:jc w:val="center"/>
              <w:rPr>
                <w:sz w:val="22"/>
              </w:rPr>
            </w:pPr>
          </w:p>
        </w:tc>
        <w:tc>
          <w:tcPr>
            <w:tcW w:w="1090" w:type="dxa"/>
            <w:vAlign w:val="center"/>
          </w:tcPr>
          <w:p w14:paraId="5A53FDD9" w14:textId="5688A26D" w:rsidR="00DD0337" w:rsidRPr="00417D41" w:rsidRDefault="00DD0337" w:rsidP="00E942D2">
            <w:pPr>
              <w:spacing w:line="240" w:lineRule="auto"/>
              <w:ind w:firstLine="0"/>
              <w:jc w:val="center"/>
              <w:rPr>
                <w:sz w:val="22"/>
              </w:rPr>
            </w:pPr>
          </w:p>
        </w:tc>
      </w:tr>
      <w:tr w:rsidR="0071188E" w:rsidRPr="00417D41" w14:paraId="4D6DA622" w14:textId="77777777" w:rsidTr="0071188E">
        <w:trPr>
          <w:jc w:val="center"/>
        </w:trPr>
        <w:tc>
          <w:tcPr>
            <w:tcW w:w="4532" w:type="dxa"/>
          </w:tcPr>
          <w:p w14:paraId="6BBA1054"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C115DF3"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73FDBAA" w14:textId="674F397A" w:rsidR="0071188E" w:rsidRPr="00417D41" w:rsidRDefault="0071188E" w:rsidP="00E942D2">
            <w:pPr>
              <w:spacing w:line="240" w:lineRule="auto"/>
              <w:ind w:firstLine="0"/>
              <w:jc w:val="center"/>
              <w:rPr>
                <w:sz w:val="22"/>
              </w:rPr>
            </w:pPr>
            <w:r w:rsidRPr="00417D41">
              <w:rPr>
                <w:sz w:val="22"/>
              </w:rPr>
              <w:t>42,60</w:t>
            </w:r>
          </w:p>
        </w:tc>
        <w:tc>
          <w:tcPr>
            <w:tcW w:w="979" w:type="dxa"/>
            <w:vAlign w:val="center"/>
          </w:tcPr>
          <w:p w14:paraId="15CB8853" w14:textId="34912970" w:rsidR="0071188E" w:rsidRPr="00417D41" w:rsidRDefault="0071188E" w:rsidP="00E942D2">
            <w:pPr>
              <w:spacing w:line="240" w:lineRule="auto"/>
              <w:ind w:firstLine="0"/>
              <w:jc w:val="center"/>
              <w:rPr>
                <w:sz w:val="22"/>
              </w:rPr>
            </w:pPr>
            <w:r w:rsidRPr="00417D41">
              <w:rPr>
                <w:sz w:val="22"/>
              </w:rPr>
              <w:t>50,40</w:t>
            </w:r>
          </w:p>
        </w:tc>
        <w:tc>
          <w:tcPr>
            <w:tcW w:w="987" w:type="dxa"/>
            <w:vAlign w:val="center"/>
          </w:tcPr>
          <w:p w14:paraId="395D6DF1" w14:textId="1C4757B1" w:rsidR="0071188E" w:rsidRPr="00417D41" w:rsidRDefault="0071188E" w:rsidP="00E942D2">
            <w:pPr>
              <w:spacing w:line="240" w:lineRule="auto"/>
              <w:ind w:firstLine="0"/>
              <w:jc w:val="center"/>
              <w:rPr>
                <w:sz w:val="22"/>
              </w:rPr>
            </w:pPr>
            <w:r w:rsidRPr="00417D41">
              <w:rPr>
                <w:sz w:val="22"/>
              </w:rPr>
              <w:t>51,61</w:t>
            </w:r>
          </w:p>
        </w:tc>
        <w:tc>
          <w:tcPr>
            <w:tcW w:w="1090" w:type="dxa"/>
            <w:vAlign w:val="center"/>
          </w:tcPr>
          <w:p w14:paraId="214E21A6" w14:textId="34B5B65E" w:rsidR="0071188E" w:rsidRPr="00417D41" w:rsidRDefault="0071188E" w:rsidP="00E942D2">
            <w:pPr>
              <w:spacing w:line="240" w:lineRule="auto"/>
              <w:ind w:firstLine="0"/>
              <w:jc w:val="center"/>
              <w:rPr>
                <w:sz w:val="22"/>
              </w:rPr>
            </w:pPr>
            <w:r w:rsidRPr="00417D41">
              <w:rPr>
                <w:sz w:val="22"/>
              </w:rPr>
              <w:t>77,76</w:t>
            </w:r>
          </w:p>
        </w:tc>
      </w:tr>
      <w:tr w:rsidR="0071188E" w:rsidRPr="00417D41" w14:paraId="138EA9FD" w14:textId="77777777" w:rsidTr="0071188E">
        <w:trPr>
          <w:jc w:val="center"/>
        </w:trPr>
        <w:tc>
          <w:tcPr>
            <w:tcW w:w="4532" w:type="dxa"/>
          </w:tcPr>
          <w:p w14:paraId="7D1C9AB7" w14:textId="5323916E"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tcPr>
          <w:p w14:paraId="4D6856E4" w14:textId="279DA293"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6DA3EC6" w14:textId="6A66D80C"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6DA6F284" w14:textId="51AC4A3B"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8B2A1D2" w14:textId="77777777" w:rsidR="0071188E" w:rsidRPr="00417D41" w:rsidRDefault="0071188E" w:rsidP="00E942D2">
            <w:pPr>
              <w:spacing w:line="240" w:lineRule="auto"/>
              <w:ind w:firstLine="0"/>
              <w:jc w:val="center"/>
              <w:rPr>
                <w:sz w:val="22"/>
              </w:rPr>
            </w:pPr>
          </w:p>
        </w:tc>
        <w:tc>
          <w:tcPr>
            <w:tcW w:w="1090" w:type="dxa"/>
            <w:vAlign w:val="center"/>
          </w:tcPr>
          <w:p w14:paraId="37F6D679" w14:textId="43B3E04B" w:rsidR="0071188E" w:rsidRPr="00417D41" w:rsidRDefault="0071188E" w:rsidP="00E942D2">
            <w:pPr>
              <w:spacing w:line="240" w:lineRule="auto"/>
              <w:ind w:firstLine="0"/>
              <w:jc w:val="center"/>
              <w:rPr>
                <w:sz w:val="22"/>
              </w:rPr>
            </w:pPr>
            <w:r w:rsidRPr="00417D41">
              <w:rPr>
                <w:sz w:val="22"/>
              </w:rPr>
              <w:t>99,46</w:t>
            </w:r>
          </w:p>
        </w:tc>
      </w:tr>
      <w:tr w:rsidR="0071188E" w:rsidRPr="00417D41" w14:paraId="4FAC9B37" w14:textId="77777777" w:rsidTr="0071188E">
        <w:trPr>
          <w:jc w:val="center"/>
        </w:trPr>
        <w:tc>
          <w:tcPr>
            <w:tcW w:w="4532" w:type="dxa"/>
          </w:tcPr>
          <w:p w14:paraId="340FD85E" w14:textId="168EFE88"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tcPr>
          <w:p w14:paraId="5EEC5661" w14:textId="65729E2B"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BBAA4F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3257C737"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6C824BE4" w14:textId="77777777" w:rsidR="0071188E" w:rsidRPr="00417D41" w:rsidRDefault="0071188E" w:rsidP="00E942D2">
            <w:pPr>
              <w:spacing w:line="240" w:lineRule="auto"/>
              <w:ind w:firstLine="0"/>
              <w:jc w:val="center"/>
              <w:rPr>
                <w:sz w:val="22"/>
              </w:rPr>
            </w:pPr>
          </w:p>
        </w:tc>
        <w:tc>
          <w:tcPr>
            <w:tcW w:w="1090" w:type="dxa"/>
            <w:vAlign w:val="center"/>
          </w:tcPr>
          <w:p w14:paraId="5DA64B88" w14:textId="66B08279" w:rsidR="0071188E" w:rsidRPr="00417D41" w:rsidRDefault="0071188E" w:rsidP="00E942D2">
            <w:pPr>
              <w:spacing w:line="240" w:lineRule="auto"/>
              <w:ind w:firstLine="0"/>
              <w:jc w:val="center"/>
              <w:rPr>
                <w:sz w:val="22"/>
              </w:rPr>
            </w:pPr>
            <w:r w:rsidRPr="00417D41">
              <w:rPr>
                <w:sz w:val="22"/>
              </w:rPr>
              <w:t>52,81</w:t>
            </w:r>
          </w:p>
        </w:tc>
      </w:tr>
      <w:tr w:rsidR="0071188E" w:rsidRPr="00417D41" w14:paraId="0A17D526" w14:textId="77777777" w:rsidTr="0071188E">
        <w:trPr>
          <w:jc w:val="center"/>
        </w:trPr>
        <w:tc>
          <w:tcPr>
            <w:tcW w:w="4532" w:type="dxa"/>
          </w:tcPr>
          <w:p w14:paraId="028B5579"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65AC4BF"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361C57C2" w14:textId="067B21A6" w:rsidR="0071188E" w:rsidRPr="00417D41" w:rsidRDefault="0071188E" w:rsidP="00E942D2">
            <w:pPr>
              <w:spacing w:line="240" w:lineRule="auto"/>
              <w:ind w:firstLine="0"/>
              <w:jc w:val="center"/>
              <w:rPr>
                <w:sz w:val="22"/>
              </w:rPr>
            </w:pPr>
            <w:r w:rsidRPr="00417D41">
              <w:rPr>
                <w:sz w:val="22"/>
              </w:rPr>
              <w:t>75,00</w:t>
            </w:r>
          </w:p>
        </w:tc>
        <w:tc>
          <w:tcPr>
            <w:tcW w:w="979" w:type="dxa"/>
            <w:vAlign w:val="center"/>
          </w:tcPr>
          <w:p w14:paraId="06219780" w14:textId="59A889C1" w:rsidR="0071188E" w:rsidRPr="00417D41" w:rsidRDefault="0071188E" w:rsidP="00E942D2">
            <w:pPr>
              <w:spacing w:line="240" w:lineRule="auto"/>
              <w:ind w:firstLine="0"/>
              <w:jc w:val="center"/>
              <w:rPr>
                <w:sz w:val="22"/>
              </w:rPr>
            </w:pPr>
            <w:r w:rsidRPr="00417D41">
              <w:rPr>
                <w:sz w:val="22"/>
              </w:rPr>
              <w:t>70,00</w:t>
            </w:r>
          </w:p>
        </w:tc>
        <w:tc>
          <w:tcPr>
            <w:tcW w:w="987" w:type="dxa"/>
            <w:vAlign w:val="center"/>
          </w:tcPr>
          <w:p w14:paraId="13F38594" w14:textId="781E126C" w:rsidR="0071188E" w:rsidRPr="00417D41" w:rsidRDefault="0071188E" w:rsidP="00E942D2">
            <w:pPr>
              <w:spacing w:line="240" w:lineRule="auto"/>
              <w:ind w:firstLine="0"/>
              <w:jc w:val="center"/>
              <w:rPr>
                <w:sz w:val="22"/>
              </w:rPr>
            </w:pPr>
            <w:r w:rsidRPr="00417D41">
              <w:rPr>
                <w:sz w:val="22"/>
              </w:rPr>
              <w:t>88,89</w:t>
            </w:r>
          </w:p>
        </w:tc>
        <w:tc>
          <w:tcPr>
            <w:tcW w:w="1090" w:type="dxa"/>
            <w:vAlign w:val="center"/>
          </w:tcPr>
          <w:p w14:paraId="533A994C" w14:textId="1C8A4502" w:rsidR="0071188E" w:rsidRPr="00417D41" w:rsidRDefault="0071188E" w:rsidP="00E942D2">
            <w:pPr>
              <w:spacing w:line="240" w:lineRule="auto"/>
              <w:ind w:firstLine="0"/>
              <w:jc w:val="center"/>
              <w:rPr>
                <w:sz w:val="22"/>
              </w:rPr>
            </w:pPr>
            <w:r w:rsidRPr="00417D41">
              <w:rPr>
                <w:sz w:val="22"/>
              </w:rPr>
              <w:t>89,47</w:t>
            </w:r>
          </w:p>
        </w:tc>
      </w:tr>
      <w:tr w:rsidR="0071188E" w:rsidRPr="00417D41" w14:paraId="674DB4BC" w14:textId="77777777" w:rsidTr="0071188E">
        <w:trPr>
          <w:jc w:val="center"/>
        </w:trPr>
        <w:tc>
          <w:tcPr>
            <w:tcW w:w="4532" w:type="dxa"/>
          </w:tcPr>
          <w:p w14:paraId="64E2696F" w14:textId="3597CF03"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tcPr>
          <w:p w14:paraId="5CF3AFB3" w14:textId="4DF452A4"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BA840D8"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50CC57A3"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4A4AF8C2" w14:textId="77777777" w:rsidR="0071188E" w:rsidRPr="00417D41" w:rsidRDefault="0071188E" w:rsidP="00E942D2">
            <w:pPr>
              <w:spacing w:line="240" w:lineRule="auto"/>
              <w:ind w:firstLine="0"/>
              <w:jc w:val="center"/>
              <w:rPr>
                <w:sz w:val="22"/>
              </w:rPr>
            </w:pPr>
          </w:p>
        </w:tc>
        <w:tc>
          <w:tcPr>
            <w:tcW w:w="1090" w:type="dxa"/>
            <w:vAlign w:val="center"/>
          </w:tcPr>
          <w:p w14:paraId="3935FD93" w14:textId="7F862A86" w:rsidR="0071188E" w:rsidRPr="00417D41" w:rsidRDefault="0071188E" w:rsidP="00E942D2">
            <w:pPr>
              <w:spacing w:line="240" w:lineRule="auto"/>
              <w:ind w:firstLine="0"/>
              <w:jc w:val="center"/>
              <w:rPr>
                <w:sz w:val="22"/>
              </w:rPr>
            </w:pPr>
            <w:r w:rsidRPr="00417D41">
              <w:rPr>
                <w:sz w:val="22"/>
              </w:rPr>
              <w:t>89,47</w:t>
            </w:r>
          </w:p>
        </w:tc>
      </w:tr>
      <w:tr w:rsidR="0071188E" w:rsidRPr="00417D41" w14:paraId="0D27E324" w14:textId="77777777" w:rsidTr="0071188E">
        <w:trPr>
          <w:jc w:val="center"/>
        </w:trPr>
        <w:tc>
          <w:tcPr>
            <w:tcW w:w="4532" w:type="dxa"/>
          </w:tcPr>
          <w:p w14:paraId="3B280990" w14:textId="1BED851A"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tcPr>
          <w:p w14:paraId="0A03A585" w14:textId="311336E5"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8F18860"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509B964"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111A2E76" w14:textId="77777777" w:rsidR="0071188E" w:rsidRPr="00417D41" w:rsidRDefault="0071188E" w:rsidP="00E942D2">
            <w:pPr>
              <w:spacing w:line="240" w:lineRule="auto"/>
              <w:ind w:firstLine="0"/>
              <w:jc w:val="center"/>
              <w:rPr>
                <w:sz w:val="22"/>
              </w:rPr>
            </w:pPr>
          </w:p>
        </w:tc>
        <w:tc>
          <w:tcPr>
            <w:tcW w:w="1090" w:type="dxa"/>
            <w:vAlign w:val="center"/>
          </w:tcPr>
          <w:p w14:paraId="34752562" w14:textId="591A5DD9" w:rsidR="0071188E" w:rsidRPr="00417D41" w:rsidRDefault="0071188E" w:rsidP="00E942D2">
            <w:pPr>
              <w:spacing w:line="240" w:lineRule="auto"/>
              <w:ind w:firstLine="0"/>
              <w:jc w:val="center"/>
              <w:rPr>
                <w:sz w:val="22"/>
              </w:rPr>
            </w:pPr>
            <w:r w:rsidRPr="00417D41">
              <w:rPr>
                <w:sz w:val="22"/>
              </w:rPr>
              <w:t>0,00</w:t>
            </w:r>
          </w:p>
        </w:tc>
      </w:tr>
      <w:tr w:rsidR="0071188E" w:rsidRPr="00417D41" w14:paraId="31F1ACDF" w14:textId="77777777" w:rsidTr="0071188E">
        <w:trPr>
          <w:jc w:val="center"/>
        </w:trPr>
        <w:tc>
          <w:tcPr>
            <w:tcW w:w="4532" w:type="dxa"/>
          </w:tcPr>
          <w:p w14:paraId="4F58D2CB" w14:textId="77777777" w:rsidR="0071188E" w:rsidRPr="00417D41" w:rsidRDefault="0071188E" w:rsidP="00B6689D">
            <w:pPr>
              <w:spacing w:line="240" w:lineRule="auto"/>
              <w:ind w:firstLine="0"/>
              <w:rPr>
                <w:b/>
                <w:sz w:val="22"/>
              </w:rPr>
            </w:pPr>
            <w:r w:rsidRPr="00417D41">
              <w:rPr>
                <w:b/>
                <w:sz w:val="22"/>
              </w:rPr>
              <w:t>2.5. Условия получения начального общего, основного общего и среднего общего образования лицами с ограниченными возможностями здоровья и инвалидами</w:t>
            </w:r>
          </w:p>
        </w:tc>
        <w:tc>
          <w:tcPr>
            <w:tcW w:w="1425" w:type="dxa"/>
            <w:vAlign w:val="center"/>
          </w:tcPr>
          <w:p w14:paraId="1D9B943C" w14:textId="77777777" w:rsidR="0071188E" w:rsidRPr="00417D41" w:rsidRDefault="0071188E" w:rsidP="00B6689D">
            <w:pPr>
              <w:spacing w:line="240" w:lineRule="auto"/>
              <w:ind w:firstLine="0"/>
              <w:jc w:val="center"/>
              <w:rPr>
                <w:sz w:val="22"/>
              </w:rPr>
            </w:pPr>
          </w:p>
        </w:tc>
        <w:tc>
          <w:tcPr>
            <w:tcW w:w="1124" w:type="dxa"/>
            <w:vAlign w:val="center"/>
          </w:tcPr>
          <w:p w14:paraId="04CB551C" w14:textId="77777777" w:rsidR="0071188E" w:rsidRPr="00417D41" w:rsidRDefault="0071188E" w:rsidP="00E942D2">
            <w:pPr>
              <w:spacing w:line="240" w:lineRule="auto"/>
              <w:ind w:firstLine="0"/>
              <w:jc w:val="center"/>
              <w:rPr>
                <w:sz w:val="22"/>
              </w:rPr>
            </w:pPr>
          </w:p>
        </w:tc>
        <w:tc>
          <w:tcPr>
            <w:tcW w:w="979" w:type="dxa"/>
            <w:vAlign w:val="center"/>
          </w:tcPr>
          <w:p w14:paraId="787A63CE" w14:textId="77777777" w:rsidR="0071188E" w:rsidRPr="00417D41" w:rsidRDefault="0071188E" w:rsidP="00E942D2">
            <w:pPr>
              <w:spacing w:line="240" w:lineRule="auto"/>
              <w:ind w:firstLine="0"/>
              <w:jc w:val="center"/>
              <w:rPr>
                <w:sz w:val="22"/>
              </w:rPr>
            </w:pPr>
          </w:p>
        </w:tc>
        <w:tc>
          <w:tcPr>
            <w:tcW w:w="987" w:type="dxa"/>
            <w:vAlign w:val="center"/>
          </w:tcPr>
          <w:p w14:paraId="51BD4F82" w14:textId="77777777" w:rsidR="0071188E" w:rsidRPr="00417D41" w:rsidRDefault="0071188E" w:rsidP="00E942D2">
            <w:pPr>
              <w:spacing w:line="240" w:lineRule="auto"/>
              <w:ind w:firstLine="0"/>
              <w:jc w:val="center"/>
              <w:rPr>
                <w:sz w:val="22"/>
              </w:rPr>
            </w:pPr>
          </w:p>
        </w:tc>
        <w:tc>
          <w:tcPr>
            <w:tcW w:w="1090" w:type="dxa"/>
            <w:vAlign w:val="center"/>
          </w:tcPr>
          <w:p w14:paraId="74927725" w14:textId="00582CDA" w:rsidR="0071188E" w:rsidRPr="00417D41" w:rsidRDefault="0071188E" w:rsidP="00E942D2">
            <w:pPr>
              <w:spacing w:line="240" w:lineRule="auto"/>
              <w:ind w:firstLine="0"/>
              <w:jc w:val="center"/>
              <w:rPr>
                <w:sz w:val="22"/>
              </w:rPr>
            </w:pPr>
          </w:p>
        </w:tc>
      </w:tr>
      <w:tr w:rsidR="0071188E" w:rsidRPr="00417D41" w14:paraId="4E6EF750" w14:textId="77777777" w:rsidTr="0071188E">
        <w:trPr>
          <w:jc w:val="center"/>
        </w:trPr>
        <w:tc>
          <w:tcPr>
            <w:tcW w:w="4532" w:type="dxa"/>
          </w:tcPr>
          <w:p w14:paraId="4BD0EAE8" w14:textId="0375A999" w:rsidR="0071188E" w:rsidRPr="00417D41" w:rsidRDefault="0071188E" w:rsidP="00B6689D">
            <w:pPr>
              <w:spacing w:line="240" w:lineRule="auto"/>
              <w:ind w:firstLine="0"/>
              <w:rPr>
                <w:sz w:val="22"/>
              </w:rPr>
            </w:pPr>
            <w:r w:rsidRPr="00417D41">
              <w:rPr>
                <w:sz w:val="22"/>
              </w:rPr>
              <w:t>2.5.1. Удельный вес численности детей с ограниченными возможностями здоровья, обучающихся в классах, не являющихся специальными (коррекционными), общеобразовательных организаций, в общей численности детей с ограниченными возможностями здоровья, обучающихся в общеобразовательных организациях.</w:t>
            </w:r>
          </w:p>
        </w:tc>
        <w:tc>
          <w:tcPr>
            <w:tcW w:w="1425" w:type="dxa"/>
            <w:vAlign w:val="center"/>
          </w:tcPr>
          <w:p w14:paraId="28D0A8F7" w14:textId="77777777" w:rsidR="0071188E" w:rsidRPr="00417D41" w:rsidRDefault="0071188E" w:rsidP="00B6689D">
            <w:pPr>
              <w:spacing w:line="240" w:lineRule="auto"/>
              <w:ind w:firstLine="0"/>
              <w:jc w:val="center"/>
              <w:rPr>
                <w:sz w:val="22"/>
              </w:rPr>
            </w:pPr>
          </w:p>
        </w:tc>
        <w:tc>
          <w:tcPr>
            <w:tcW w:w="1124" w:type="dxa"/>
            <w:vAlign w:val="center"/>
          </w:tcPr>
          <w:p w14:paraId="3DDEA94A" w14:textId="77777777" w:rsidR="0071188E" w:rsidRPr="00417D41" w:rsidRDefault="0071188E" w:rsidP="00E942D2">
            <w:pPr>
              <w:spacing w:line="240" w:lineRule="auto"/>
              <w:ind w:firstLine="0"/>
              <w:jc w:val="center"/>
              <w:rPr>
                <w:sz w:val="22"/>
              </w:rPr>
            </w:pPr>
          </w:p>
        </w:tc>
        <w:tc>
          <w:tcPr>
            <w:tcW w:w="979" w:type="dxa"/>
            <w:vAlign w:val="center"/>
          </w:tcPr>
          <w:p w14:paraId="4E07A6A4" w14:textId="77777777" w:rsidR="0071188E" w:rsidRPr="00417D41" w:rsidRDefault="0071188E" w:rsidP="00E942D2">
            <w:pPr>
              <w:spacing w:line="240" w:lineRule="auto"/>
              <w:ind w:firstLine="0"/>
              <w:jc w:val="center"/>
              <w:rPr>
                <w:sz w:val="22"/>
              </w:rPr>
            </w:pPr>
          </w:p>
        </w:tc>
        <w:tc>
          <w:tcPr>
            <w:tcW w:w="987" w:type="dxa"/>
            <w:vAlign w:val="center"/>
          </w:tcPr>
          <w:p w14:paraId="22CA269A" w14:textId="77777777" w:rsidR="0071188E" w:rsidRPr="00417D41" w:rsidRDefault="0071188E" w:rsidP="00E942D2">
            <w:pPr>
              <w:spacing w:line="240" w:lineRule="auto"/>
              <w:ind w:firstLine="0"/>
              <w:jc w:val="center"/>
              <w:rPr>
                <w:sz w:val="22"/>
              </w:rPr>
            </w:pPr>
          </w:p>
        </w:tc>
        <w:tc>
          <w:tcPr>
            <w:tcW w:w="1090" w:type="dxa"/>
            <w:vAlign w:val="center"/>
          </w:tcPr>
          <w:p w14:paraId="67EEC7AC" w14:textId="669FFD6D" w:rsidR="0071188E" w:rsidRPr="00417D41" w:rsidRDefault="0071188E" w:rsidP="00E942D2">
            <w:pPr>
              <w:spacing w:line="240" w:lineRule="auto"/>
              <w:ind w:firstLine="0"/>
              <w:jc w:val="center"/>
              <w:rPr>
                <w:sz w:val="22"/>
              </w:rPr>
            </w:pPr>
          </w:p>
        </w:tc>
      </w:tr>
      <w:tr w:rsidR="0071188E" w:rsidRPr="00417D41" w14:paraId="49F76D80" w14:textId="77777777" w:rsidTr="0071188E">
        <w:trPr>
          <w:jc w:val="center"/>
        </w:trPr>
        <w:tc>
          <w:tcPr>
            <w:tcW w:w="4532" w:type="dxa"/>
          </w:tcPr>
          <w:p w14:paraId="12128C23"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C96C68C"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0C7A3E3F" w14:textId="275D6E43" w:rsidR="0071188E" w:rsidRPr="00417D41" w:rsidRDefault="0071188E" w:rsidP="00E942D2">
            <w:pPr>
              <w:spacing w:line="240" w:lineRule="auto"/>
              <w:ind w:firstLine="0"/>
              <w:jc w:val="center"/>
              <w:rPr>
                <w:sz w:val="22"/>
              </w:rPr>
            </w:pPr>
            <w:r w:rsidRPr="00417D41">
              <w:rPr>
                <w:sz w:val="22"/>
              </w:rPr>
              <w:t>53,95</w:t>
            </w:r>
          </w:p>
        </w:tc>
        <w:tc>
          <w:tcPr>
            <w:tcW w:w="979" w:type="dxa"/>
            <w:vAlign w:val="center"/>
          </w:tcPr>
          <w:p w14:paraId="483F3761" w14:textId="32BCE125" w:rsidR="0071188E" w:rsidRPr="00417D41" w:rsidRDefault="0071188E" w:rsidP="00E942D2">
            <w:pPr>
              <w:spacing w:line="240" w:lineRule="auto"/>
              <w:ind w:firstLine="0"/>
              <w:jc w:val="center"/>
              <w:rPr>
                <w:sz w:val="22"/>
              </w:rPr>
            </w:pPr>
            <w:r w:rsidRPr="00417D41">
              <w:rPr>
                <w:sz w:val="22"/>
              </w:rPr>
              <w:t>56,33</w:t>
            </w:r>
          </w:p>
        </w:tc>
        <w:tc>
          <w:tcPr>
            <w:tcW w:w="987" w:type="dxa"/>
            <w:vAlign w:val="center"/>
          </w:tcPr>
          <w:p w14:paraId="30189A26" w14:textId="065B6121" w:rsidR="0071188E" w:rsidRPr="00417D41" w:rsidRDefault="0071188E" w:rsidP="00E942D2">
            <w:pPr>
              <w:spacing w:line="240" w:lineRule="auto"/>
              <w:ind w:firstLine="0"/>
              <w:jc w:val="center"/>
              <w:rPr>
                <w:sz w:val="22"/>
              </w:rPr>
            </w:pPr>
            <w:r w:rsidRPr="00417D41">
              <w:rPr>
                <w:sz w:val="22"/>
              </w:rPr>
              <w:t>52,25</w:t>
            </w:r>
          </w:p>
        </w:tc>
        <w:tc>
          <w:tcPr>
            <w:tcW w:w="1090" w:type="dxa"/>
            <w:vAlign w:val="center"/>
          </w:tcPr>
          <w:p w14:paraId="6F4BCCA9" w14:textId="12A677CE" w:rsidR="0071188E" w:rsidRPr="00417D41" w:rsidRDefault="0071188E" w:rsidP="00E942D2">
            <w:pPr>
              <w:spacing w:line="240" w:lineRule="auto"/>
              <w:ind w:firstLine="0"/>
              <w:jc w:val="center"/>
              <w:rPr>
                <w:sz w:val="22"/>
              </w:rPr>
            </w:pPr>
            <w:r w:rsidRPr="00417D41">
              <w:rPr>
                <w:sz w:val="22"/>
              </w:rPr>
              <w:t>52,78</w:t>
            </w:r>
          </w:p>
        </w:tc>
      </w:tr>
      <w:tr w:rsidR="0071188E" w:rsidRPr="00417D41" w14:paraId="7291BB7A" w14:textId="77777777" w:rsidTr="0071188E">
        <w:trPr>
          <w:jc w:val="center"/>
        </w:trPr>
        <w:tc>
          <w:tcPr>
            <w:tcW w:w="4532" w:type="dxa"/>
          </w:tcPr>
          <w:p w14:paraId="343095F3" w14:textId="7777777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6F56BEF"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0AA2F36D" w14:textId="465BB7C9" w:rsidR="0071188E" w:rsidRPr="00417D41" w:rsidRDefault="0071188E" w:rsidP="00E942D2">
            <w:pPr>
              <w:spacing w:line="240" w:lineRule="auto"/>
              <w:ind w:firstLine="0"/>
              <w:jc w:val="center"/>
              <w:rPr>
                <w:sz w:val="22"/>
              </w:rPr>
            </w:pPr>
            <w:r w:rsidRPr="00417D41">
              <w:rPr>
                <w:sz w:val="22"/>
              </w:rPr>
              <w:t>36,73</w:t>
            </w:r>
          </w:p>
        </w:tc>
        <w:tc>
          <w:tcPr>
            <w:tcW w:w="979" w:type="dxa"/>
            <w:vAlign w:val="center"/>
          </w:tcPr>
          <w:p w14:paraId="75B7F6FE" w14:textId="131615C5" w:rsidR="0071188E" w:rsidRPr="00417D41" w:rsidRDefault="0071188E" w:rsidP="00E942D2">
            <w:pPr>
              <w:spacing w:line="240" w:lineRule="auto"/>
              <w:ind w:firstLine="0"/>
              <w:jc w:val="center"/>
              <w:rPr>
                <w:sz w:val="22"/>
              </w:rPr>
            </w:pPr>
            <w:r w:rsidRPr="00417D41">
              <w:rPr>
                <w:sz w:val="22"/>
              </w:rPr>
              <w:t>40,84</w:t>
            </w:r>
          </w:p>
        </w:tc>
        <w:tc>
          <w:tcPr>
            <w:tcW w:w="987" w:type="dxa"/>
            <w:vAlign w:val="center"/>
          </w:tcPr>
          <w:p w14:paraId="01E652E1" w14:textId="7AA9D14D" w:rsidR="0071188E" w:rsidRPr="00417D41" w:rsidRDefault="0071188E" w:rsidP="00E942D2">
            <w:pPr>
              <w:spacing w:line="240" w:lineRule="auto"/>
              <w:ind w:firstLine="0"/>
              <w:jc w:val="center"/>
              <w:rPr>
                <w:sz w:val="22"/>
              </w:rPr>
            </w:pPr>
            <w:r w:rsidRPr="00417D41">
              <w:rPr>
                <w:sz w:val="22"/>
              </w:rPr>
              <w:t>34,97</w:t>
            </w:r>
          </w:p>
        </w:tc>
        <w:tc>
          <w:tcPr>
            <w:tcW w:w="1090" w:type="dxa"/>
            <w:vAlign w:val="center"/>
          </w:tcPr>
          <w:p w14:paraId="503A95CD" w14:textId="174EC9DE" w:rsidR="0071188E" w:rsidRPr="00417D41" w:rsidRDefault="0071188E" w:rsidP="00E942D2">
            <w:pPr>
              <w:spacing w:line="240" w:lineRule="auto"/>
              <w:ind w:firstLine="0"/>
              <w:jc w:val="center"/>
              <w:rPr>
                <w:sz w:val="22"/>
              </w:rPr>
            </w:pPr>
            <w:r w:rsidRPr="00417D41">
              <w:rPr>
                <w:sz w:val="22"/>
              </w:rPr>
              <w:t>34,32</w:t>
            </w:r>
          </w:p>
        </w:tc>
      </w:tr>
      <w:tr w:rsidR="0071188E" w:rsidRPr="00417D41" w14:paraId="1B2F0020" w14:textId="77777777" w:rsidTr="0071188E">
        <w:trPr>
          <w:jc w:val="center"/>
        </w:trPr>
        <w:tc>
          <w:tcPr>
            <w:tcW w:w="4532" w:type="dxa"/>
          </w:tcPr>
          <w:p w14:paraId="5BD227A3" w14:textId="77777777"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28477CD8"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3661108F" w14:textId="47A683BE" w:rsidR="0071188E" w:rsidRPr="00417D41" w:rsidRDefault="0071188E" w:rsidP="00E942D2">
            <w:pPr>
              <w:spacing w:line="240" w:lineRule="auto"/>
              <w:ind w:firstLine="0"/>
              <w:jc w:val="center"/>
              <w:rPr>
                <w:sz w:val="22"/>
              </w:rPr>
            </w:pPr>
            <w:r w:rsidRPr="00417D41">
              <w:rPr>
                <w:sz w:val="22"/>
              </w:rPr>
              <w:t>88,08</w:t>
            </w:r>
          </w:p>
        </w:tc>
        <w:tc>
          <w:tcPr>
            <w:tcW w:w="979" w:type="dxa"/>
            <w:vAlign w:val="center"/>
          </w:tcPr>
          <w:p w14:paraId="55F81413" w14:textId="514DEB6D" w:rsidR="0071188E" w:rsidRPr="00417D41" w:rsidRDefault="0071188E" w:rsidP="00E942D2">
            <w:pPr>
              <w:spacing w:line="240" w:lineRule="auto"/>
              <w:ind w:firstLine="0"/>
              <w:jc w:val="center"/>
              <w:rPr>
                <w:sz w:val="22"/>
              </w:rPr>
            </w:pPr>
            <w:r w:rsidRPr="00417D41">
              <w:rPr>
                <w:sz w:val="22"/>
              </w:rPr>
              <w:t>87,19</w:t>
            </w:r>
          </w:p>
        </w:tc>
        <w:tc>
          <w:tcPr>
            <w:tcW w:w="987" w:type="dxa"/>
            <w:vAlign w:val="center"/>
          </w:tcPr>
          <w:p w14:paraId="15EC4861" w14:textId="5FCF7E84" w:rsidR="0071188E" w:rsidRPr="00417D41" w:rsidRDefault="0071188E" w:rsidP="00E942D2">
            <w:pPr>
              <w:spacing w:line="240" w:lineRule="auto"/>
              <w:ind w:firstLine="0"/>
              <w:jc w:val="center"/>
              <w:rPr>
                <w:sz w:val="22"/>
              </w:rPr>
            </w:pPr>
            <w:r w:rsidRPr="00417D41">
              <w:rPr>
                <w:sz w:val="22"/>
              </w:rPr>
              <w:t>87,45</w:t>
            </w:r>
          </w:p>
        </w:tc>
        <w:tc>
          <w:tcPr>
            <w:tcW w:w="1090" w:type="dxa"/>
            <w:vAlign w:val="center"/>
          </w:tcPr>
          <w:p w14:paraId="598D4222" w14:textId="44A30DAF" w:rsidR="0071188E" w:rsidRPr="00417D41" w:rsidRDefault="0071188E" w:rsidP="00E942D2">
            <w:pPr>
              <w:spacing w:line="240" w:lineRule="auto"/>
              <w:ind w:firstLine="0"/>
              <w:jc w:val="center"/>
              <w:rPr>
                <w:sz w:val="22"/>
              </w:rPr>
            </w:pPr>
            <w:r w:rsidRPr="00417D41">
              <w:rPr>
                <w:sz w:val="22"/>
              </w:rPr>
              <w:t>87,89</w:t>
            </w:r>
          </w:p>
        </w:tc>
      </w:tr>
      <w:tr w:rsidR="0071188E" w:rsidRPr="00417D41" w14:paraId="4C6D81BA" w14:textId="77777777" w:rsidTr="0071188E">
        <w:trPr>
          <w:jc w:val="center"/>
        </w:trPr>
        <w:tc>
          <w:tcPr>
            <w:tcW w:w="4532" w:type="dxa"/>
          </w:tcPr>
          <w:p w14:paraId="75248312"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4C53344"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99E6180" w14:textId="5A18F52D" w:rsidR="0071188E" w:rsidRPr="00417D41" w:rsidRDefault="0071188E" w:rsidP="00E942D2">
            <w:pPr>
              <w:spacing w:line="240" w:lineRule="auto"/>
              <w:ind w:firstLine="0"/>
              <w:jc w:val="center"/>
              <w:rPr>
                <w:sz w:val="22"/>
              </w:rPr>
            </w:pPr>
            <w:r w:rsidRPr="00417D41">
              <w:rPr>
                <w:sz w:val="22"/>
              </w:rPr>
              <w:t>100,00</w:t>
            </w:r>
          </w:p>
        </w:tc>
        <w:tc>
          <w:tcPr>
            <w:tcW w:w="979" w:type="dxa"/>
            <w:vAlign w:val="center"/>
          </w:tcPr>
          <w:p w14:paraId="56984B69" w14:textId="354D8BAA"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62B7E313" w14:textId="36357E6C" w:rsidR="0071188E" w:rsidRPr="00417D41" w:rsidRDefault="0071188E" w:rsidP="00E942D2">
            <w:pPr>
              <w:spacing w:line="240" w:lineRule="auto"/>
              <w:ind w:firstLine="0"/>
              <w:jc w:val="center"/>
              <w:rPr>
                <w:sz w:val="22"/>
              </w:rPr>
            </w:pPr>
            <w:r w:rsidRPr="00417D41">
              <w:rPr>
                <w:sz w:val="22"/>
              </w:rPr>
              <w:t>100,00</w:t>
            </w:r>
          </w:p>
        </w:tc>
        <w:tc>
          <w:tcPr>
            <w:tcW w:w="1090" w:type="dxa"/>
            <w:vAlign w:val="center"/>
          </w:tcPr>
          <w:p w14:paraId="6C4C7691" w14:textId="3E50C9B7" w:rsidR="0071188E" w:rsidRPr="00417D41" w:rsidRDefault="0071188E" w:rsidP="00E942D2">
            <w:pPr>
              <w:spacing w:line="240" w:lineRule="auto"/>
              <w:ind w:firstLine="0"/>
              <w:jc w:val="center"/>
              <w:rPr>
                <w:sz w:val="22"/>
              </w:rPr>
            </w:pPr>
            <w:r w:rsidRPr="00417D41">
              <w:rPr>
                <w:sz w:val="22"/>
              </w:rPr>
              <w:t>100,00</w:t>
            </w:r>
          </w:p>
        </w:tc>
      </w:tr>
      <w:tr w:rsidR="0071188E" w:rsidRPr="00417D41" w14:paraId="42CCB05F" w14:textId="77777777" w:rsidTr="0071188E">
        <w:trPr>
          <w:jc w:val="center"/>
        </w:trPr>
        <w:tc>
          <w:tcPr>
            <w:tcW w:w="4532" w:type="dxa"/>
          </w:tcPr>
          <w:p w14:paraId="20168960" w14:textId="7777777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BA0E252"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2429C7F" w14:textId="0A82A16F" w:rsidR="0071188E" w:rsidRPr="00417D41" w:rsidRDefault="0071188E" w:rsidP="00E942D2">
            <w:pPr>
              <w:spacing w:line="240" w:lineRule="auto"/>
              <w:ind w:firstLine="0"/>
              <w:jc w:val="center"/>
              <w:rPr>
                <w:sz w:val="22"/>
              </w:rPr>
            </w:pPr>
            <w:r w:rsidRPr="00417D41">
              <w:rPr>
                <w:sz w:val="22"/>
              </w:rPr>
              <w:t>100,00</w:t>
            </w:r>
          </w:p>
        </w:tc>
        <w:tc>
          <w:tcPr>
            <w:tcW w:w="979" w:type="dxa"/>
            <w:vAlign w:val="center"/>
          </w:tcPr>
          <w:p w14:paraId="160BE90E" w14:textId="7AF3D524"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6B5A34FB" w14:textId="3D3FC15D" w:rsidR="0071188E" w:rsidRPr="00417D41" w:rsidRDefault="0071188E" w:rsidP="00E942D2">
            <w:pPr>
              <w:spacing w:line="240" w:lineRule="auto"/>
              <w:ind w:firstLine="0"/>
              <w:jc w:val="center"/>
              <w:rPr>
                <w:sz w:val="22"/>
              </w:rPr>
            </w:pPr>
            <w:r w:rsidRPr="00417D41">
              <w:rPr>
                <w:sz w:val="22"/>
              </w:rPr>
              <w:t>100,00</w:t>
            </w:r>
          </w:p>
        </w:tc>
        <w:tc>
          <w:tcPr>
            <w:tcW w:w="1090" w:type="dxa"/>
            <w:vAlign w:val="center"/>
          </w:tcPr>
          <w:p w14:paraId="06173158" w14:textId="3C5754D6" w:rsidR="0071188E" w:rsidRPr="00417D41" w:rsidRDefault="0071188E" w:rsidP="00E942D2">
            <w:pPr>
              <w:spacing w:line="240" w:lineRule="auto"/>
              <w:ind w:firstLine="0"/>
              <w:jc w:val="center"/>
              <w:rPr>
                <w:sz w:val="22"/>
              </w:rPr>
            </w:pPr>
            <w:r w:rsidRPr="00417D41">
              <w:rPr>
                <w:sz w:val="22"/>
              </w:rPr>
              <w:t>100,00</w:t>
            </w:r>
          </w:p>
        </w:tc>
      </w:tr>
      <w:tr w:rsidR="0071188E" w:rsidRPr="00417D41" w14:paraId="750D6265" w14:textId="77777777" w:rsidTr="0071188E">
        <w:trPr>
          <w:jc w:val="center"/>
        </w:trPr>
        <w:tc>
          <w:tcPr>
            <w:tcW w:w="4532" w:type="dxa"/>
          </w:tcPr>
          <w:p w14:paraId="4196F737" w14:textId="77777777" w:rsidR="0071188E" w:rsidRPr="00417D41" w:rsidRDefault="0071188E" w:rsidP="00B6689D">
            <w:pPr>
              <w:spacing w:line="240" w:lineRule="auto"/>
              <w:ind w:firstLine="0"/>
              <w:rPr>
                <w:sz w:val="22"/>
              </w:rPr>
            </w:pPr>
            <w:r w:rsidRPr="00417D41">
              <w:rPr>
                <w:sz w:val="22"/>
              </w:rPr>
              <w:lastRenderedPageBreak/>
              <w:t xml:space="preserve">в сельской местности </w:t>
            </w:r>
          </w:p>
        </w:tc>
        <w:tc>
          <w:tcPr>
            <w:tcW w:w="1425" w:type="dxa"/>
            <w:vAlign w:val="center"/>
          </w:tcPr>
          <w:p w14:paraId="5796D67D"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DB8C709" w14:textId="5077C9E2" w:rsidR="0071188E" w:rsidRPr="00417D41" w:rsidRDefault="0071188E" w:rsidP="00E942D2">
            <w:pPr>
              <w:spacing w:line="240" w:lineRule="auto"/>
              <w:ind w:firstLine="0"/>
              <w:jc w:val="center"/>
              <w:rPr>
                <w:sz w:val="22"/>
              </w:rPr>
            </w:pPr>
            <w:r w:rsidRPr="00417D41">
              <w:rPr>
                <w:sz w:val="22"/>
              </w:rPr>
              <w:t>-</w:t>
            </w:r>
          </w:p>
        </w:tc>
        <w:tc>
          <w:tcPr>
            <w:tcW w:w="979" w:type="dxa"/>
            <w:vAlign w:val="center"/>
          </w:tcPr>
          <w:p w14:paraId="16626DDF" w14:textId="7744C4DB" w:rsidR="0071188E" w:rsidRPr="00417D41" w:rsidRDefault="0071188E" w:rsidP="00E942D2">
            <w:pPr>
              <w:spacing w:line="240" w:lineRule="auto"/>
              <w:ind w:firstLine="0"/>
              <w:jc w:val="center"/>
              <w:rPr>
                <w:sz w:val="22"/>
              </w:rPr>
            </w:pPr>
            <w:r w:rsidRPr="00417D41">
              <w:rPr>
                <w:sz w:val="22"/>
              </w:rPr>
              <w:t>0,00</w:t>
            </w:r>
          </w:p>
        </w:tc>
        <w:tc>
          <w:tcPr>
            <w:tcW w:w="987" w:type="dxa"/>
            <w:vAlign w:val="center"/>
          </w:tcPr>
          <w:p w14:paraId="2985B872" w14:textId="51E9D53D" w:rsidR="0071188E" w:rsidRPr="00417D41" w:rsidRDefault="0071188E" w:rsidP="00E942D2">
            <w:pPr>
              <w:spacing w:line="240" w:lineRule="auto"/>
              <w:ind w:firstLine="0"/>
              <w:jc w:val="center"/>
              <w:rPr>
                <w:sz w:val="22"/>
              </w:rPr>
            </w:pPr>
            <w:r w:rsidRPr="00417D41">
              <w:rPr>
                <w:sz w:val="22"/>
              </w:rPr>
              <w:t>0,00</w:t>
            </w:r>
          </w:p>
        </w:tc>
        <w:tc>
          <w:tcPr>
            <w:tcW w:w="1090" w:type="dxa"/>
            <w:vAlign w:val="center"/>
          </w:tcPr>
          <w:p w14:paraId="50AF6DA0" w14:textId="7D5E6A08" w:rsidR="0071188E" w:rsidRPr="00417D41" w:rsidRDefault="0071188E" w:rsidP="00E942D2">
            <w:pPr>
              <w:spacing w:line="240" w:lineRule="auto"/>
              <w:ind w:firstLine="0"/>
              <w:jc w:val="center"/>
              <w:rPr>
                <w:sz w:val="22"/>
              </w:rPr>
            </w:pPr>
            <w:r w:rsidRPr="00417D41">
              <w:rPr>
                <w:sz w:val="22"/>
              </w:rPr>
              <w:t>000</w:t>
            </w:r>
          </w:p>
        </w:tc>
      </w:tr>
      <w:tr w:rsidR="0071188E" w:rsidRPr="00417D41" w14:paraId="21317037" w14:textId="77777777" w:rsidTr="0071188E">
        <w:trPr>
          <w:jc w:val="center"/>
        </w:trPr>
        <w:tc>
          <w:tcPr>
            <w:tcW w:w="4532" w:type="dxa"/>
          </w:tcPr>
          <w:p w14:paraId="1D84C3A4" w14:textId="77777777" w:rsidR="0071188E" w:rsidRPr="00417D41" w:rsidRDefault="0071188E" w:rsidP="00B6689D">
            <w:pPr>
              <w:spacing w:line="240" w:lineRule="auto"/>
              <w:ind w:firstLine="0"/>
              <w:rPr>
                <w:sz w:val="22"/>
              </w:rPr>
            </w:pPr>
            <w:r w:rsidRPr="00417D41">
              <w:rPr>
                <w:sz w:val="22"/>
              </w:rPr>
              <w:t>2.5.2. Удельный вес численности детей-инвалидов, обучающихся в классах, не являющихся специальными (коррекционными), общеобразовательных организаций, в общей численности детей-инвалидов, обучающихся в общеобразовательных организациях.</w:t>
            </w:r>
          </w:p>
        </w:tc>
        <w:tc>
          <w:tcPr>
            <w:tcW w:w="1425" w:type="dxa"/>
            <w:vAlign w:val="center"/>
          </w:tcPr>
          <w:p w14:paraId="0952234D" w14:textId="77777777" w:rsidR="0071188E" w:rsidRPr="00417D41" w:rsidRDefault="0071188E" w:rsidP="00B6689D">
            <w:pPr>
              <w:spacing w:line="240" w:lineRule="auto"/>
              <w:ind w:firstLine="0"/>
              <w:jc w:val="center"/>
              <w:rPr>
                <w:sz w:val="22"/>
              </w:rPr>
            </w:pPr>
          </w:p>
        </w:tc>
        <w:tc>
          <w:tcPr>
            <w:tcW w:w="1124" w:type="dxa"/>
            <w:vAlign w:val="center"/>
          </w:tcPr>
          <w:p w14:paraId="1748ED36" w14:textId="77777777" w:rsidR="0071188E" w:rsidRPr="00417D41" w:rsidRDefault="0071188E" w:rsidP="00E942D2">
            <w:pPr>
              <w:spacing w:line="240" w:lineRule="auto"/>
              <w:ind w:firstLine="0"/>
              <w:jc w:val="center"/>
              <w:rPr>
                <w:sz w:val="22"/>
              </w:rPr>
            </w:pPr>
          </w:p>
        </w:tc>
        <w:tc>
          <w:tcPr>
            <w:tcW w:w="979" w:type="dxa"/>
            <w:vAlign w:val="center"/>
          </w:tcPr>
          <w:p w14:paraId="64FDDD9B" w14:textId="77777777" w:rsidR="0071188E" w:rsidRPr="00417D41" w:rsidRDefault="0071188E" w:rsidP="00E942D2">
            <w:pPr>
              <w:spacing w:line="240" w:lineRule="auto"/>
              <w:ind w:firstLine="0"/>
              <w:jc w:val="center"/>
              <w:rPr>
                <w:sz w:val="22"/>
              </w:rPr>
            </w:pPr>
          </w:p>
        </w:tc>
        <w:tc>
          <w:tcPr>
            <w:tcW w:w="987" w:type="dxa"/>
            <w:vAlign w:val="center"/>
          </w:tcPr>
          <w:p w14:paraId="7C55132F" w14:textId="77777777" w:rsidR="0071188E" w:rsidRPr="00417D41" w:rsidRDefault="0071188E" w:rsidP="00E942D2">
            <w:pPr>
              <w:spacing w:line="240" w:lineRule="auto"/>
              <w:ind w:firstLine="0"/>
              <w:jc w:val="center"/>
              <w:rPr>
                <w:sz w:val="22"/>
              </w:rPr>
            </w:pPr>
          </w:p>
        </w:tc>
        <w:tc>
          <w:tcPr>
            <w:tcW w:w="1090" w:type="dxa"/>
            <w:vAlign w:val="center"/>
          </w:tcPr>
          <w:p w14:paraId="2F2107B5" w14:textId="0A01A64A" w:rsidR="0071188E" w:rsidRPr="00417D41" w:rsidRDefault="0071188E" w:rsidP="00E942D2">
            <w:pPr>
              <w:spacing w:line="240" w:lineRule="auto"/>
              <w:ind w:firstLine="0"/>
              <w:jc w:val="center"/>
              <w:rPr>
                <w:sz w:val="22"/>
              </w:rPr>
            </w:pPr>
          </w:p>
        </w:tc>
      </w:tr>
      <w:tr w:rsidR="0071188E" w:rsidRPr="00417D41" w14:paraId="3A35EDED" w14:textId="77777777" w:rsidTr="0071188E">
        <w:trPr>
          <w:jc w:val="center"/>
        </w:trPr>
        <w:tc>
          <w:tcPr>
            <w:tcW w:w="4532" w:type="dxa"/>
          </w:tcPr>
          <w:p w14:paraId="00AAB012"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F315DF5"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7BD5890C" w14:textId="610768A1" w:rsidR="0071188E" w:rsidRPr="00417D41" w:rsidRDefault="0071188E" w:rsidP="00E942D2">
            <w:pPr>
              <w:spacing w:line="240" w:lineRule="auto"/>
              <w:ind w:firstLine="0"/>
              <w:jc w:val="center"/>
              <w:rPr>
                <w:sz w:val="22"/>
              </w:rPr>
            </w:pPr>
            <w:r w:rsidRPr="00417D41">
              <w:rPr>
                <w:sz w:val="22"/>
              </w:rPr>
              <w:t>56,68</w:t>
            </w:r>
          </w:p>
        </w:tc>
        <w:tc>
          <w:tcPr>
            <w:tcW w:w="979" w:type="dxa"/>
            <w:vAlign w:val="center"/>
          </w:tcPr>
          <w:p w14:paraId="6E47D977" w14:textId="5C877AE6" w:rsidR="0071188E" w:rsidRPr="00417D41" w:rsidRDefault="0071188E" w:rsidP="00E942D2">
            <w:pPr>
              <w:spacing w:line="240" w:lineRule="auto"/>
              <w:ind w:firstLine="0"/>
              <w:jc w:val="center"/>
              <w:rPr>
                <w:sz w:val="22"/>
              </w:rPr>
            </w:pPr>
            <w:r w:rsidRPr="00417D41">
              <w:rPr>
                <w:sz w:val="22"/>
              </w:rPr>
              <w:t>55,38</w:t>
            </w:r>
          </w:p>
        </w:tc>
        <w:tc>
          <w:tcPr>
            <w:tcW w:w="987" w:type="dxa"/>
            <w:vAlign w:val="center"/>
          </w:tcPr>
          <w:p w14:paraId="074A0EBB" w14:textId="004A1914" w:rsidR="0071188E" w:rsidRPr="00417D41" w:rsidRDefault="0071188E" w:rsidP="00E942D2">
            <w:pPr>
              <w:spacing w:line="240" w:lineRule="auto"/>
              <w:ind w:firstLine="0"/>
              <w:jc w:val="center"/>
              <w:rPr>
                <w:sz w:val="22"/>
              </w:rPr>
            </w:pPr>
            <w:r w:rsidRPr="00417D41">
              <w:rPr>
                <w:sz w:val="22"/>
              </w:rPr>
              <w:t>58,45</w:t>
            </w:r>
          </w:p>
        </w:tc>
        <w:tc>
          <w:tcPr>
            <w:tcW w:w="1090" w:type="dxa"/>
            <w:vAlign w:val="center"/>
          </w:tcPr>
          <w:p w14:paraId="13EE5B6C" w14:textId="30B32634" w:rsidR="0071188E" w:rsidRPr="00417D41" w:rsidRDefault="0071188E" w:rsidP="00E942D2">
            <w:pPr>
              <w:spacing w:line="240" w:lineRule="auto"/>
              <w:ind w:firstLine="0"/>
              <w:jc w:val="center"/>
              <w:rPr>
                <w:sz w:val="22"/>
              </w:rPr>
            </w:pPr>
            <w:r w:rsidRPr="00417D41">
              <w:rPr>
                <w:sz w:val="22"/>
              </w:rPr>
              <w:t>50,19</w:t>
            </w:r>
          </w:p>
        </w:tc>
      </w:tr>
      <w:tr w:rsidR="0071188E" w:rsidRPr="00417D41" w14:paraId="64C79718" w14:textId="77777777" w:rsidTr="0071188E">
        <w:trPr>
          <w:jc w:val="center"/>
        </w:trPr>
        <w:tc>
          <w:tcPr>
            <w:tcW w:w="4532" w:type="dxa"/>
          </w:tcPr>
          <w:p w14:paraId="41F57B52" w14:textId="7777777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0188CF56"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3B1C2187" w14:textId="7445E192" w:rsidR="0071188E" w:rsidRPr="00417D41" w:rsidRDefault="0071188E" w:rsidP="00E942D2">
            <w:pPr>
              <w:spacing w:line="240" w:lineRule="auto"/>
              <w:ind w:firstLine="0"/>
              <w:jc w:val="center"/>
              <w:rPr>
                <w:sz w:val="22"/>
              </w:rPr>
            </w:pPr>
            <w:r w:rsidRPr="00417D41">
              <w:rPr>
                <w:sz w:val="22"/>
              </w:rPr>
              <w:t>51,89</w:t>
            </w:r>
          </w:p>
        </w:tc>
        <w:tc>
          <w:tcPr>
            <w:tcW w:w="979" w:type="dxa"/>
            <w:vAlign w:val="center"/>
          </w:tcPr>
          <w:p w14:paraId="0CF2AB19" w14:textId="5482B0BB" w:rsidR="0071188E" w:rsidRPr="00417D41" w:rsidRDefault="0071188E" w:rsidP="00E942D2">
            <w:pPr>
              <w:spacing w:line="240" w:lineRule="auto"/>
              <w:ind w:firstLine="0"/>
              <w:jc w:val="center"/>
              <w:rPr>
                <w:sz w:val="22"/>
              </w:rPr>
            </w:pPr>
            <w:r w:rsidRPr="00417D41">
              <w:rPr>
                <w:sz w:val="22"/>
              </w:rPr>
              <w:t>49,62</w:t>
            </w:r>
          </w:p>
        </w:tc>
        <w:tc>
          <w:tcPr>
            <w:tcW w:w="987" w:type="dxa"/>
            <w:vAlign w:val="center"/>
          </w:tcPr>
          <w:p w14:paraId="5D06933C" w14:textId="35B0C50B" w:rsidR="0071188E" w:rsidRPr="00417D41" w:rsidRDefault="0071188E" w:rsidP="00E942D2">
            <w:pPr>
              <w:spacing w:line="240" w:lineRule="auto"/>
              <w:ind w:firstLine="0"/>
              <w:jc w:val="center"/>
              <w:rPr>
                <w:sz w:val="22"/>
              </w:rPr>
            </w:pPr>
            <w:r w:rsidRPr="00417D41">
              <w:rPr>
                <w:sz w:val="22"/>
              </w:rPr>
              <w:t>53,19</w:t>
            </w:r>
          </w:p>
        </w:tc>
        <w:tc>
          <w:tcPr>
            <w:tcW w:w="1090" w:type="dxa"/>
            <w:vAlign w:val="center"/>
          </w:tcPr>
          <w:p w14:paraId="7886C1D9" w14:textId="63CD6B16" w:rsidR="0071188E" w:rsidRPr="00417D41" w:rsidRDefault="0071188E" w:rsidP="00E942D2">
            <w:pPr>
              <w:spacing w:line="240" w:lineRule="auto"/>
              <w:ind w:firstLine="0"/>
              <w:jc w:val="center"/>
              <w:rPr>
                <w:sz w:val="22"/>
              </w:rPr>
            </w:pPr>
            <w:r w:rsidRPr="00417D41">
              <w:rPr>
                <w:sz w:val="22"/>
              </w:rPr>
              <w:t>45,27</w:t>
            </w:r>
          </w:p>
        </w:tc>
      </w:tr>
      <w:tr w:rsidR="0071188E" w:rsidRPr="00417D41" w14:paraId="08025233" w14:textId="77777777" w:rsidTr="0071188E">
        <w:trPr>
          <w:jc w:val="center"/>
        </w:trPr>
        <w:tc>
          <w:tcPr>
            <w:tcW w:w="4532" w:type="dxa"/>
          </w:tcPr>
          <w:p w14:paraId="57FC6349" w14:textId="77777777"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0879D31F"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28A9DECA" w14:textId="37EB8C42" w:rsidR="0071188E" w:rsidRPr="00417D41" w:rsidRDefault="0071188E" w:rsidP="00E942D2">
            <w:pPr>
              <w:spacing w:line="240" w:lineRule="auto"/>
              <w:ind w:firstLine="0"/>
              <w:jc w:val="center"/>
              <w:rPr>
                <w:sz w:val="22"/>
              </w:rPr>
            </w:pPr>
            <w:r w:rsidRPr="00417D41">
              <w:rPr>
                <w:sz w:val="22"/>
              </w:rPr>
              <w:t>75,84</w:t>
            </w:r>
          </w:p>
        </w:tc>
        <w:tc>
          <w:tcPr>
            <w:tcW w:w="979" w:type="dxa"/>
            <w:vAlign w:val="center"/>
          </w:tcPr>
          <w:p w14:paraId="4A083E86" w14:textId="34C2D458" w:rsidR="0071188E" w:rsidRPr="00417D41" w:rsidRDefault="0071188E" w:rsidP="00E942D2">
            <w:pPr>
              <w:spacing w:line="240" w:lineRule="auto"/>
              <w:ind w:firstLine="0"/>
              <w:jc w:val="center"/>
              <w:rPr>
                <w:sz w:val="22"/>
              </w:rPr>
            </w:pPr>
            <w:r w:rsidRPr="00417D41">
              <w:rPr>
                <w:sz w:val="22"/>
              </w:rPr>
              <w:t>79,75</w:t>
            </w:r>
          </w:p>
        </w:tc>
        <w:tc>
          <w:tcPr>
            <w:tcW w:w="987" w:type="dxa"/>
            <w:vAlign w:val="center"/>
          </w:tcPr>
          <w:p w14:paraId="45C235F1" w14:textId="59841A5A" w:rsidR="0071188E" w:rsidRPr="00417D41" w:rsidRDefault="0071188E" w:rsidP="00E942D2">
            <w:pPr>
              <w:spacing w:line="240" w:lineRule="auto"/>
              <w:ind w:firstLine="0"/>
              <w:jc w:val="center"/>
              <w:rPr>
                <w:sz w:val="22"/>
              </w:rPr>
            </w:pPr>
            <w:r w:rsidRPr="00417D41">
              <w:rPr>
                <w:sz w:val="22"/>
              </w:rPr>
              <w:t>79,98</w:t>
            </w:r>
          </w:p>
        </w:tc>
        <w:tc>
          <w:tcPr>
            <w:tcW w:w="1090" w:type="dxa"/>
            <w:vAlign w:val="center"/>
          </w:tcPr>
          <w:p w14:paraId="44A4F972" w14:textId="5A9225CC" w:rsidR="0071188E" w:rsidRPr="00417D41" w:rsidRDefault="0071188E" w:rsidP="00E942D2">
            <w:pPr>
              <w:spacing w:line="240" w:lineRule="auto"/>
              <w:ind w:firstLine="0"/>
              <w:jc w:val="center"/>
              <w:rPr>
                <w:sz w:val="22"/>
              </w:rPr>
            </w:pPr>
            <w:r w:rsidRPr="00417D41">
              <w:rPr>
                <w:sz w:val="22"/>
              </w:rPr>
              <w:t>68,20</w:t>
            </w:r>
          </w:p>
        </w:tc>
      </w:tr>
      <w:tr w:rsidR="0071188E" w:rsidRPr="00417D41" w14:paraId="23D38ED7" w14:textId="77777777" w:rsidTr="0071188E">
        <w:trPr>
          <w:jc w:val="center"/>
        </w:trPr>
        <w:tc>
          <w:tcPr>
            <w:tcW w:w="4532" w:type="dxa"/>
          </w:tcPr>
          <w:p w14:paraId="5C182274"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4EE9143"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440BFB0" w14:textId="6270A14E" w:rsidR="0071188E" w:rsidRPr="00417D41" w:rsidRDefault="0071188E" w:rsidP="00E942D2">
            <w:pPr>
              <w:spacing w:line="240" w:lineRule="auto"/>
              <w:ind w:firstLine="0"/>
              <w:jc w:val="center"/>
              <w:rPr>
                <w:sz w:val="22"/>
              </w:rPr>
            </w:pPr>
            <w:r w:rsidRPr="00417D41">
              <w:rPr>
                <w:sz w:val="22"/>
              </w:rPr>
              <w:t>100,00</w:t>
            </w:r>
          </w:p>
        </w:tc>
        <w:tc>
          <w:tcPr>
            <w:tcW w:w="979" w:type="dxa"/>
            <w:vAlign w:val="center"/>
          </w:tcPr>
          <w:p w14:paraId="5344F17E" w14:textId="315908B7"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72238663" w14:textId="3BF3D160" w:rsidR="0071188E" w:rsidRPr="00417D41" w:rsidRDefault="0071188E" w:rsidP="00E942D2">
            <w:pPr>
              <w:spacing w:line="240" w:lineRule="auto"/>
              <w:ind w:firstLine="0"/>
              <w:jc w:val="center"/>
              <w:rPr>
                <w:sz w:val="22"/>
              </w:rPr>
            </w:pPr>
            <w:r w:rsidRPr="00417D41">
              <w:rPr>
                <w:sz w:val="22"/>
              </w:rPr>
              <w:t>100,00</w:t>
            </w:r>
          </w:p>
        </w:tc>
        <w:tc>
          <w:tcPr>
            <w:tcW w:w="1090" w:type="dxa"/>
            <w:vAlign w:val="center"/>
          </w:tcPr>
          <w:p w14:paraId="6F477800" w14:textId="33C0F826" w:rsidR="0071188E" w:rsidRPr="00417D41" w:rsidRDefault="0071188E" w:rsidP="00E942D2">
            <w:pPr>
              <w:spacing w:line="240" w:lineRule="auto"/>
              <w:ind w:firstLine="0"/>
              <w:jc w:val="center"/>
              <w:rPr>
                <w:sz w:val="22"/>
              </w:rPr>
            </w:pPr>
            <w:r w:rsidRPr="00417D41">
              <w:rPr>
                <w:sz w:val="22"/>
              </w:rPr>
              <w:t>100,00</w:t>
            </w:r>
          </w:p>
        </w:tc>
      </w:tr>
      <w:tr w:rsidR="0071188E" w:rsidRPr="00417D41" w14:paraId="46475407" w14:textId="77777777" w:rsidTr="0071188E">
        <w:trPr>
          <w:jc w:val="center"/>
        </w:trPr>
        <w:tc>
          <w:tcPr>
            <w:tcW w:w="4532" w:type="dxa"/>
          </w:tcPr>
          <w:p w14:paraId="061B84BB" w14:textId="7777777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68BFBD5E"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3E6EBED6" w14:textId="15E92BAB" w:rsidR="0071188E" w:rsidRPr="00417D41" w:rsidRDefault="0071188E" w:rsidP="00E942D2">
            <w:pPr>
              <w:spacing w:line="240" w:lineRule="auto"/>
              <w:ind w:firstLine="0"/>
              <w:jc w:val="center"/>
              <w:rPr>
                <w:sz w:val="22"/>
              </w:rPr>
            </w:pPr>
            <w:r w:rsidRPr="00417D41">
              <w:rPr>
                <w:sz w:val="22"/>
              </w:rPr>
              <w:t>100,00</w:t>
            </w:r>
          </w:p>
        </w:tc>
        <w:tc>
          <w:tcPr>
            <w:tcW w:w="979" w:type="dxa"/>
            <w:vAlign w:val="center"/>
          </w:tcPr>
          <w:p w14:paraId="45163732" w14:textId="3FB018AA"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63CF84F1" w14:textId="13B4322F" w:rsidR="0071188E" w:rsidRPr="00417D41" w:rsidRDefault="0071188E" w:rsidP="00E942D2">
            <w:pPr>
              <w:spacing w:line="240" w:lineRule="auto"/>
              <w:ind w:firstLine="0"/>
              <w:jc w:val="center"/>
              <w:rPr>
                <w:sz w:val="22"/>
              </w:rPr>
            </w:pPr>
            <w:r w:rsidRPr="00417D41">
              <w:rPr>
                <w:sz w:val="22"/>
              </w:rPr>
              <w:t>100,00</w:t>
            </w:r>
          </w:p>
        </w:tc>
        <w:tc>
          <w:tcPr>
            <w:tcW w:w="1090" w:type="dxa"/>
            <w:vAlign w:val="center"/>
          </w:tcPr>
          <w:p w14:paraId="1ED0AB46" w14:textId="0CFC9902" w:rsidR="0071188E" w:rsidRPr="00417D41" w:rsidRDefault="0071188E" w:rsidP="00E942D2">
            <w:pPr>
              <w:spacing w:line="240" w:lineRule="auto"/>
              <w:ind w:firstLine="0"/>
              <w:jc w:val="center"/>
              <w:rPr>
                <w:sz w:val="22"/>
              </w:rPr>
            </w:pPr>
            <w:r w:rsidRPr="00417D41">
              <w:rPr>
                <w:sz w:val="22"/>
              </w:rPr>
              <w:t>100,00</w:t>
            </w:r>
          </w:p>
        </w:tc>
      </w:tr>
      <w:tr w:rsidR="0071188E" w:rsidRPr="00417D41" w14:paraId="4F412866" w14:textId="77777777" w:rsidTr="0071188E">
        <w:trPr>
          <w:jc w:val="center"/>
        </w:trPr>
        <w:tc>
          <w:tcPr>
            <w:tcW w:w="4532" w:type="dxa"/>
          </w:tcPr>
          <w:p w14:paraId="396F61D7" w14:textId="77777777"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01095205"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3086BC2C" w14:textId="2D3CFC0A" w:rsidR="0071188E" w:rsidRPr="00417D41" w:rsidRDefault="0071188E" w:rsidP="00E942D2">
            <w:pPr>
              <w:spacing w:line="240" w:lineRule="auto"/>
              <w:ind w:firstLine="0"/>
              <w:jc w:val="center"/>
              <w:rPr>
                <w:sz w:val="22"/>
              </w:rPr>
            </w:pPr>
            <w:r w:rsidRPr="00417D41">
              <w:rPr>
                <w:sz w:val="22"/>
              </w:rPr>
              <w:t>-</w:t>
            </w:r>
          </w:p>
        </w:tc>
        <w:tc>
          <w:tcPr>
            <w:tcW w:w="979" w:type="dxa"/>
            <w:vAlign w:val="center"/>
          </w:tcPr>
          <w:p w14:paraId="21B5DFC2" w14:textId="61AF16D6" w:rsidR="0071188E" w:rsidRPr="00417D41" w:rsidRDefault="0071188E" w:rsidP="00E942D2">
            <w:pPr>
              <w:spacing w:line="240" w:lineRule="auto"/>
              <w:ind w:firstLine="0"/>
              <w:jc w:val="center"/>
              <w:rPr>
                <w:sz w:val="22"/>
              </w:rPr>
            </w:pPr>
            <w:r w:rsidRPr="00417D41">
              <w:rPr>
                <w:sz w:val="22"/>
              </w:rPr>
              <w:t>0,00</w:t>
            </w:r>
          </w:p>
        </w:tc>
        <w:tc>
          <w:tcPr>
            <w:tcW w:w="987" w:type="dxa"/>
            <w:vAlign w:val="center"/>
          </w:tcPr>
          <w:p w14:paraId="542AD0DD" w14:textId="02F5F48B" w:rsidR="0071188E" w:rsidRPr="00417D41" w:rsidRDefault="0071188E" w:rsidP="00E942D2">
            <w:pPr>
              <w:spacing w:line="240" w:lineRule="auto"/>
              <w:ind w:firstLine="0"/>
              <w:jc w:val="center"/>
              <w:rPr>
                <w:sz w:val="22"/>
              </w:rPr>
            </w:pPr>
            <w:r w:rsidRPr="00417D41">
              <w:rPr>
                <w:sz w:val="22"/>
              </w:rPr>
              <w:t>0,00</w:t>
            </w:r>
          </w:p>
        </w:tc>
        <w:tc>
          <w:tcPr>
            <w:tcW w:w="1090" w:type="dxa"/>
            <w:vAlign w:val="center"/>
          </w:tcPr>
          <w:p w14:paraId="5D9C4648" w14:textId="518694FA" w:rsidR="0071188E" w:rsidRPr="00417D41" w:rsidRDefault="0071188E" w:rsidP="00E942D2">
            <w:pPr>
              <w:spacing w:line="240" w:lineRule="auto"/>
              <w:ind w:firstLine="0"/>
              <w:jc w:val="center"/>
              <w:rPr>
                <w:sz w:val="22"/>
              </w:rPr>
            </w:pPr>
            <w:r w:rsidRPr="00417D41">
              <w:rPr>
                <w:sz w:val="22"/>
              </w:rPr>
              <w:t>0,00</w:t>
            </w:r>
          </w:p>
        </w:tc>
      </w:tr>
      <w:tr w:rsidR="00D9030E" w:rsidRPr="00417D41" w14:paraId="220622E6" w14:textId="77777777" w:rsidTr="0071188E">
        <w:trPr>
          <w:jc w:val="center"/>
        </w:trPr>
        <w:tc>
          <w:tcPr>
            <w:tcW w:w="4532" w:type="dxa"/>
          </w:tcPr>
          <w:p w14:paraId="639A6190" w14:textId="7329B2E1" w:rsidR="00D9030E" w:rsidRPr="00417D41" w:rsidRDefault="00D9030E" w:rsidP="00B6689D">
            <w:pPr>
              <w:spacing w:line="240" w:lineRule="auto"/>
              <w:ind w:firstLine="0"/>
              <w:rPr>
                <w:sz w:val="22"/>
              </w:rPr>
            </w:pPr>
            <w:r w:rsidRPr="00417D41">
              <w:rPr>
                <w:sz w:val="22"/>
              </w:rPr>
              <w:t>2.5.3. Структура численности лиц с ограниченными возможностями здоровья, обучающихся в отдельных классах общеобразовательных организаций и в отдельных общеобразовательных организациях, осуществляющих обучение по адаптированным основным общеобразовательным программам (за исключением детей-инвалидов):</w:t>
            </w:r>
          </w:p>
        </w:tc>
        <w:tc>
          <w:tcPr>
            <w:tcW w:w="1425" w:type="dxa"/>
            <w:vAlign w:val="center"/>
          </w:tcPr>
          <w:p w14:paraId="349DB8F0" w14:textId="77777777" w:rsidR="00D9030E" w:rsidRPr="00417D41" w:rsidRDefault="00D9030E" w:rsidP="00B6689D">
            <w:pPr>
              <w:spacing w:line="240" w:lineRule="auto"/>
              <w:ind w:firstLine="0"/>
              <w:jc w:val="center"/>
              <w:rPr>
                <w:sz w:val="22"/>
              </w:rPr>
            </w:pPr>
          </w:p>
        </w:tc>
        <w:tc>
          <w:tcPr>
            <w:tcW w:w="1124" w:type="dxa"/>
            <w:vAlign w:val="center"/>
          </w:tcPr>
          <w:p w14:paraId="21CCB10C" w14:textId="77777777" w:rsidR="00D9030E" w:rsidRPr="00417D41" w:rsidRDefault="00D9030E" w:rsidP="00E942D2">
            <w:pPr>
              <w:spacing w:line="240" w:lineRule="auto"/>
              <w:ind w:firstLine="0"/>
              <w:jc w:val="center"/>
              <w:rPr>
                <w:sz w:val="22"/>
              </w:rPr>
            </w:pPr>
          </w:p>
        </w:tc>
        <w:tc>
          <w:tcPr>
            <w:tcW w:w="979" w:type="dxa"/>
            <w:vAlign w:val="center"/>
          </w:tcPr>
          <w:p w14:paraId="44B0D561" w14:textId="77777777" w:rsidR="00D9030E" w:rsidRPr="00417D41" w:rsidRDefault="00D9030E" w:rsidP="00E942D2">
            <w:pPr>
              <w:spacing w:line="240" w:lineRule="auto"/>
              <w:ind w:firstLine="0"/>
              <w:jc w:val="center"/>
              <w:rPr>
                <w:sz w:val="22"/>
              </w:rPr>
            </w:pPr>
          </w:p>
        </w:tc>
        <w:tc>
          <w:tcPr>
            <w:tcW w:w="987" w:type="dxa"/>
            <w:vAlign w:val="center"/>
          </w:tcPr>
          <w:p w14:paraId="4EF6B0AC" w14:textId="77777777" w:rsidR="00D9030E" w:rsidRPr="00417D41" w:rsidRDefault="00D9030E" w:rsidP="00E942D2">
            <w:pPr>
              <w:spacing w:line="240" w:lineRule="auto"/>
              <w:ind w:firstLine="0"/>
              <w:jc w:val="center"/>
              <w:rPr>
                <w:sz w:val="22"/>
              </w:rPr>
            </w:pPr>
          </w:p>
        </w:tc>
        <w:tc>
          <w:tcPr>
            <w:tcW w:w="1090" w:type="dxa"/>
            <w:vAlign w:val="center"/>
          </w:tcPr>
          <w:p w14:paraId="68E4866E" w14:textId="77777777" w:rsidR="00D9030E" w:rsidRPr="00417D41" w:rsidRDefault="00D9030E" w:rsidP="00E942D2">
            <w:pPr>
              <w:spacing w:line="240" w:lineRule="auto"/>
              <w:ind w:firstLine="0"/>
              <w:jc w:val="center"/>
              <w:rPr>
                <w:sz w:val="22"/>
              </w:rPr>
            </w:pPr>
          </w:p>
        </w:tc>
      </w:tr>
      <w:tr w:rsidR="00BF478C" w:rsidRPr="00417D41" w14:paraId="6984134F" w14:textId="77777777" w:rsidTr="00BF478C">
        <w:trPr>
          <w:jc w:val="center"/>
        </w:trPr>
        <w:tc>
          <w:tcPr>
            <w:tcW w:w="4532" w:type="dxa"/>
          </w:tcPr>
          <w:p w14:paraId="60758B79" w14:textId="54A5423F" w:rsidR="00BF478C" w:rsidRPr="00417D41" w:rsidRDefault="00BF478C" w:rsidP="00B6689D">
            <w:pPr>
              <w:spacing w:line="240" w:lineRule="auto"/>
              <w:ind w:firstLine="0"/>
              <w:rPr>
                <w:sz w:val="22"/>
              </w:rPr>
            </w:pPr>
            <w:r w:rsidRPr="00417D41">
              <w:rPr>
                <w:sz w:val="22"/>
              </w:rPr>
              <w:t>с нарушениями слуха: глухие, слабослышащие, позднооглохшие</w:t>
            </w:r>
          </w:p>
        </w:tc>
        <w:tc>
          <w:tcPr>
            <w:tcW w:w="1425" w:type="dxa"/>
            <w:shd w:val="clear" w:color="auto" w:fill="auto"/>
            <w:vAlign w:val="center"/>
          </w:tcPr>
          <w:p w14:paraId="18748A75" w14:textId="583C4C90"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9F07AC0"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29A20632"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47D47BF6" w14:textId="77777777" w:rsidR="00BF478C" w:rsidRPr="00417D41" w:rsidRDefault="00BF478C" w:rsidP="00E942D2">
            <w:pPr>
              <w:spacing w:line="240" w:lineRule="auto"/>
              <w:ind w:firstLine="0"/>
              <w:jc w:val="center"/>
              <w:rPr>
                <w:sz w:val="22"/>
              </w:rPr>
            </w:pPr>
          </w:p>
        </w:tc>
        <w:tc>
          <w:tcPr>
            <w:tcW w:w="1090" w:type="dxa"/>
            <w:vAlign w:val="center"/>
          </w:tcPr>
          <w:p w14:paraId="3DA4775E" w14:textId="1756B9A8" w:rsidR="00BF478C" w:rsidRPr="00417D41" w:rsidRDefault="00BF478C" w:rsidP="00E942D2">
            <w:pPr>
              <w:spacing w:line="240" w:lineRule="auto"/>
              <w:ind w:firstLine="0"/>
              <w:jc w:val="center"/>
              <w:rPr>
                <w:sz w:val="22"/>
              </w:rPr>
            </w:pPr>
            <w:r w:rsidRPr="00417D41">
              <w:rPr>
                <w:sz w:val="22"/>
              </w:rPr>
              <w:t>0,89</w:t>
            </w:r>
          </w:p>
        </w:tc>
      </w:tr>
      <w:tr w:rsidR="00BF478C" w:rsidRPr="00417D41" w14:paraId="27325376" w14:textId="77777777" w:rsidTr="00BF478C">
        <w:trPr>
          <w:jc w:val="center"/>
        </w:trPr>
        <w:tc>
          <w:tcPr>
            <w:tcW w:w="4532" w:type="dxa"/>
          </w:tcPr>
          <w:p w14:paraId="0AE5A674" w14:textId="77D4F870" w:rsidR="00BF478C" w:rsidRPr="00417D41" w:rsidRDefault="00BF478C" w:rsidP="00B6689D">
            <w:pPr>
              <w:spacing w:line="240" w:lineRule="auto"/>
              <w:ind w:firstLine="0"/>
              <w:rPr>
                <w:sz w:val="22"/>
              </w:rPr>
            </w:pPr>
            <w:r w:rsidRPr="00417D41">
              <w:rPr>
                <w:sz w:val="22"/>
              </w:rPr>
              <w:t>с тяжелыми нарушениями речи</w:t>
            </w:r>
          </w:p>
        </w:tc>
        <w:tc>
          <w:tcPr>
            <w:tcW w:w="1425" w:type="dxa"/>
            <w:shd w:val="clear" w:color="auto" w:fill="auto"/>
            <w:vAlign w:val="center"/>
          </w:tcPr>
          <w:p w14:paraId="272F6112" w14:textId="1C522008"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FABBA77"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5A1D59A5"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3304F6CB" w14:textId="77777777" w:rsidR="00BF478C" w:rsidRPr="00417D41" w:rsidRDefault="00BF478C" w:rsidP="00E942D2">
            <w:pPr>
              <w:spacing w:line="240" w:lineRule="auto"/>
              <w:ind w:firstLine="0"/>
              <w:jc w:val="center"/>
              <w:rPr>
                <w:sz w:val="22"/>
              </w:rPr>
            </w:pPr>
          </w:p>
        </w:tc>
        <w:tc>
          <w:tcPr>
            <w:tcW w:w="1090" w:type="dxa"/>
            <w:vAlign w:val="center"/>
          </w:tcPr>
          <w:p w14:paraId="607C9A24" w14:textId="751D14D4" w:rsidR="00BF478C" w:rsidRPr="00417D41" w:rsidRDefault="00BF478C" w:rsidP="00E942D2">
            <w:pPr>
              <w:spacing w:line="240" w:lineRule="auto"/>
              <w:ind w:firstLine="0"/>
              <w:jc w:val="center"/>
              <w:rPr>
                <w:sz w:val="22"/>
              </w:rPr>
            </w:pPr>
            <w:r w:rsidRPr="00417D41">
              <w:rPr>
                <w:sz w:val="22"/>
              </w:rPr>
              <w:t>4,66</w:t>
            </w:r>
          </w:p>
        </w:tc>
      </w:tr>
      <w:tr w:rsidR="00BF478C" w:rsidRPr="00417D41" w14:paraId="51E11B3C" w14:textId="77777777" w:rsidTr="00BF478C">
        <w:trPr>
          <w:jc w:val="center"/>
        </w:trPr>
        <w:tc>
          <w:tcPr>
            <w:tcW w:w="4532" w:type="dxa"/>
          </w:tcPr>
          <w:p w14:paraId="50B89D6C" w14:textId="3647E74F" w:rsidR="00BF478C" w:rsidRPr="00417D41" w:rsidRDefault="00BF478C" w:rsidP="00B6689D">
            <w:pPr>
              <w:spacing w:line="240" w:lineRule="auto"/>
              <w:ind w:firstLine="0"/>
              <w:rPr>
                <w:sz w:val="22"/>
              </w:rPr>
            </w:pPr>
            <w:r w:rsidRPr="00417D41">
              <w:rPr>
                <w:sz w:val="22"/>
              </w:rPr>
              <w:t>с нарушениями зрения: слепые, слабовидящие</w:t>
            </w:r>
          </w:p>
        </w:tc>
        <w:tc>
          <w:tcPr>
            <w:tcW w:w="1425" w:type="dxa"/>
            <w:shd w:val="clear" w:color="auto" w:fill="auto"/>
            <w:vAlign w:val="center"/>
          </w:tcPr>
          <w:p w14:paraId="557C23FB" w14:textId="15A3A614"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67D35AB"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5C80A0A9"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4DA04E6F" w14:textId="77777777" w:rsidR="00BF478C" w:rsidRPr="00417D41" w:rsidRDefault="00BF478C" w:rsidP="00E942D2">
            <w:pPr>
              <w:spacing w:line="240" w:lineRule="auto"/>
              <w:ind w:firstLine="0"/>
              <w:jc w:val="center"/>
              <w:rPr>
                <w:sz w:val="22"/>
              </w:rPr>
            </w:pPr>
          </w:p>
        </w:tc>
        <w:tc>
          <w:tcPr>
            <w:tcW w:w="1090" w:type="dxa"/>
            <w:vAlign w:val="center"/>
          </w:tcPr>
          <w:p w14:paraId="19EDC667" w14:textId="77B50F0F" w:rsidR="00BF478C" w:rsidRPr="00417D41" w:rsidRDefault="00BF478C" w:rsidP="00E942D2">
            <w:pPr>
              <w:spacing w:line="240" w:lineRule="auto"/>
              <w:ind w:firstLine="0"/>
              <w:jc w:val="center"/>
              <w:rPr>
                <w:sz w:val="22"/>
              </w:rPr>
            </w:pPr>
            <w:r w:rsidRPr="00417D41">
              <w:rPr>
                <w:sz w:val="22"/>
              </w:rPr>
              <w:t>6,40</w:t>
            </w:r>
          </w:p>
        </w:tc>
      </w:tr>
      <w:tr w:rsidR="00BF478C" w:rsidRPr="00417D41" w14:paraId="1B907295" w14:textId="77777777" w:rsidTr="00BF478C">
        <w:trPr>
          <w:jc w:val="center"/>
        </w:trPr>
        <w:tc>
          <w:tcPr>
            <w:tcW w:w="4532" w:type="dxa"/>
          </w:tcPr>
          <w:p w14:paraId="43DEA104" w14:textId="279B0CF0" w:rsidR="00BF478C" w:rsidRPr="00417D41" w:rsidRDefault="00BF478C" w:rsidP="00B6689D">
            <w:pPr>
              <w:spacing w:line="240" w:lineRule="auto"/>
              <w:ind w:firstLine="0"/>
              <w:rPr>
                <w:sz w:val="22"/>
              </w:rPr>
            </w:pPr>
            <w:r w:rsidRPr="00417D41">
              <w:rPr>
                <w:sz w:val="22"/>
              </w:rPr>
              <w:t>с умственной отсталостью (интеллектуальными нарушениями)</w:t>
            </w:r>
          </w:p>
        </w:tc>
        <w:tc>
          <w:tcPr>
            <w:tcW w:w="1425" w:type="dxa"/>
            <w:shd w:val="clear" w:color="auto" w:fill="auto"/>
            <w:vAlign w:val="center"/>
          </w:tcPr>
          <w:p w14:paraId="4ED3F696" w14:textId="42271892"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4A7B40E"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20B35594"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1AE6D61A" w14:textId="77777777" w:rsidR="00BF478C" w:rsidRPr="00417D41" w:rsidRDefault="00BF478C" w:rsidP="00E942D2">
            <w:pPr>
              <w:spacing w:line="240" w:lineRule="auto"/>
              <w:ind w:firstLine="0"/>
              <w:jc w:val="center"/>
              <w:rPr>
                <w:sz w:val="22"/>
              </w:rPr>
            </w:pPr>
          </w:p>
        </w:tc>
        <w:tc>
          <w:tcPr>
            <w:tcW w:w="1090" w:type="dxa"/>
            <w:vAlign w:val="center"/>
          </w:tcPr>
          <w:p w14:paraId="24B053ED" w14:textId="780FB100" w:rsidR="00BF478C" w:rsidRPr="00417D41" w:rsidRDefault="00BF478C" w:rsidP="00E942D2">
            <w:pPr>
              <w:spacing w:line="240" w:lineRule="auto"/>
              <w:ind w:firstLine="0"/>
              <w:jc w:val="center"/>
              <w:rPr>
                <w:sz w:val="22"/>
              </w:rPr>
            </w:pPr>
            <w:r w:rsidRPr="00417D41">
              <w:rPr>
                <w:sz w:val="22"/>
              </w:rPr>
              <w:t>29,25</w:t>
            </w:r>
          </w:p>
        </w:tc>
      </w:tr>
      <w:tr w:rsidR="00BF478C" w:rsidRPr="00417D41" w14:paraId="10D390BB" w14:textId="77777777" w:rsidTr="00BF478C">
        <w:trPr>
          <w:jc w:val="center"/>
        </w:trPr>
        <w:tc>
          <w:tcPr>
            <w:tcW w:w="4532" w:type="dxa"/>
          </w:tcPr>
          <w:p w14:paraId="17FB397B" w14:textId="3F84F5EC" w:rsidR="00BF478C" w:rsidRPr="00417D41" w:rsidRDefault="00BF478C" w:rsidP="00B6689D">
            <w:pPr>
              <w:spacing w:line="240" w:lineRule="auto"/>
              <w:ind w:firstLine="0"/>
              <w:rPr>
                <w:sz w:val="22"/>
              </w:rPr>
            </w:pPr>
            <w:r w:rsidRPr="00417D41">
              <w:rPr>
                <w:sz w:val="22"/>
              </w:rPr>
              <w:t>с задержкой психического развития</w:t>
            </w:r>
          </w:p>
        </w:tc>
        <w:tc>
          <w:tcPr>
            <w:tcW w:w="1425" w:type="dxa"/>
            <w:shd w:val="clear" w:color="auto" w:fill="auto"/>
            <w:vAlign w:val="center"/>
          </w:tcPr>
          <w:p w14:paraId="1BD8D0F1" w14:textId="70E66191"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7D47C4C"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5DB16C24"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7A8E7691" w14:textId="77777777" w:rsidR="00BF478C" w:rsidRPr="00417D41" w:rsidRDefault="00BF478C" w:rsidP="00E942D2">
            <w:pPr>
              <w:spacing w:line="240" w:lineRule="auto"/>
              <w:ind w:firstLine="0"/>
              <w:jc w:val="center"/>
              <w:rPr>
                <w:sz w:val="22"/>
              </w:rPr>
            </w:pPr>
          </w:p>
        </w:tc>
        <w:tc>
          <w:tcPr>
            <w:tcW w:w="1090" w:type="dxa"/>
            <w:vAlign w:val="center"/>
          </w:tcPr>
          <w:p w14:paraId="4667A28B" w14:textId="0D064543" w:rsidR="00BF478C" w:rsidRPr="00417D41" w:rsidRDefault="00BF478C" w:rsidP="00E942D2">
            <w:pPr>
              <w:spacing w:line="240" w:lineRule="auto"/>
              <w:ind w:firstLine="0"/>
              <w:jc w:val="center"/>
              <w:rPr>
                <w:sz w:val="22"/>
              </w:rPr>
            </w:pPr>
            <w:r w:rsidRPr="00417D41">
              <w:rPr>
                <w:sz w:val="22"/>
              </w:rPr>
              <w:t>40,05</w:t>
            </w:r>
          </w:p>
        </w:tc>
      </w:tr>
      <w:tr w:rsidR="00BF478C" w:rsidRPr="00417D41" w14:paraId="4A388DEC" w14:textId="77777777" w:rsidTr="00BF478C">
        <w:trPr>
          <w:jc w:val="center"/>
        </w:trPr>
        <w:tc>
          <w:tcPr>
            <w:tcW w:w="4532" w:type="dxa"/>
          </w:tcPr>
          <w:p w14:paraId="1F640E6F" w14:textId="7697CDC4" w:rsidR="00BF478C" w:rsidRPr="00417D41" w:rsidRDefault="00BF478C" w:rsidP="00B6689D">
            <w:pPr>
              <w:spacing w:line="240" w:lineRule="auto"/>
              <w:ind w:firstLine="0"/>
              <w:rPr>
                <w:sz w:val="22"/>
              </w:rPr>
            </w:pPr>
            <w:r w:rsidRPr="00417D41">
              <w:rPr>
                <w:sz w:val="22"/>
              </w:rPr>
              <w:t>с нарушениями опорно-двигательного аппарата</w:t>
            </w:r>
          </w:p>
        </w:tc>
        <w:tc>
          <w:tcPr>
            <w:tcW w:w="1425" w:type="dxa"/>
            <w:shd w:val="clear" w:color="auto" w:fill="auto"/>
            <w:vAlign w:val="center"/>
          </w:tcPr>
          <w:p w14:paraId="5C8A6A26" w14:textId="5139F149"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5172BFD"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24FF703D"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76819A24" w14:textId="77777777" w:rsidR="00BF478C" w:rsidRPr="00417D41" w:rsidRDefault="00BF478C" w:rsidP="00E942D2">
            <w:pPr>
              <w:spacing w:line="240" w:lineRule="auto"/>
              <w:ind w:firstLine="0"/>
              <w:jc w:val="center"/>
              <w:rPr>
                <w:sz w:val="22"/>
              </w:rPr>
            </w:pPr>
          </w:p>
        </w:tc>
        <w:tc>
          <w:tcPr>
            <w:tcW w:w="1090" w:type="dxa"/>
            <w:vAlign w:val="center"/>
          </w:tcPr>
          <w:p w14:paraId="650349F1" w14:textId="449BE359" w:rsidR="00BF478C" w:rsidRPr="00417D41" w:rsidRDefault="00BF478C" w:rsidP="00E942D2">
            <w:pPr>
              <w:spacing w:line="240" w:lineRule="auto"/>
              <w:ind w:firstLine="0"/>
              <w:jc w:val="center"/>
              <w:rPr>
                <w:sz w:val="22"/>
              </w:rPr>
            </w:pPr>
            <w:r w:rsidRPr="00417D41">
              <w:rPr>
                <w:sz w:val="22"/>
              </w:rPr>
              <w:t>1,80</w:t>
            </w:r>
          </w:p>
        </w:tc>
      </w:tr>
      <w:tr w:rsidR="00BF478C" w:rsidRPr="00417D41" w14:paraId="37EA24FC" w14:textId="77777777" w:rsidTr="00BF478C">
        <w:trPr>
          <w:jc w:val="center"/>
        </w:trPr>
        <w:tc>
          <w:tcPr>
            <w:tcW w:w="4532" w:type="dxa"/>
          </w:tcPr>
          <w:p w14:paraId="76A97BBC" w14:textId="632741ED" w:rsidR="00BF478C" w:rsidRPr="00417D41" w:rsidRDefault="00BF478C" w:rsidP="00B6689D">
            <w:pPr>
              <w:spacing w:line="240" w:lineRule="auto"/>
              <w:ind w:firstLine="0"/>
              <w:rPr>
                <w:sz w:val="22"/>
              </w:rPr>
            </w:pPr>
            <w:r w:rsidRPr="00417D41">
              <w:rPr>
                <w:sz w:val="22"/>
              </w:rPr>
              <w:t>с расстройствами аутистического спектра</w:t>
            </w:r>
          </w:p>
        </w:tc>
        <w:tc>
          <w:tcPr>
            <w:tcW w:w="1425" w:type="dxa"/>
            <w:shd w:val="clear" w:color="auto" w:fill="auto"/>
            <w:vAlign w:val="center"/>
          </w:tcPr>
          <w:p w14:paraId="5EFCD5CE" w14:textId="36EA4FDE"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4A31914"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2005D48E"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1AB81F95" w14:textId="77777777" w:rsidR="00BF478C" w:rsidRPr="00417D41" w:rsidRDefault="00BF478C" w:rsidP="00E942D2">
            <w:pPr>
              <w:spacing w:line="240" w:lineRule="auto"/>
              <w:ind w:firstLine="0"/>
              <w:jc w:val="center"/>
              <w:rPr>
                <w:sz w:val="22"/>
              </w:rPr>
            </w:pPr>
          </w:p>
        </w:tc>
        <w:tc>
          <w:tcPr>
            <w:tcW w:w="1090" w:type="dxa"/>
            <w:vAlign w:val="center"/>
          </w:tcPr>
          <w:p w14:paraId="24A0625C" w14:textId="2B6D962A" w:rsidR="00BF478C" w:rsidRPr="00417D41" w:rsidRDefault="00BF478C" w:rsidP="00E942D2">
            <w:pPr>
              <w:spacing w:line="240" w:lineRule="auto"/>
              <w:ind w:firstLine="0"/>
              <w:jc w:val="center"/>
              <w:rPr>
                <w:sz w:val="22"/>
              </w:rPr>
            </w:pPr>
            <w:r w:rsidRPr="00417D41">
              <w:rPr>
                <w:sz w:val="22"/>
              </w:rPr>
              <w:t>0,00</w:t>
            </w:r>
          </w:p>
        </w:tc>
      </w:tr>
      <w:tr w:rsidR="00BF478C" w:rsidRPr="00417D41" w14:paraId="15B805D2" w14:textId="77777777" w:rsidTr="00BF478C">
        <w:trPr>
          <w:jc w:val="center"/>
        </w:trPr>
        <w:tc>
          <w:tcPr>
            <w:tcW w:w="4532" w:type="dxa"/>
          </w:tcPr>
          <w:p w14:paraId="2C99AEEA" w14:textId="01A6C997" w:rsidR="00BF478C" w:rsidRPr="00417D41" w:rsidRDefault="00BF478C" w:rsidP="00B6689D">
            <w:pPr>
              <w:spacing w:line="240" w:lineRule="auto"/>
              <w:ind w:firstLine="0"/>
              <w:rPr>
                <w:sz w:val="22"/>
              </w:rPr>
            </w:pPr>
            <w:r w:rsidRPr="00417D41">
              <w:rPr>
                <w:sz w:val="22"/>
              </w:rPr>
              <w:t>со сложными дефектами (множественными нарушениями)</w:t>
            </w:r>
          </w:p>
        </w:tc>
        <w:tc>
          <w:tcPr>
            <w:tcW w:w="1425" w:type="dxa"/>
            <w:shd w:val="clear" w:color="auto" w:fill="auto"/>
            <w:vAlign w:val="center"/>
          </w:tcPr>
          <w:p w14:paraId="1ED818E8" w14:textId="5606C306"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3404436"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3385B3D8"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2B513259" w14:textId="77777777" w:rsidR="00BF478C" w:rsidRPr="00417D41" w:rsidRDefault="00BF478C" w:rsidP="00E942D2">
            <w:pPr>
              <w:spacing w:line="240" w:lineRule="auto"/>
              <w:ind w:firstLine="0"/>
              <w:jc w:val="center"/>
              <w:rPr>
                <w:sz w:val="22"/>
              </w:rPr>
            </w:pPr>
          </w:p>
        </w:tc>
        <w:tc>
          <w:tcPr>
            <w:tcW w:w="1090" w:type="dxa"/>
            <w:vAlign w:val="center"/>
          </w:tcPr>
          <w:p w14:paraId="650541BE" w14:textId="26269204" w:rsidR="00BF478C" w:rsidRPr="00417D41" w:rsidRDefault="00BF478C" w:rsidP="00E942D2">
            <w:pPr>
              <w:spacing w:line="240" w:lineRule="auto"/>
              <w:ind w:firstLine="0"/>
              <w:jc w:val="center"/>
              <w:rPr>
                <w:sz w:val="22"/>
              </w:rPr>
            </w:pPr>
            <w:r w:rsidRPr="00417D41">
              <w:rPr>
                <w:sz w:val="22"/>
              </w:rPr>
              <w:t>0,00</w:t>
            </w:r>
          </w:p>
        </w:tc>
      </w:tr>
      <w:tr w:rsidR="00BF478C" w:rsidRPr="00417D41" w14:paraId="217CF802" w14:textId="77777777" w:rsidTr="00BF478C">
        <w:trPr>
          <w:jc w:val="center"/>
        </w:trPr>
        <w:tc>
          <w:tcPr>
            <w:tcW w:w="4532" w:type="dxa"/>
          </w:tcPr>
          <w:p w14:paraId="4FC3FD10" w14:textId="1B1BDF6B" w:rsidR="00BF478C" w:rsidRPr="00417D41" w:rsidRDefault="00BF478C" w:rsidP="00B6689D">
            <w:pPr>
              <w:spacing w:line="240" w:lineRule="auto"/>
              <w:ind w:firstLine="0"/>
              <w:rPr>
                <w:sz w:val="22"/>
              </w:rPr>
            </w:pPr>
            <w:r w:rsidRPr="00417D41">
              <w:rPr>
                <w:sz w:val="22"/>
              </w:rPr>
              <w:t>с другими ограниченными возможностями здоровья</w:t>
            </w:r>
          </w:p>
        </w:tc>
        <w:tc>
          <w:tcPr>
            <w:tcW w:w="1425" w:type="dxa"/>
            <w:shd w:val="clear" w:color="auto" w:fill="auto"/>
            <w:vAlign w:val="center"/>
          </w:tcPr>
          <w:p w14:paraId="2CD03C5C" w14:textId="5C74B30A" w:rsidR="00BF478C" w:rsidRPr="00417D41" w:rsidRDefault="00BF478C" w:rsidP="00BF478C">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BA85E54"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15378C3E"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0F0BE431" w14:textId="77777777" w:rsidR="00BF478C" w:rsidRPr="00417D41" w:rsidRDefault="00BF478C" w:rsidP="00E942D2">
            <w:pPr>
              <w:spacing w:line="240" w:lineRule="auto"/>
              <w:ind w:firstLine="0"/>
              <w:jc w:val="center"/>
              <w:rPr>
                <w:sz w:val="22"/>
              </w:rPr>
            </w:pPr>
          </w:p>
        </w:tc>
        <w:tc>
          <w:tcPr>
            <w:tcW w:w="1090" w:type="dxa"/>
            <w:vAlign w:val="center"/>
          </w:tcPr>
          <w:p w14:paraId="563DF215" w14:textId="30BC653E" w:rsidR="00BF478C" w:rsidRPr="00417D41" w:rsidRDefault="00BF478C" w:rsidP="00E942D2">
            <w:pPr>
              <w:spacing w:line="240" w:lineRule="auto"/>
              <w:ind w:firstLine="0"/>
              <w:jc w:val="center"/>
              <w:rPr>
                <w:sz w:val="22"/>
              </w:rPr>
            </w:pPr>
            <w:r w:rsidRPr="00417D41">
              <w:rPr>
                <w:sz w:val="22"/>
              </w:rPr>
              <w:t>0,00</w:t>
            </w:r>
          </w:p>
        </w:tc>
      </w:tr>
      <w:tr w:rsidR="00D9030E" w:rsidRPr="00417D41" w14:paraId="251A3FAE" w14:textId="77777777" w:rsidTr="0071188E">
        <w:trPr>
          <w:jc w:val="center"/>
        </w:trPr>
        <w:tc>
          <w:tcPr>
            <w:tcW w:w="4532" w:type="dxa"/>
          </w:tcPr>
          <w:p w14:paraId="39748893" w14:textId="02C65226" w:rsidR="00D9030E" w:rsidRPr="00417D41" w:rsidRDefault="00D9030E" w:rsidP="00B6689D">
            <w:pPr>
              <w:spacing w:line="240" w:lineRule="auto"/>
              <w:ind w:firstLine="0"/>
              <w:rPr>
                <w:sz w:val="22"/>
              </w:rPr>
            </w:pPr>
            <w:r w:rsidRPr="00417D41">
              <w:rPr>
                <w:sz w:val="22"/>
              </w:rPr>
              <w:t xml:space="preserve">2.5.4. Структура численности лиц с инвалидностью, обучающихся в отдельных классах общеобразовательных организаций и в отдельных общеобразовательных организациях, </w:t>
            </w:r>
            <w:r w:rsidR="00BF478C" w:rsidRPr="00417D41">
              <w:rPr>
                <w:sz w:val="22"/>
              </w:rPr>
              <w:t>осуществляющих обучение по адаптированным основным общеобразовательным программам:</w:t>
            </w:r>
          </w:p>
        </w:tc>
        <w:tc>
          <w:tcPr>
            <w:tcW w:w="1425" w:type="dxa"/>
            <w:vAlign w:val="center"/>
          </w:tcPr>
          <w:p w14:paraId="46A8481E" w14:textId="77777777" w:rsidR="00D9030E" w:rsidRPr="00417D41" w:rsidRDefault="00D9030E" w:rsidP="00B6689D">
            <w:pPr>
              <w:spacing w:line="240" w:lineRule="auto"/>
              <w:ind w:firstLine="0"/>
              <w:jc w:val="center"/>
              <w:rPr>
                <w:sz w:val="22"/>
              </w:rPr>
            </w:pPr>
          </w:p>
        </w:tc>
        <w:tc>
          <w:tcPr>
            <w:tcW w:w="1124" w:type="dxa"/>
            <w:vAlign w:val="center"/>
          </w:tcPr>
          <w:p w14:paraId="40E38323" w14:textId="77777777" w:rsidR="00D9030E" w:rsidRPr="00417D41" w:rsidRDefault="00D9030E" w:rsidP="00E942D2">
            <w:pPr>
              <w:spacing w:line="240" w:lineRule="auto"/>
              <w:ind w:firstLine="0"/>
              <w:jc w:val="center"/>
              <w:rPr>
                <w:sz w:val="22"/>
              </w:rPr>
            </w:pPr>
          </w:p>
        </w:tc>
        <w:tc>
          <w:tcPr>
            <w:tcW w:w="979" w:type="dxa"/>
            <w:vAlign w:val="center"/>
          </w:tcPr>
          <w:p w14:paraId="732AA031" w14:textId="77777777" w:rsidR="00D9030E" w:rsidRPr="00417D41" w:rsidRDefault="00D9030E" w:rsidP="00E942D2">
            <w:pPr>
              <w:spacing w:line="240" w:lineRule="auto"/>
              <w:ind w:firstLine="0"/>
              <w:jc w:val="center"/>
              <w:rPr>
                <w:sz w:val="22"/>
              </w:rPr>
            </w:pPr>
          </w:p>
        </w:tc>
        <w:tc>
          <w:tcPr>
            <w:tcW w:w="987" w:type="dxa"/>
            <w:vAlign w:val="center"/>
          </w:tcPr>
          <w:p w14:paraId="455066C5" w14:textId="77777777" w:rsidR="00D9030E" w:rsidRPr="00417D41" w:rsidRDefault="00D9030E" w:rsidP="00E942D2">
            <w:pPr>
              <w:spacing w:line="240" w:lineRule="auto"/>
              <w:ind w:firstLine="0"/>
              <w:jc w:val="center"/>
              <w:rPr>
                <w:sz w:val="22"/>
              </w:rPr>
            </w:pPr>
          </w:p>
        </w:tc>
        <w:tc>
          <w:tcPr>
            <w:tcW w:w="1090" w:type="dxa"/>
            <w:vAlign w:val="center"/>
          </w:tcPr>
          <w:p w14:paraId="38836DDB" w14:textId="77777777" w:rsidR="00D9030E" w:rsidRPr="00417D41" w:rsidRDefault="00D9030E" w:rsidP="00E942D2">
            <w:pPr>
              <w:spacing w:line="240" w:lineRule="auto"/>
              <w:ind w:firstLine="0"/>
              <w:jc w:val="center"/>
              <w:rPr>
                <w:sz w:val="22"/>
              </w:rPr>
            </w:pPr>
          </w:p>
        </w:tc>
      </w:tr>
      <w:tr w:rsidR="00BF478C" w:rsidRPr="00417D41" w14:paraId="1057B59F" w14:textId="77777777" w:rsidTr="00BF478C">
        <w:trPr>
          <w:jc w:val="center"/>
        </w:trPr>
        <w:tc>
          <w:tcPr>
            <w:tcW w:w="4532" w:type="dxa"/>
          </w:tcPr>
          <w:p w14:paraId="7B09B6DF" w14:textId="160F7BF6" w:rsidR="00BF478C" w:rsidRPr="00417D41" w:rsidRDefault="00BF478C" w:rsidP="00B6689D">
            <w:pPr>
              <w:spacing w:line="240" w:lineRule="auto"/>
              <w:ind w:firstLine="0"/>
              <w:rPr>
                <w:sz w:val="22"/>
              </w:rPr>
            </w:pPr>
            <w:r w:rsidRPr="00417D41">
              <w:rPr>
                <w:sz w:val="22"/>
              </w:rPr>
              <w:t>с нарушениями слуха: глухие, слабослышащие, позднооглохшие</w:t>
            </w:r>
          </w:p>
        </w:tc>
        <w:tc>
          <w:tcPr>
            <w:tcW w:w="1425" w:type="dxa"/>
            <w:shd w:val="clear" w:color="auto" w:fill="auto"/>
            <w:vAlign w:val="center"/>
          </w:tcPr>
          <w:p w14:paraId="3EB97FD9" w14:textId="543F1AB9"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D6A84D1"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2A762FBA"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1311B855" w14:textId="77777777" w:rsidR="00BF478C" w:rsidRPr="00417D41" w:rsidRDefault="00BF478C" w:rsidP="00E942D2">
            <w:pPr>
              <w:spacing w:line="240" w:lineRule="auto"/>
              <w:ind w:firstLine="0"/>
              <w:jc w:val="center"/>
              <w:rPr>
                <w:sz w:val="22"/>
              </w:rPr>
            </w:pPr>
          </w:p>
        </w:tc>
        <w:tc>
          <w:tcPr>
            <w:tcW w:w="1090" w:type="dxa"/>
            <w:vAlign w:val="center"/>
          </w:tcPr>
          <w:p w14:paraId="29D94C7A" w14:textId="6A223865" w:rsidR="00BF478C" w:rsidRPr="00417D41" w:rsidRDefault="00BF478C" w:rsidP="00E942D2">
            <w:pPr>
              <w:spacing w:line="240" w:lineRule="auto"/>
              <w:ind w:firstLine="0"/>
              <w:jc w:val="center"/>
              <w:rPr>
                <w:sz w:val="22"/>
              </w:rPr>
            </w:pPr>
            <w:r w:rsidRPr="00417D41">
              <w:rPr>
                <w:sz w:val="22"/>
              </w:rPr>
              <w:t>15,49</w:t>
            </w:r>
          </w:p>
        </w:tc>
      </w:tr>
      <w:tr w:rsidR="00BF478C" w:rsidRPr="00417D41" w14:paraId="7D566C88" w14:textId="77777777" w:rsidTr="00BF478C">
        <w:trPr>
          <w:jc w:val="center"/>
        </w:trPr>
        <w:tc>
          <w:tcPr>
            <w:tcW w:w="4532" w:type="dxa"/>
          </w:tcPr>
          <w:p w14:paraId="0FDF4B50" w14:textId="6B135738" w:rsidR="00BF478C" w:rsidRPr="00417D41" w:rsidRDefault="00BF478C" w:rsidP="00B6689D">
            <w:pPr>
              <w:spacing w:line="240" w:lineRule="auto"/>
              <w:ind w:firstLine="0"/>
              <w:rPr>
                <w:sz w:val="22"/>
              </w:rPr>
            </w:pPr>
            <w:r w:rsidRPr="00417D41">
              <w:rPr>
                <w:sz w:val="22"/>
              </w:rPr>
              <w:t>с тяжелыми нарушениями речи</w:t>
            </w:r>
          </w:p>
        </w:tc>
        <w:tc>
          <w:tcPr>
            <w:tcW w:w="1425" w:type="dxa"/>
            <w:shd w:val="clear" w:color="auto" w:fill="auto"/>
            <w:vAlign w:val="center"/>
          </w:tcPr>
          <w:p w14:paraId="0458F889" w14:textId="13F0FB29"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4434349"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0379251C"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599151A0" w14:textId="77777777" w:rsidR="00BF478C" w:rsidRPr="00417D41" w:rsidRDefault="00BF478C" w:rsidP="00E942D2">
            <w:pPr>
              <w:spacing w:line="240" w:lineRule="auto"/>
              <w:ind w:firstLine="0"/>
              <w:jc w:val="center"/>
              <w:rPr>
                <w:sz w:val="22"/>
              </w:rPr>
            </w:pPr>
          </w:p>
        </w:tc>
        <w:tc>
          <w:tcPr>
            <w:tcW w:w="1090" w:type="dxa"/>
            <w:vAlign w:val="center"/>
          </w:tcPr>
          <w:p w14:paraId="36F558A4" w14:textId="3DDA7593" w:rsidR="00BF478C" w:rsidRPr="00417D41" w:rsidRDefault="00BF478C" w:rsidP="00E942D2">
            <w:pPr>
              <w:spacing w:line="240" w:lineRule="auto"/>
              <w:ind w:firstLine="0"/>
              <w:jc w:val="center"/>
              <w:rPr>
                <w:sz w:val="22"/>
              </w:rPr>
            </w:pPr>
            <w:r w:rsidRPr="00417D41">
              <w:rPr>
                <w:sz w:val="22"/>
              </w:rPr>
              <w:t>0,61</w:t>
            </w:r>
          </w:p>
        </w:tc>
      </w:tr>
      <w:tr w:rsidR="00BF478C" w:rsidRPr="00417D41" w14:paraId="4DAACA27" w14:textId="77777777" w:rsidTr="00BF478C">
        <w:trPr>
          <w:jc w:val="center"/>
        </w:trPr>
        <w:tc>
          <w:tcPr>
            <w:tcW w:w="4532" w:type="dxa"/>
          </w:tcPr>
          <w:p w14:paraId="778E9F41" w14:textId="6005EACA" w:rsidR="00BF478C" w:rsidRPr="00417D41" w:rsidRDefault="00BF478C" w:rsidP="00B6689D">
            <w:pPr>
              <w:spacing w:line="240" w:lineRule="auto"/>
              <w:ind w:firstLine="0"/>
              <w:rPr>
                <w:sz w:val="22"/>
              </w:rPr>
            </w:pPr>
            <w:r w:rsidRPr="00417D41">
              <w:rPr>
                <w:sz w:val="22"/>
              </w:rPr>
              <w:t>с нарушениями зрения: слепые, слабовидящие</w:t>
            </w:r>
          </w:p>
        </w:tc>
        <w:tc>
          <w:tcPr>
            <w:tcW w:w="1425" w:type="dxa"/>
            <w:shd w:val="clear" w:color="auto" w:fill="auto"/>
            <w:vAlign w:val="center"/>
          </w:tcPr>
          <w:p w14:paraId="35807893" w14:textId="1EE0001B"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C9E71E7"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05845DE0"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4211FB45" w14:textId="77777777" w:rsidR="00BF478C" w:rsidRPr="00417D41" w:rsidRDefault="00BF478C" w:rsidP="00E942D2">
            <w:pPr>
              <w:spacing w:line="240" w:lineRule="auto"/>
              <w:ind w:firstLine="0"/>
              <w:jc w:val="center"/>
              <w:rPr>
                <w:sz w:val="22"/>
              </w:rPr>
            </w:pPr>
          </w:p>
        </w:tc>
        <w:tc>
          <w:tcPr>
            <w:tcW w:w="1090" w:type="dxa"/>
            <w:vAlign w:val="center"/>
          </w:tcPr>
          <w:p w14:paraId="46E155F1" w14:textId="00DD5E0D" w:rsidR="00BF478C" w:rsidRPr="00417D41" w:rsidRDefault="00BF478C" w:rsidP="00E942D2">
            <w:pPr>
              <w:spacing w:line="240" w:lineRule="auto"/>
              <w:ind w:firstLine="0"/>
              <w:jc w:val="center"/>
              <w:rPr>
                <w:sz w:val="22"/>
              </w:rPr>
            </w:pPr>
            <w:r w:rsidRPr="00417D41">
              <w:rPr>
                <w:sz w:val="22"/>
              </w:rPr>
              <w:t>7,74</w:t>
            </w:r>
          </w:p>
        </w:tc>
      </w:tr>
      <w:tr w:rsidR="00BF478C" w:rsidRPr="00417D41" w14:paraId="5A309B6F" w14:textId="77777777" w:rsidTr="00BF478C">
        <w:trPr>
          <w:jc w:val="center"/>
        </w:trPr>
        <w:tc>
          <w:tcPr>
            <w:tcW w:w="4532" w:type="dxa"/>
          </w:tcPr>
          <w:p w14:paraId="2C1A1E93" w14:textId="5E0D335A" w:rsidR="00BF478C" w:rsidRPr="00417D41" w:rsidRDefault="00BF478C" w:rsidP="00B6689D">
            <w:pPr>
              <w:spacing w:line="240" w:lineRule="auto"/>
              <w:ind w:firstLine="0"/>
              <w:rPr>
                <w:sz w:val="22"/>
              </w:rPr>
            </w:pPr>
            <w:r w:rsidRPr="00417D41">
              <w:rPr>
                <w:sz w:val="22"/>
              </w:rPr>
              <w:t>с умственной отсталостью (интеллектуальными нарушениями)</w:t>
            </w:r>
          </w:p>
        </w:tc>
        <w:tc>
          <w:tcPr>
            <w:tcW w:w="1425" w:type="dxa"/>
            <w:shd w:val="clear" w:color="auto" w:fill="auto"/>
            <w:vAlign w:val="center"/>
          </w:tcPr>
          <w:p w14:paraId="0113B02B" w14:textId="1270C5BB"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B5A0F06"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78FF5C3A"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77821CD2" w14:textId="77777777" w:rsidR="00BF478C" w:rsidRPr="00417D41" w:rsidRDefault="00BF478C" w:rsidP="00E942D2">
            <w:pPr>
              <w:spacing w:line="240" w:lineRule="auto"/>
              <w:ind w:firstLine="0"/>
              <w:jc w:val="center"/>
              <w:rPr>
                <w:sz w:val="22"/>
              </w:rPr>
            </w:pPr>
          </w:p>
        </w:tc>
        <w:tc>
          <w:tcPr>
            <w:tcW w:w="1090" w:type="dxa"/>
            <w:vAlign w:val="center"/>
          </w:tcPr>
          <w:p w14:paraId="559898F4" w14:textId="476DBD70" w:rsidR="00BF478C" w:rsidRPr="00417D41" w:rsidRDefault="00BF478C" w:rsidP="00E942D2">
            <w:pPr>
              <w:spacing w:line="240" w:lineRule="auto"/>
              <w:ind w:firstLine="0"/>
              <w:jc w:val="center"/>
              <w:rPr>
                <w:sz w:val="22"/>
              </w:rPr>
            </w:pPr>
            <w:r w:rsidRPr="00417D41">
              <w:rPr>
                <w:sz w:val="22"/>
              </w:rPr>
              <w:t>64,60</w:t>
            </w:r>
          </w:p>
        </w:tc>
      </w:tr>
      <w:tr w:rsidR="00BF478C" w:rsidRPr="00417D41" w14:paraId="22CFF7BA" w14:textId="77777777" w:rsidTr="00BF478C">
        <w:trPr>
          <w:jc w:val="center"/>
        </w:trPr>
        <w:tc>
          <w:tcPr>
            <w:tcW w:w="4532" w:type="dxa"/>
          </w:tcPr>
          <w:p w14:paraId="15C7E684" w14:textId="3B77FA15" w:rsidR="00BF478C" w:rsidRPr="00417D41" w:rsidRDefault="00BF478C" w:rsidP="00B6689D">
            <w:pPr>
              <w:spacing w:line="240" w:lineRule="auto"/>
              <w:ind w:firstLine="0"/>
              <w:rPr>
                <w:sz w:val="22"/>
              </w:rPr>
            </w:pPr>
            <w:r w:rsidRPr="00417D41">
              <w:rPr>
                <w:sz w:val="22"/>
              </w:rPr>
              <w:lastRenderedPageBreak/>
              <w:t>с задержкой психического развития</w:t>
            </w:r>
          </w:p>
        </w:tc>
        <w:tc>
          <w:tcPr>
            <w:tcW w:w="1425" w:type="dxa"/>
            <w:shd w:val="clear" w:color="auto" w:fill="auto"/>
            <w:vAlign w:val="center"/>
          </w:tcPr>
          <w:p w14:paraId="30E30CBA" w14:textId="0B5E5A13"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16C0CF2"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79395D6D"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28C223AC" w14:textId="77777777" w:rsidR="00BF478C" w:rsidRPr="00417D41" w:rsidRDefault="00BF478C" w:rsidP="00E942D2">
            <w:pPr>
              <w:spacing w:line="240" w:lineRule="auto"/>
              <w:ind w:firstLine="0"/>
              <w:jc w:val="center"/>
              <w:rPr>
                <w:sz w:val="22"/>
              </w:rPr>
            </w:pPr>
          </w:p>
        </w:tc>
        <w:tc>
          <w:tcPr>
            <w:tcW w:w="1090" w:type="dxa"/>
            <w:vAlign w:val="center"/>
          </w:tcPr>
          <w:p w14:paraId="3ADF47BD" w14:textId="58094BAD" w:rsidR="00BF478C" w:rsidRPr="00417D41" w:rsidRDefault="00BF478C" w:rsidP="00E942D2">
            <w:pPr>
              <w:spacing w:line="240" w:lineRule="auto"/>
              <w:ind w:firstLine="0"/>
              <w:jc w:val="center"/>
              <w:rPr>
                <w:sz w:val="22"/>
              </w:rPr>
            </w:pPr>
            <w:r w:rsidRPr="00417D41">
              <w:rPr>
                <w:sz w:val="22"/>
              </w:rPr>
              <w:t>6,15</w:t>
            </w:r>
          </w:p>
        </w:tc>
      </w:tr>
      <w:tr w:rsidR="00BF478C" w:rsidRPr="00417D41" w14:paraId="6E706BEA" w14:textId="77777777" w:rsidTr="00BF478C">
        <w:trPr>
          <w:jc w:val="center"/>
        </w:trPr>
        <w:tc>
          <w:tcPr>
            <w:tcW w:w="4532" w:type="dxa"/>
          </w:tcPr>
          <w:p w14:paraId="11351573" w14:textId="04C1D12C" w:rsidR="00BF478C" w:rsidRPr="00417D41" w:rsidRDefault="00BF478C" w:rsidP="00B6689D">
            <w:pPr>
              <w:spacing w:line="240" w:lineRule="auto"/>
              <w:ind w:firstLine="0"/>
              <w:rPr>
                <w:sz w:val="22"/>
              </w:rPr>
            </w:pPr>
            <w:r w:rsidRPr="00417D41">
              <w:rPr>
                <w:sz w:val="22"/>
              </w:rPr>
              <w:t>с нарушениями опорно-двигательного аппарата</w:t>
            </w:r>
          </w:p>
        </w:tc>
        <w:tc>
          <w:tcPr>
            <w:tcW w:w="1425" w:type="dxa"/>
            <w:shd w:val="clear" w:color="auto" w:fill="auto"/>
            <w:vAlign w:val="center"/>
          </w:tcPr>
          <w:p w14:paraId="3C848ADC" w14:textId="3DB234CA"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3CFE899"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1A1B04C9"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19934646" w14:textId="77777777" w:rsidR="00BF478C" w:rsidRPr="00417D41" w:rsidRDefault="00BF478C" w:rsidP="00E942D2">
            <w:pPr>
              <w:spacing w:line="240" w:lineRule="auto"/>
              <w:ind w:firstLine="0"/>
              <w:jc w:val="center"/>
              <w:rPr>
                <w:sz w:val="22"/>
              </w:rPr>
            </w:pPr>
          </w:p>
        </w:tc>
        <w:tc>
          <w:tcPr>
            <w:tcW w:w="1090" w:type="dxa"/>
            <w:vAlign w:val="center"/>
          </w:tcPr>
          <w:p w14:paraId="41FBA832" w14:textId="77A916EB" w:rsidR="00BF478C" w:rsidRPr="00417D41" w:rsidRDefault="00BF478C" w:rsidP="00E942D2">
            <w:pPr>
              <w:spacing w:line="240" w:lineRule="auto"/>
              <w:ind w:firstLine="0"/>
              <w:jc w:val="center"/>
              <w:rPr>
                <w:sz w:val="22"/>
              </w:rPr>
            </w:pPr>
            <w:r w:rsidRPr="00417D41">
              <w:rPr>
                <w:sz w:val="22"/>
              </w:rPr>
              <w:t>5,24</w:t>
            </w:r>
          </w:p>
        </w:tc>
      </w:tr>
      <w:tr w:rsidR="00BF478C" w:rsidRPr="00417D41" w14:paraId="2ADD7E77" w14:textId="77777777" w:rsidTr="00BF478C">
        <w:trPr>
          <w:jc w:val="center"/>
        </w:trPr>
        <w:tc>
          <w:tcPr>
            <w:tcW w:w="4532" w:type="dxa"/>
          </w:tcPr>
          <w:p w14:paraId="69E8E378" w14:textId="1A823AC9" w:rsidR="00BF478C" w:rsidRPr="00417D41" w:rsidRDefault="00BF478C" w:rsidP="00B6689D">
            <w:pPr>
              <w:spacing w:line="240" w:lineRule="auto"/>
              <w:ind w:firstLine="0"/>
              <w:rPr>
                <w:sz w:val="22"/>
              </w:rPr>
            </w:pPr>
            <w:r w:rsidRPr="00417D41">
              <w:rPr>
                <w:sz w:val="22"/>
              </w:rPr>
              <w:t>с расстройствами аутистического спектра</w:t>
            </w:r>
          </w:p>
        </w:tc>
        <w:tc>
          <w:tcPr>
            <w:tcW w:w="1425" w:type="dxa"/>
            <w:shd w:val="clear" w:color="auto" w:fill="auto"/>
            <w:vAlign w:val="center"/>
          </w:tcPr>
          <w:p w14:paraId="266B6F5A" w14:textId="789FF176"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29B93BC"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257F4414"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1E637043" w14:textId="77777777" w:rsidR="00BF478C" w:rsidRPr="00417D41" w:rsidRDefault="00BF478C" w:rsidP="00E942D2">
            <w:pPr>
              <w:spacing w:line="240" w:lineRule="auto"/>
              <w:ind w:firstLine="0"/>
              <w:jc w:val="center"/>
              <w:rPr>
                <w:sz w:val="22"/>
              </w:rPr>
            </w:pPr>
          </w:p>
        </w:tc>
        <w:tc>
          <w:tcPr>
            <w:tcW w:w="1090" w:type="dxa"/>
            <w:vAlign w:val="center"/>
          </w:tcPr>
          <w:p w14:paraId="67D67F46" w14:textId="2CE124DE" w:rsidR="00BF478C" w:rsidRPr="00417D41" w:rsidRDefault="00BF478C" w:rsidP="00E942D2">
            <w:pPr>
              <w:spacing w:line="240" w:lineRule="auto"/>
              <w:ind w:firstLine="0"/>
              <w:jc w:val="center"/>
              <w:rPr>
                <w:sz w:val="22"/>
              </w:rPr>
            </w:pPr>
            <w:r w:rsidRPr="00417D41">
              <w:rPr>
                <w:sz w:val="22"/>
              </w:rPr>
              <w:t>0,00</w:t>
            </w:r>
          </w:p>
        </w:tc>
      </w:tr>
      <w:tr w:rsidR="00BF478C" w:rsidRPr="00417D41" w14:paraId="400ABDA7" w14:textId="77777777" w:rsidTr="00BF478C">
        <w:trPr>
          <w:jc w:val="center"/>
        </w:trPr>
        <w:tc>
          <w:tcPr>
            <w:tcW w:w="4532" w:type="dxa"/>
          </w:tcPr>
          <w:p w14:paraId="0E497380" w14:textId="1115F488" w:rsidR="00BF478C" w:rsidRPr="00417D41" w:rsidRDefault="00BF478C" w:rsidP="00B6689D">
            <w:pPr>
              <w:spacing w:line="240" w:lineRule="auto"/>
              <w:ind w:firstLine="0"/>
              <w:rPr>
                <w:sz w:val="22"/>
              </w:rPr>
            </w:pPr>
            <w:r w:rsidRPr="00417D41">
              <w:rPr>
                <w:sz w:val="22"/>
              </w:rPr>
              <w:t>со сложными дефектами (множественными нарушениями)</w:t>
            </w:r>
          </w:p>
        </w:tc>
        <w:tc>
          <w:tcPr>
            <w:tcW w:w="1425" w:type="dxa"/>
            <w:shd w:val="clear" w:color="auto" w:fill="auto"/>
            <w:vAlign w:val="center"/>
          </w:tcPr>
          <w:p w14:paraId="32E0A7EE" w14:textId="2AFF3208"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F97124D"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11A600B2"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287575B9" w14:textId="77777777" w:rsidR="00BF478C" w:rsidRPr="00417D41" w:rsidRDefault="00BF478C" w:rsidP="00E942D2">
            <w:pPr>
              <w:spacing w:line="240" w:lineRule="auto"/>
              <w:ind w:firstLine="0"/>
              <w:jc w:val="center"/>
              <w:rPr>
                <w:sz w:val="22"/>
              </w:rPr>
            </w:pPr>
          </w:p>
        </w:tc>
        <w:tc>
          <w:tcPr>
            <w:tcW w:w="1090" w:type="dxa"/>
            <w:vAlign w:val="center"/>
          </w:tcPr>
          <w:p w14:paraId="3D31F181" w14:textId="545016EA" w:rsidR="00BF478C" w:rsidRPr="00417D41" w:rsidRDefault="00BF478C" w:rsidP="00E942D2">
            <w:pPr>
              <w:spacing w:line="240" w:lineRule="auto"/>
              <w:ind w:firstLine="0"/>
              <w:jc w:val="center"/>
              <w:rPr>
                <w:sz w:val="22"/>
              </w:rPr>
            </w:pPr>
            <w:r w:rsidRPr="00417D41">
              <w:rPr>
                <w:sz w:val="22"/>
              </w:rPr>
              <w:t>0,00</w:t>
            </w:r>
          </w:p>
        </w:tc>
      </w:tr>
      <w:tr w:rsidR="00BF478C" w:rsidRPr="00417D41" w14:paraId="3EF6868B" w14:textId="77777777" w:rsidTr="00BF478C">
        <w:trPr>
          <w:jc w:val="center"/>
        </w:trPr>
        <w:tc>
          <w:tcPr>
            <w:tcW w:w="4532" w:type="dxa"/>
          </w:tcPr>
          <w:p w14:paraId="771A76B2" w14:textId="1252D223" w:rsidR="00BF478C" w:rsidRPr="00417D41" w:rsidRDefault="00BF478C" w:rsidP="00B6689D">
            <w:pPr>
              <w:spacing w:line="240" w:lineRule="auto"/>
              <w:ind w:firstLine="0"/>
              <w:rPr>
                <w:sz w:val="22"/>
              </w:rPr>
            </w:pPr>
            <w:r w:rsidRPr="00417D41">
              <w:rPr>
                <w:sz w:val="22"/>
              </w:rPr>
              <w:t>с другими ограниченными возможностями здоровья</w:t>
            </w:r>
          </w:p>
        </w:tc>
        <w:tc>
          <w:tcPr>
            <w:tcW w:w="1425" w:type="dxa"/>
            <w:shd w:val="clear" w:color="auto" w:fill="auto"/>
            <w:vAlign w:val="center"/>
          </w:tcPr>
          <w:p w14:paraId="4D48925C" w14:textId="1B2F219E"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423AB76"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1775B81E"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1A25201B" w14:textId="77777777" w:rsidR="00BF478C" w:rsidRPr="00417D41" w:rsidRDefault="00BF478C" w:rsidP="00E942D2">
            <w:pPr>
              <w:spacing w:line="240" w:lineRule="auto"/>
              <w:ind w:firstLine="0"/>
              <w:jc w:val="center"/>
              <w:rPr>
                <w:sz w:val="22"/>
              </w:rPr>
            </w:pPr>
          </w:p>
        </w:tc>
        <w:tc>
          <w:tcPr>
            <w:tcW w:w="1090" w:type="dxa"/>
            <w:vAlign w:val="center"/>
          </w:tcPr>
          <w:p w14:paraId="1D4D710B" w14:textId="1F8BE6AD" w:rsidR="00BF478C" w:rsidRPr="00417D41" w:rsidRDefault="00BF478C" w:rsidP="00E942D2">
            <w:pPr>
              <w:spacing w:line="240" w:lineRule="auto"/>
              <w:ind w:firstLine="0"/>
              <w:jc w:val="center"/>
              <w:rPr>
                <w:sz w:val="22"/>
              </w:rPr>
            </w:pPr>
            <w:r w:rsidRPr="00417D41">
              <w:rPr>
                <w:sz w:val="22"/>
              </w:rPr>
              <w:t>0,00</w:t>
            </w:r>
          </w:p>
        </w:tc>
      </w:tr>
      <w:tr w:rsidR="00BF478C" w:rsidRPr="00417D41" w14:paraId="297B076C" w14:textId="77777777" w:rsidTr="0071188E">
        <w:trPr>
          <w:jc w:val="center"/>
        </w:trPr>
        <w:tc>
          <w:tcPr>
            <w:tcW w:w="4532" w:type="dxa"/>
          </w:tcPr>
          <w:p w14:paraId="12944A48" w14:textId="5E83956C" w:rsidR="00BF478C" w:rsidRPr="00417D41" w:rsidRDefault="00BF478C" w:rsidP="00B6689D">
            <w:pPr>
              <w:spacing w:line="240" w:lineRule="auto"/>
              <w:ind w:firstLine="0"/>
              <w:rPr>
                <w:sz w:val="22"/>
              </w:rPr>
            </w:pPr>
            <w:r w:rsidRPr="00417D41">
              <w:rPr>
                <w:sz w:val="22"/>
              </w:rPr>
              <w:t>2.5.5. Укомплектованность отдельных общеобразовательных организаций, осуществляющих обучение по адаптированным основным общеобразовательным программам педагогическими работниками:</w:t>
            </w:r>
          </w:p>
        </w:tc>
        <w:tc>
          <w:tcPr>
            <w:tcW w:w="1425" w:type="dxa"/>
            <w:vAlign w:val="center"/>
          </w:tcPr>
          <w:p w14:paraId="5DF26014" w14:textId="47B44232" w:rsidR="00BF478C" w:rsidRPr="00417D41" w:rsidRDefault="00BF478C" w:rsidP="00B6689D">
            <w:pPr>
              <w:spacing w:line="240" w:lineRule="auto"/>
              <w:ind w:firstLine="0"/>
              <w:jc w:val="center"/>
              <w:rPr>
                <w:sz w:val="22"/>
              </w:rPr>
            </w:pPr>
            <w:r w:rsidRPr="00417D41">
              <w:rPr>
                <w:sz w:val="22"/>
              </w:rPr>
              <w:t>процент</w:t>
            </w:r>
          </w:p>
        </w:tc>
        <w:tc>
          <w:tcPr>
            <w:tcW w:w="1124" w:type="dxa"/>
            <w:vAlign w:val="center"/>
          </w:tcPr>
          <w:p w14:paraId="365CDAC0" w14:textId="77777777" w:rsidR="00BF478C" w:rsidRPr="00417D41" w:rsidRDefault="00BF478C" w:rsidP="00E942D2">
            <w:pPr>
              <w:spacing w:line="240" w:lineRule="auto"/>
              <w:ind w:firstLine="0"/>
              <w:jc w:val="center"/>
              <w:rPr>
                <w:sz w:val="22"/>
              </w:rPr>
            </w:pPr>
          </w:p>
        </w:tc>
        <w:tc>
          <w:tcPr>
            <w:tcW w:w="979" w:type="dxa"/>
            <w:vAlign w:val="center"/>
          </w:tcPr>
          <w:p w14:paraId="2340B86A" w14:textId="77777777" w:rsidR="00BF478C" w:rsidRPr="00417D41" w:rsidRDefault="00BF478C" w:rsidP="00E942D2">
            <w:pPr>
              <w:spacing w:line="240" w:lineRule="auto"/>
              <w:ind w:firstLine="0"/>
              <w:jc w:val="center"/>
              <w:rPr>
                <w:sz w:val="22"/>
              </w:rPr>
            </w:pPr>
          </w:p>
        </w:tc>
        <w:tc>
          <w:tcPr>
            <w:tcW w:w="987" w:type="dxa"/>
            <w:vAlign w:val="center"/>
          </w:tcPr>
          <w:p w14:paraId="04EF8AFC" w14:textId="77777777" w:rsidR="00BF478C" w:rsidRPr="00417D41" w:rsidRDefault="00BF478C" w:rsidP="00E942D2">
            <w:pPr>
              <w:spacing w:line="240" w:lineRule="auto"/>
              <w:ind w:firstLine="0"/>
              <w:jc w:val="center"/>
              <w:rPr>
                <w:sz w:val="22"/>
              </w:rPr>
            </w:pPr>
          </w:p>
        </w:tc>
        <w:tc>
          <w:tcPr>
            <w:tcW w:w="1090" w:type="dxa"/>
            <w:vAlign w:val="center"/>
          </w:tcPr>
          <w:p w14:paraId="74B39C2B" w14:textId="695C622F" w:rsidR="00BF478C" w:rsidRPr="00417D41" w:rsidRDefault="00BF478C" w:rsidP="00E942D2">
            <w:pPr>
              <w:spacing w:line="240" w:lineRule="auto"/>
              <w:ind w:firstLine="0"/>
              <w:jc w:val="center"/>
              <w:rPr>
                <w:sz w:val="22"/>
              </w:rPr>
            </w:pPr>
            <w:r w:rsidRPr="00417D41">
              <w:rPr>
                <w:sz w:val="22"/>
              </w:rPr>
              <w:t>94,75</w:t>
            </w:r>
          </w:p>
        </w:tc>
      </w:tr>
      <w:tr w:rsidR="00BF478C" w:rsidRPr="00417D41" w14:paraId="486EC4B5" w14:textId="77777777" w:rsidTr="00BF478C">
        <w:trPr>
          <w:jc w:val="center"/>
        </w:trPr>
        <w:tc>
          <w:tcPr>
            <w:tcW w:w="4532" w:type="dxa"/>
          </w:tcPr>
          <w:p w14:paraId="6FD87FFD" w14:textId="7E542FC7" w:rsidR="00BF478C" w:rsidRPr="00417D41" w:rsidRDefault="00BF478C" w:rsidP="00B6689D">
            <w:pPr>
              <w:spacing w:line="240" w:lineRule="auto"/>
              <w:ind w:firstLine="0"/>
              <w:rPr>
                <w:sz w:val="22"/>
              </w:rPr>
            </w:pPr>
            <w:r w:rsidRPr="00417D41">
              <w:rPr>
                <w:sz w:val="22"/>
              </w:rPr>
              <w:t>учителя-дефектологи</w:t>
            </w:r>
          </w:p>
        </w:tc>
        <w:tc>
          <w:tcPr>
            <w:tcW w:w="1425" w:type="dxa"/>
            <w:vAlign w:val="center"/>
          </w:tcPr>
          <w:p w14:paraId="5FB3113B" w14:textId="16B89E1B"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3A8FC17"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34DC01A1"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77376051" w14:textId="77777777" w:rsidR="00BF478C" w:rsidRPr="00417D41" w:rsidRDefault="00BF478C" w:rsidP="00E942D2">
            <w:pPr>
              <w:spacing w:line="240" w:lineRule="auto"/>
              <w:ind w:firstLine="0"/>
              <w:jc w:val="center"/>
              <w:rPr>
                <w:sz w:val="22"/>
              </w:rPr>
            </w:pPr>
          </w:p>
        </w:tc>
        <w:tc>
          <w:tcPr>
            <w:tcW w:w="1090" w:type="dxa"/>
            <w:vAlign w:val="center"/>
          </w:tcPr>
          <w:p w14:paraId="2276F3AC" w14:textId="182FA61A" w:rsidR="00BF478C" w:rsidRPr="00417D41" w:rsidRDefault="00BF478C" w:rsidP="00E942D2">
            <w:pPr>
              <w:spacing w:line="240" w:lineRule="auto"/>
              <w:ind w:firstLine="0"/>
              <w:jc w:val="center"/>
              <w:rPr>
                <w:sz w:val="22"/>
              </w:rPr>
            </w:pPr>
            <w:r w:rsidRPr="00417D41">
              <w:rPr>
                <w:sz w:val="22"/>
              </w:rPr>
              <w:t>68,35</w:t>
            </w:r>
          </w:p>
        </w:tc>
      </w:tr>
      <w:tr w:rsidR="00BF478C" w:rsidRPr="00417D41" w14:paraId="0391E18D" w14:textId="77777777" w:rsidTr="00BF478C">
        <w:trPr>
          <w:jc w:val="center"/>
        </w:trPr>
        <w:tc>
          <w:tcPr>
            <w:tcW w:w="4532" w:type="dxa"/>
          </w:tcPr>
          <w:p w14:paraId="1F5F5AC9" w14:textId="3BDCD3F0" w:rsidR="00BF478C" w:rsidRPr="00417D41" w:rsidRDefault="00BF478C" w:rsidP="00B6689D">
            <w:pPr>
              <w:spacing w:line="240" w:lineRule="auto"/>
              <w:ind w:firstLine="0"/>
              <w:rPr>
                <w:sz w:val="22"/>
              </w:rPr>
            </w:pPr>
            <w:r w:rsidRPr="00417D41">
              <w:rPr>
                <w:sz w:val="22"/>
              </w:rPr>
              <w:t>педагоги-психологи</w:t>
            </w:r>
          </w:p>
        </w:tc>
        <w:tc>
          <w:tcPr>
            <w:tcW w:w="1425" w:type="dxa"/>
            <w:vAlign w:val="center"/>
          </w:tcPr>
          <w:p w14:paraId="282A9E0C" w14:textId="4396358B"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5FE01B6"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7C94644D"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63D8DF39" w14:textId="77777777" w:rsidR="00BF478C" w:rsidRPr="00417D41" w:rsidRDefault="00BF478C" w:rsidP="00E942D2">
            <w:pPr>
              <w:spacing w:line="240" w:lineRule="auto"/>
              <w:ind w:firstLine="0"/>
              <w:jc w:val="center"/>
              <w:rPr>
                <w:sz w:val="22"/>
              </w:rPr>
            </w:pPr>
          </w:p>
        </w:tc>
        <w:tc>
          <w:tcPr>
            <w:tcW w:w="1090" w:type="dxa"/>
            <w:vAlign w:val="center"/>
          </w:tcPr>
          <w:p w14:paraId="11F87449" w14:textId="7704050A" w:rsidR="00BF478C" w:rsidRPr="00417D41" w:rsidRDefault="00BF478C" w:rsidP="00E942D2">
            <w:pPr>
              <w:spacing w:line="240" w:lineRule="auto"/>
              <w:ind w:firstLine="0"/>
              <w:jc w:val="center"/>
              <w:rPr>
                <w:sz w:val="22"/>
              </w:rPr>
            </w:pPr>
            <w:r w:rsidRPr="00417D41">
              <w:rPr>
                <w:sz w:val="22"/>
              </w:rPr>
              <w:t>88,01</w:t>
            </w:r>
          </w:p>
        </w:tc>
      </w:tr>
      <w:tr w:rsidR="00BF478C" w:rsidRPr="00417D41" w14:paraId="74017CF8" w14:textId="77777777" w:rsidTr="00BF478C">
        <w:trPr>
          <w:jc w:val="center"/>
        </w:trPr>
        <w:tc>
          <w:tcPr>
            <w:tcW w:w="4532" w:type="dxa"/>
          </w:tcPr>
          <w:p w14:paraId="0E868736" w14:textId="2E324AA6" w:rsidR="00BF478C" w:rsidRPr="00417D41" w:rsidRDefault="00BF478C" w:rsidP="00B6689D">
            <w:pPr>
              <w:spacing w:line="240" w:lineRule="auto"/>
              <w:ind w:firstLine="0"/>
              <w:rPr>
                <w:sz w:val="22"/>
              </w:rPr>
            </w:pPr>
            <w:r w:rsidRPr="00417D41">
              <w:rPr>
                <w:sz w:val="22"/>
              </w:rPr>
              <w:t>учителя-логопеды</w:t>
            </w:r>
          </w:p>
        </w:tc>
        <w:tc>
          <w:tcPr>
            <w:tcW w:w="1425" w:type="dxa"/>
            <w:vAlign w:val="center"/>
          </w:tcPr>
          <w:p w14:paraId="59FDE3CE" w14:textId="7490F720"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C1930B8"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6D6F0FB5"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58BA7F2D" w14:textId="77777777" w:rsidR="00BF478C" w:rsidRPr="00417D41" w:rsidRDefault="00BF478C" w:rsidP="00E942D2">
            <w:pPr>
              <w:spacing w:line="240" w:lineRule="auto"/>
              <w:ind w:firstLine="0"/>
              <w:jc w:val="center"/>
              <w:rPr>
                <w:sz w:val="22"/>
              </w:rPr>
            </w:pPr>
          </w:p>
        </w:tc>
        <w:tc>
          <w:tcPr>
            <w:tcW w:w="1090" w:type="dxa"/>
            <w:vAlign w:val="center"/>
          </w:tcPr>
          <w:p w14:paraId="05ADB4E6" w14:textId="7042496A" w:rsidR="00BF478C" w:rsidRPr="00417D41" w:rsidRDefault="00BF478C" w:rsidP="00E942D2">
            <w:pPr>
              <w:spacing w:line="240" w:lineRule="auto"/>
              <w:ind w:firstLine="0"/>
              <w:jc w:val="center"/>
              <w:rPr>
                <w:sz w:val="22"/>
              </w:rPr>
            </w:pPr>
            <w:r w:rsidRPr="00417D41">
              <w:rPr>
                <w:sz w:val="22"/>
              </w:rPr>
              <w:t>95,02</w:t>
            </w:r>
          </w:p>
        </w:tc>
      </w:tr>
      <w:tr w:rsidR="00BF478C" w:rsidRPr="00417D41" w14:paraId="4A79B0DF" w14:textId="77777777" w:rsidTr="00BF478C">
        <w:trPr>
          <w:jc w:val="center"/>
        </w:trPr>
        <w:tc>
          <w:tcPr>
            <w:tcW w:w="4532" w:type="dxa"/>
          </w:tcPr>
          <w:p w14:paraId="782436BE" w14:textId="2D478BB4" w:rsidR="00BF478C" w:rsidRPr="00417D41" w:rsidRDefault="00BF478C" w:rsidP="00B6689D">
            <w:pPr>
              <w:spacing w:line="240" w:lineRule="auto"/>
              <w:ind w:firstLine="0"/>
              <w:rPr>
                <w:sz w:val="22"/>
              </w:rPr>
            </w:pPr>
            <w:r w:rsidRPr="00417D41">
              <w:rPr>
                <w:sz w:val="22"/>
              </w:rPr>
              <w:t>социальные педагоги</w:t>
            </w:r>
          </w:p>
        </w:tc>
        <w:tc>
          <w:tcPr>
            <w:tcW w:w="1425" w:type="dxa"/>
            <w:vAlign w:val="center"/>
          </w:tcPr>
          <w:p w14:paraId="20551295" w14:textId="78657A76"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AB6A5D5"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4C04D610"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7094FD0D" w14:textId="77777777" w:rsidR="00BF478C" w:rsidRPr="00417D41" w:rsidRDefault="00BF478C" w:rsidP="00E942D2">
            <w:pPr>
              <w:spacing w:line="240" w:lineRule="auto"/>
              <w:ind w:firstLine="0"/>
              <w:jc w:val="center"/>
              <w:rPr>
                <w:sz w:val="22"/>
              </w:rPr>
            </w:pPr>
          </w:p>
        </w:tc>
        <w:tc>
          <w:tcPr>
            <w:tcW w:w="1090" w:type="dxa"/>
            <w:vAlign w:val="center"/>
          </w:tcPr>
          <w:p w14:paraId="1EBCC260" w14:textId="3A076038" w:rsidR="00BF478C" w:rsidRPr="00417D41" w:rsidRDefault="00BF478C" w:rsidP="00E942D2">
            <w:pPr>
              <w:spacing w:line="240" w:lineRule="auto"/>
              <w:ind w:firstLine="0"/>
              <w:jc w:val="center"/>
              <w:rPr>
                <w:sz w:val="22"/>
              </w:rPr>
            </w:pPr>
            <w:r w:rsidRPr="00417D41">
              <w:rPr>
                <w:sz w:val="22"/>
              </w:rPr>
              <w:t>96,11</w:t>
            </w:r>
          </w:p>
        </w:tc>
      </w:tr>
      <w:tr w:rsidR="00BF478C" w:rsidRPr="00417D41" w14:paraId="7326CE36" w14:textId="77777777" w:rsidTr="00BF478C">
        <w:trPr>
          <w:jc w:val="center"/>
        </w:trPr>
        <w:tc>
          <w:tcPr>
            <w:tcW w:w="4532" w:type="dxa"/>
          </w:tcPr>
          <w:p w14:paraId="3AE56F65" w14:textId="4B1FD7EA" w:rsidR="00BF478C" w:rsidRPr="00417D41" w:rsidRDefault="00BF478C" w:rsidP="00B6689D">
            <w:pPr>
              <w:spacing w:line="240" w:lineRule="auto"/>
              <w:ind w:firstLine="0"/>
              <w:rPr>
                <w:sz w:val="22"/>
              </w:rPr>
            </w:pPr>
            <w:r w:rsidRPr="00417D41">
              <w:rPr>
                <w:sz w:val="22"/>
              </w:rPr>
              <w:t>тьюторы</w:t>
            </w:r>
          </w:p>
        </w:tc>
        <w:tc>
          <w:tcPr>
            <w:tcW w:w="1425" w:type="dxa"/>
            <w:vAlign w:val="center"/>
          </w:tcPr>
          <w:p w14:paraId="0EEF3F80" w14:textId="6817FA06" w:rsidR="00BF478C" w:rsidRPr="00417D41" w:rsidRDefault="00BF478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B63D8C3" w14:textId="77777777" w:rsidR="00BF478C" w:rsidRPr="00417D41" w:rsidRDefault="00BF478C" w:rsidP="00E942D2">
            <w:pPr>
              <w:spacing w:line="240" w:lineRule="auto"/>
              <w:ind w:firstLine="0"/>
              <w:jc w:val="center"/>
              <w:rPr>
                <w:sz w:val="22"/>
              </w:rPr>
            </w:pPr>
          </w:p>
        </w:tc>
        <w:tc>
          <w:tcPr>
            <w:tcW w:w="979" w:type="dxa"/>
            <w:shd w:val="clear" w:color="auto" w:fill="D9D9D9" w:themeFill="background1" w:themeFillShade="D9"/>
            <w:vAlign w:val="center"/>
          </w:tcPr>
          <w:p w14:paraId="107F5A5A" w14:textId="77777777" w:rsidR="00BF478C" w:rsidRPr="00417D41" w:rsidRDefault="00BF478C" w:rsidP="00E942D2">
            <w:pPr>
              <w:spacing w:line="240" w:lineRule="auto"/>
              <w:ind w:firstLine="0"/>
              <w:jc w:val="center"/>
              <w:rPr>
                <w:sz w:val="22"/>
              </w:rPr>
            </w:pPr>
          </w:p>
        </w:tc>
        <w:tc>
          <w:tcPr>
            <w:tcW w:w="987" w:type="dxa"/>
            <w:shd w:val="clear" w:color="auto" w:fill="D9D9D9" w:themeFill="background1" w:themeFillShade="D9"/>
            <w:vAlign w:val="center"/>
          </w:tcPr>
          <w:p w14:paraId="00B9FA4D" w14:textId="77777777" w:rsidR="00BF478C" w:rsidRPr="00417D41" w:rsidRDefault="00BF478C" w:rsidP="00E942D2">
            <w:pPr>
              <w:spacing w:line="240" w:lineRule="auto"/>
              <w:ind w:firstLine="0"/>
              <w:jc w:val="center"/>
              <w:rPr>
                <w:sz w:val="22"/>
              </w:rPr>
            </w:pPr>
          </w:p>
        </w:tc>
        <w:tc>
          <w:tcPr>
            <w:tcW w:w="1090" w:type="dxa"/>
            <w:vAlign w:val="center"/>
          </w:tcPr>
          <w:p w14:paraId="79C41A03" w14:textId="48030FCC" w:rsidR="00BF478C" w:rsidRPr="00417D41" w:rsidRDefault="00BF478C" w:rsidP="00E942D2">
            <w:pPr>
              <w:spacing w:line="240" w:lineRule="auto"/>
              <w:ind w:firstLine="0"/>
              <w:jc w:val="center"/>
              <w:rPr>
                <w:sz w:val="22"/>
              </w:rPr>
            </w:pPr>
            <w:r w:rsidRPr="00417D41">
              <w:rPr>
                <w:sz w:val="22"/>
              </w:rPr>
              <w:t>0,00</w:t>
            </w:r>
          </w:p>
        </w:tc>
      </w:tr>
      <w:tr w:rsidR="0071188E" w:rsidRPr="00417D41" w14:paraId="05B3BE91" w14:textId="77777777" w:rsidTr="0071188E">
        <w:trPr>
          <w:jc w:val="center"/>
        </w:trPr>
        <w:tc>
          <w:tcPr>
            <w:tcW w:w="4532" w:type="dxa"/>
          </w:tcPr>
          <w:p w14:paraId="11B7BA1B" w14:textId="77777777" w:rsidR="0071188E" w:rsidRPr="00417D41" w:rsidRDefault="0071188E" w:rsidP="00B6689D">
            <w:pPr>
              <w:spacing w:line="240" w:lineRule="auto"/>
              <w:ind w:firstLine="0"/>
              <w:rPr>
                <w:b/>
                <w:sz w:val="22"/>
              </w:rPr>
            </w:pPr>
            <w:r w:rsidRPr="00417D41">
              <w:rPr>
                <w:b/>
                <w:sz w:val="22"/>
              </w:rPr>
              <w:t>2.6. Результаты аттестации лиц, обучающихся по образовательным</w:t>
            </w:r>
          </w:p>
          <w:p w14:paraId="506B6A9C" w14:textId="77777777" w:rsidR="0071188E" w:rsidRPr="00417D41" w:rsidRDefault="0071188E" w:rsidP="00B6689D">
            <w:pPr>
              <w:spacing w:line="240" w:lineRule="auto"/>
              <w:ind w:firstLine="0"/>
              <w:rPr>
                <w:b/>
                <w:sz w:val="22"/>
              </w:rPr>
            </w:pPr>
            <w:r w:rsidRPr="00417D41">
              <w:rPr>
                <w:b/>
                <w:sz w:val="22"/>
              </w:rPr>
              <w:t>программам начального общего образования, основного общего образования и среднего общего образования</w:t>
            </w:r>
          </w:p>
        </w:tc>
        <w:tc>
          <w:tcPr>
            <w:tcW w:w="1425" w:type="dxa"/>
            <w:vAlign w:val="center"/>
          </w:tcPr>
          <w:p w14:paraId="43E5C37B" w14:textId="77777777" w:rsidR="0071188E" w:rsidRPr="00417D41" w:rsidRDefault="0071188E" w:rsidP="00B6689D">
            <w:pPr>
              <w:spacing w:line="240" w:lineRule="auto"/>
              <w:ind w:firstLine="0"/>
              <w:jc w:val="center"/>
              <w:rPr>
                <w:sz w:val="22"/>
              </w:rPr>
            </w:pPr>
          </w:p>
        </w:tc>
        <w:tc>
          <w:tcPr>
            <w:tcW w:w="1124" w:type="dxa"/>
            <w:vAlign w:val="center"/>
          </w:tcPr>
          <w:p w14:paraId="25EF2EFF" w14:textId="77777777" w:rsidR="0071188E" w:rsidRPr="00417D41" w:rsidRDefault="0071188E" w:rsidP="00E942D2">
            <w:pPr>
              <w:spacing w:line="240" w:lineRule="auto"/>
              <w:ind w:firstLine="0"/>
              <w:jc w:val="center"/>
              <w:rPr>
                <w:sz w:val="22"/>
              </w:rPr>
            </w:pPr>
          </w:p>
        </w:tc>
        <w:tc>
          <w:tcPr>
            <w:tcW w:w="979" w:type="dxa"/>
            <w:vAlign w:val="center"/>
          </w:tcPr>
          <w:p w14:paraId="4BFF6DB5" w14:textId="77777777" w:rsidR="0071188E" w:rsidRPr="00417D41" w:rsidRDefault="0071188E" w:rsidP="00E942D2">
            <w:pPr>
              <w:spacing w:line="240" w:lineRule="auto"/>
              <w:ind w:firstLine="0"/>
              <w:jc w:val="center"/>
              <w:rPr>
                <w:sz w:val="22"/>
              </w:rPr>
            </w:pPr>
          </w:p>
        </w:tc>
        <w:tc>
          <w:tcPr>
            <w:tcW w:w="987" w:type="dxa"/>
            <w:vAlign w:val="center"/>
          </w:tcPr>
          <w:p w14:paraId="2EF8A2D7" w14:textId="77777777" w:rsidR="0071188E" w:rsidRPr="00417D41" w:rsidRDefault="0071188E" w:rsidP="00E942D2">
            <w:pPr>
              <w:spacing w:line="240" w:lineRule="auto"/>
              <w:ind w:firstLine="0"/>
              <w:jc w:val="center"/>
              <w:rPr>
                <w:sz w:val="22"/>
              </w:rPr>
            </w:pPr>
          </w:p>
        </w:tc>
        <w:tc>
          <w:tcPr>
            <w:tcW w:w="1090" w:type="dxa"/>
            <w:vAlign w:val="center"/>
          </w:tcPr>
          <w:p w14:paraId="6089133C" w14:textId="099B898D" w:rsidR="0071188E" w:rsidRPr="00417D41" w:rsidRDefault="0071188E" w:rsidP="00E942D2">
            <w:pPr>
              <w:spacing w:line="240" w:lineRule="auto"/>
              <w:ind w:firstLine="0"/>
              <w:jc w:val="center"/>
              <w:rPr>
                <w:sz w:val="22"/>
              </w:rPr>
            </w:pPr>
          </w:p>
        </w:tc>
      </w:tr>
      <w:tr w:rsidR="0071188E" w:rsidRPr="00417D41" w14:paraId="0105AF69" w14:textId="77777777" w:rsidTr="0071188E">
        <w:trPr>
          <w:jc w:val="center"/>
        </w:trPr>
        <w:tc>
          <w:tcPr>
            <w:tcW w:w="4532" w:type="dxa"/>
          </w:tcPr>
          <w:p w14:paraId="5BA26504" w14:textId="71437451" w:rsidR="0071188E" w:rsidRPr="00417D41" w:rsidRDefault="0071188E" w:rsidP="00B6689D">
            <w:pPr>
              <w:spacing w:line="240" w:lineRule="auto"/>
              <w:ind w:firstLine="0"/>
              <w:rPr>
                <w:sz w:val="22"/>
              </w:rPr>
            </w:pPr>
            <w:r w:rsidRPr="00417D41">
              <w:rPr>
                <w:sz w:val="22"/>
              </w:rPr>
              <w:t>2.6.1. Отношение среднего балла единого государственного экзамена (далее – ЕГЭ) (в расчете на 1 предмет) в 10% общеобразовательных организаций с лучшими результатами ЕГЭ к среднему баллу ЕГЭ (в расчете на 1 предмет) в 10% общеобразовательных организаций с худшими результатами ЕГЭ</w:t>
            </w:r>
            <w:r w:rsidR="001A5CD6" w:rsidRPr="00417D41">
              <w:rPr>
                <w:sz w:val="22"/>
              </w:rPr>
              <w:t>*</w:t>
            </w:r>
          </w:p>
        </w:tc>
        <w:tc>
          <w:tcPr>
            <w:tcW w:w="1425" w:type="dxa"/>
            <w:shd w:val="clear" w:color="auto" w:fill="D9D9D9" w:themeFill="background1" w:themeFillShade="D9"/>
            <w:vAlign w:val="center"/>
          </w:tcPr>
          <w:p w14:paraId="000A27F8" w14:textId="77777777" w:rsidR="0071188E" w:rsidRPr="00417D41" w:rsidRDefault="0071188E" w:rsidP="00B6689D">
            <w:pPr>
              <w:spacing w:line="240" w:lineRule="auto"/>
              <w:ind w:firstLine="0"/>
              <w:jc w:val="center"/>
              <w:rPr>
                <w:sz w:val="22"/>
              </w:rPr>
            </w:pPr>
            <w:r w:rsidRPr="00417D41">
              <w:rPr>
                <w:sz w:val="22"/>
              </w:rPr>
              <w:t>раз</w:t>
            </w:r>
          </w:p>
        </w:tc>
        <w:tc>
          <w:tcPr>
            <w:tcW w:w="1124" w:type="dxa"/>
            <w:shd w:val="clear" w:color="auto" w:fill="D9D9D9" w:themeFill="background1" w:themeFillShade="D9"/>
            <w:vAlign w:val="center"/>
          </w:tcPr>
          <w:p w14:paraId="3E51C493"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81AD49B"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999D813"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20ABFC95" w14:textId="138BE9ED" w:rsidR="0071188E" w:rsidRPr="00417D41" w:rsidRDefault="0071188E" w:rsidP="00E942D2">
            <w:pPr>
              <w:spacing w:line="240" w:lineRule="auto"/>
              <w:ind w:firstLine="0"/>
              <w:jc w:val="center"/>
              <w:rPr>
                <w:sz w:val="22"/>
              </w:rPr>
            </w:pPr>
          </w:p>
        </w:tc>
      </w:tr>
      <w:tr w:rsidR="0071188E" w:rsidRPr="00417D41" w14:paraId="72361C41" w14:textId="77777777" w:rsidTr="0071188E">
        <w:trPr>
          <w:jc w:val="center"/>
        </w:trPr>
        <w:tc>
          <w:tcPr>
            <w:tcW w:w="4532" w:type="dxa"/>
          </w:tcPr>
          <w:p w14:paraId="5226F0A3" w14:textId="43D2289C" w:rsidR="0071188E" w:rsidRPr="00417D41" w:rsidRDefault="0071188E" w:rsidP="00B6689D">
            <w:pPr>
              <w:spacing w:line="240" w:lineRule="auto"/>
              <w:ind w:firstLine="0"/>
              <w:rPr>
                <w:sz w:val="22"/>
              </w:rPr>
            </w:pPr>
            <w:r w:rsidRPr="00417D41">
              <w:rPr>
                <w:sz w:val="22"/>
              </w:rPr>
              <w:t>2.6.2. Среднее значение количества баллов по ЕГЭ, полученных выпускниками, освоившими образовательные программы среднего общего образования:</w:t>
            </w:r>
            <w:r w:rsidR="001A5CD6" w:rsidRPr="00417D41">
              <w:rPr>
                <w:sz w:val="22"/>
              </w:rPr>
              <w:t>*</w:t>
            </w:r>
          </w:p>
        </w:tc>
        <w:tc>
          <w:tcPr>
            <w:tcW w:w="1425" w:type="dxa"/>
            <w:vAlign w:val="center"/>
          </w:tcPr>
          <w:p w14:paraId="3AEA7E79" w14:textId="77777777" w:rsidR="0071188E" w:rsidRPr="00417D41" w:rsidRDefault="0071188E" w:rsidP="00B6689D">
            <w:pPr>
              <w:spacing w:line="240" w:lineRule="auto"/>
              <w:ind w:firstLine="0"/>
              <w:jc w:val="center"/>
              <w:rPr>
                <w:sz w:val="22"/>
              </w:rPr>
            </w:pPr>
          </w:p>
        </w:tc>
        <w:tc>
          <w:tcPr>
            <w:tcW w:w="1124" w:type="dxa"/>
            <w:vAlign w:val="center"/>
          </w:tcPr>
          <w:p w14:paraId="2A7F2F2C" w14:textId="77777777" w:rsidR="0071188E" w:rsidRPr="00417D41" w:rsidRDefault="0071188E" w:rsidP="00E942D2">
            <w:pPr>
              <w:spacing w:line="240" w:lineRule="auto"/>
              <w:ind w:firstLine="0"/>
              <w:jc w:val="center"/>
              <w:rPr>
                <w:sz w:val="22"/>
              </w:rPr>
            </w:pPr>
          </w:p>
        </w:tc>
        <w:tc>
          <w:tcPr>
            <w:tcW w:w="979" w:type="dxa"/>
            <w:vAlign w:val="center"/>
          </w:tcPr>
          <w:p w14:paraId="1DC7ECCB" w14:textId="77777777" w:rsidR="0071188E" w:rsidRPr="00417D41" w:rsidRDefault="0071188E" w:rsidP="00E942D2">
            <w:pPr>
              <w:spacing w:line="240" w:lineRule="auto"/>
              <w:ind w:firstLine="0"/>
              <w:jc w:val="center"/>
              <w:rPr>
                <w:sz w:val="22"/>
              </w:rPr>
            </w:pPr>
          </w:p>
        </w:tc>
        <w:tc>
          <w:tcPr>
            <w:tcW w:w="987" w:type="dxa"/>
            <w:vAlign w:val="center"/>
          </w:tcPr>
          <w:p w14:paraId="7FA771D9" w14:textId="77777777" w:rsidR="0071188E" w:rsidRPr="00417D41" w:rsidRDefault="0071188E" w:rsidP="00E942D2">
            <w:pPr>
              <w:spacing w:line="240" w:lineRule="auto"/>
              <w:ind w:firstLine="0"/>
              <w:jc w:val="center"/>
              <w:rPr>
                <w:sz w:val="22"/>
              </w:rPr>
            </w:pPr>
          </w:p>
        </w:tc>
        <w:tc>
          <w:tcPr>
            <w:tcW w:w="1090" w:type="dxa"/>
            <w:vAlign w:val="center"/>
          </w:tcPr>
          <w:p w14:paraId="5102C46B" w14:textId="1E034CD6" w:rsidR="0071188E" w:rsidRPr="00417D41" w:rsidRDefault="0071188E" w:rsidP="00E942D2">
            <w:pPr>
              <w:spacing w:line="240" w:lineRule="auto"/>
              <w:ind w:firstLine="0"/>
              <w:jc w:val="center"/>
              <w:rPr>
                <w:sz w:val="22"/>
              </w:rPr>
            </w:pPr>
          </w:p>
        </w:tc>
      </w:tr>
      <w:tr w:rsidR="0071188E" w:rsidRPr="00417D41" w14:paraId="0D927AC0" w14:textId="77777777" w:rsidTr="0071188E">
        <w:trPr>
          <w:jc w:val="center"/>
        </w:trPr>
        <w:tc>
          <w:tcPr>
            <w:tcW w:w="4532" w:type="dxa"/>
          </w:tcPr>
          <w:p w14:paraId="14475681" w14:textId="6657DCA2" w:rsidR="0071188E" w:rsidRPr="00417D41" w:rsidRDefault="0071188E" w:rsidP="00B6689D">
            <w:pPr>
              <w:spacing w:line="240" w:lineRule="auto"/>
              <w:ind w:firstLine="0"/>
              <w:rPr>
                <w:sz w:val="22"/>
              </w:rPr>
            </w:pPr>
            <w:r w:rsidRPr="00417D41">
              <w:rPr>
                <w:sz w:val="22"/>
              </w:rPr>
              <w:t>по русскому языку;</w:t>
            </w:r>
          </w:p>
        </w:tc>
        <w:tc>
          <w:tcPr>
            <w:tcW w:w="1425" w:type="dxa"/>
            <w:shd w:val="clear" w:color="auto" w:fill="D9D9D9" w:themeFill="background1" w:themeFillShade="D9"/>
            <w:vAlign w:val="center"/>
          </w:tcPr>
          <w:p w14:paraId="0FCE3E2D" w14:textId="78F1CAAF" w:rsidR="0071188E" w:rsidRPr="00417D41" w:rsidRDefault="0071188E" w:rsidP="00B6689D">
            <w:pPr>
              <w:spacing w:line="240" w:lineRule="auto"/>
              <w:ind w:firstLine="0"/>
              <w:jc w:val="center"/>
              <w:rPr>
                <w:sz w:val="22"/>
              </w:rPr>
            </w:pPr>
            <w:r w:rsidRPr="00417D41">
              <w:rPr>
                <w:sz w:val="22"/>
              </w:rPr>
              <w:t>балл</w:t>
            </w:r>
          </w:p>
        </w:tc>
        <w:tc>
          <w:tcPr>
            <w:tcW w:w="1124" w:type="dxa"/>
            <w:shd w:val="clear" w:color="auto" w:fill="D9D9D9" w:themeFill="background1" w:themeFillShade="D9"/>
            <w:vAlign w:val="center"/>
          </w:tcPr>
          <w:p w14:paraId="7633F75F"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42A5EC1A"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25F6D32"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51ED0981" w14:textId="77777777" w:rsidR="0071188E" w:rsidRPr="00417D41" w:rsidRDefault="0071188E" w:rsidP="00E942D2">
            <w:pPr>
              <w:spacing w:line="240" w:lineRule="auto"/>
              <w:ind w:firstLine="0"/>
              <w:jc w:val="center"/>
              <w:rPr>
                <w:sz w:val="22"/>
              </w:rPr>
            </w:pPr>
          </w:p>
        </w:tc>
      </w:tr>
      <w:tr w:rsidR="0071188E" w:rsidRPr="00417D41" w14:paraId="4DDE5497" w14:textId="77777777" w:rsidTr="0071188E">
        <w:trPr>
          <w:jc w:val="center"/>
        </w:trPr>
        <w:tc>
          <w:tcPr>
            <w:tcW w:w="4532" w:type="dxa"/>
          </w:tcPr>
          <w:p w14:paraId="20E6CC39" w14:textId="5946F764" w:rsidR="0071188E" w:rsidRPr="00417D41" w:rsidRDefault="0071188E" w:rsidP="00B6689D">
            <w:pPr>
              <w:spacing w:line="240" w:lineRule="auto"/>
              <w:ind w:firstLine="0"/>
              <w:rPr>
                <w:sz w:val="22"/>
              </w:rPr>
            </w:pPr>
            <w:r w:rsidRPr="00417D41">
              <w:rPr>
                <w:sz w:val="22"/>
              </w:rPr>
              <w:t>по математике профильного уровня;</w:t>
            </w:r>
          </w:p>
        </w:tc>
        <w:tc>
          <w:tcPr>
            <w:tcW w:w="1425" w:type="dxa"/>
            <w:shd w:val="clear" w:color="auto" w:fill="D9D9D9" w:themeFill="background1" w:themeFillShade="D9"/>
            <w:vAlign w:val="center"/>
          </w:tcPr>
          <w:p w14:paraId="51355BAE" w14:textId="77777777" w:rsidR="0071188E" w:rsidRPr="00417D41" w:rsidRDefault="0071188E" w:rsidP="00B6689D">
            <w:pPr>
              <w:spacing w:line="240" w:lineRule="auto"/>
              <w:ind w:firstLine="0"/>
              <w:jc w:val="center"/>
              <w:rPr>
                <w:sz w:val="22"/>
              </w:rPr>
            </w:pPr>
            <w:r w:rsidRPr="00417D41">
              <w:rPr>
                <w:sz w:val="22"/>
              </w:rPr>
              <w:t>балл</w:t>
            </w:r>
          </w:p>
        </w:tc>
        <w:tc>
          <w:tcPr>
            <w:tcW w:w="1124" w:type="dxa"/>
            <w:shd w:val="clear" w:color="auto" w:fill="D9D9D9" w:themeFill="background1" w:themeFillShade="D9"/>
            <w:vAlign w:val="center"/>
          </w:tcPr>
          <w:p w14:paraId="281B89A1"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0C17D8A"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64DE0D91"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070B0C2A" w14:textId="55C7964E" w:rsidR="0071188E" w:rsidRPr="00417D41" w:rsidRDefault="0071188E" w:rsidP="00E942D2">
            <w:pPr>
              <w:spacing w:line="240" w:lineRule="auto"/>
              <w:ind w:firstLine="0"/>
              <w:jc w:val="center"/>
              <w:rPr>
                <w:sz w:val="22"/>
              </w:rPr>
            </w:pPr>
          </w:p>
        </w:tc>
      </w:tr>
      <w:tr w:rsidR="0071188E" w:rsidRPr="00417D41" w14:paraId="5F5909EC" w14:textId="77777777" w:rsidTr="0071188E">
        <w:trPr>
          <w:jc w:val="center"/>
        </w:trPr>
        <w:tc>
          <w:tcPr>
            <w:tcW w:w="4532" w:type="dxa"/>
          </w:tcPr>
          <w:p w14:paraId="655FFA92" w14:textId="5D73FFDE" w:rsidR="0071188E" w:rsidRPr="00417D41" w:rsidRDefault="0071188E" w:rsidP="00B6689D">
            <w:pPr>
              <w:spacing w:line="240" w:lineRule="auto"/>
              <w:ind w:firstLine="0"/>
              <w:rPr>
                <w:sz w:val="22"/>
              </w:rPr>
            </w:pPr>
            <w:r w:rsidRPr="00417D41">
              <w:rPr>
                <w:sz w:val="22"/>
              </w:rPr>
              <w:t>по математике базового уровня.</w:t>
            </w:r>
          </w:p>
        </w:tc>
        <w:tc>
          <w:tcPr>
            <w:tcW w:w="1425" w:type="dxa"/>
            <w:shd w:val="clear" w:color="auto" w:fill="D9D9D9" w:themeFill="background1" w:themeFillShade="D9"/>
            <w:vAlign w:val="center"/>
          </w:tcPr>
          <w:p w14:paraId="2E1CAB73" w14:textId="77777777" w:rsidR="0071188E" w:rsidRPr="00417D41" w:rsidRDefault="0071188E" w:rsidP="00B6689D">
            <w:pPr>
              <w:spacing w:line="240" w:lineRule="auto"/>
              <w:ind w:firstLine="0"/>
              <w:jc w:val="center"/>
              <w:rPr>
                <w:sz w:val="22"/>
              </w:rPr>
            </w:pPr>
            <w:r w:rsidRPr="00417D41">
              <w:rPr>
                <w:sz w:val="22"/>
              </w:rPr>
              <w:t>балл</w:t>
            </w:r>
          </w:p>
        </w:tc>
        <w:tc>
          <w:tcPr>
            <w:tcW w:w="1124" w:type="dxa"/>
            <w:shd w:val="clear" w:color="auto" w:fill="D9D9D9" w:themeFill="background1" w:themeFillShade="D9"/>
            <w:vAlign w:val="center"/>
          </w:tcPr>
          <w:p w14:paraId="79ECB346"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1775916A"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292F955"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1CEA30A6" w14:textId="35BB6EB6" w:rsidR="0071188E" w:rsidRPr="00417D41" w:rsidRDefault="0071188E" w:rsidP="00E942D2">
            <w:pPr>
              <w:spacing w:line="240" w:lineRule="auto"/>
              <w:ind w:firstLine="0"/>
              <w:jc w:val="center"/>
              <w:rPr>
                <w:sz w:val="22"/>
              </w:rPr>
            </w:pPr>
          </w:p>
        </w:tc>
      </w:tr>
      <w:tr w:rsidR="0071188E" w:rsidRPr="00417D41" w14:paraId="050DB930" w14:textId="77777777" w:rsidTr="0071188E">
        <w:trPr>
          <w:jc w:val="center"/>
        </w:trPr>
        <w:tc>
          <w:tcPr>
            <w:tcW w:w="4532" w:type="dxa"/>
          </w:tcPr>
          <w:p w14:paraId="75DE96B8" w14:textId="77777777" w:rsidR="0071188E" w:rsidRPr="00417D41" w:rsidRDefault="0071188E" w:rsidP="00B6689D">
            <w:pPr>
              <w:spacing w:line="240" w:lineRule="auto"/>
              <w:ind w:firstLine="0"/>
              <w:rPr>
                <w:sz w:val="22"/>
              </w:rPr>
            </w:pPr>
            <w:r w:rsidRPr="00417D41">
              <w:rPr>
                <w:sz w:val="22"/>
              </w:rPr>
              <w:t>2.6.3. Среднее значение количества баллов по государственной итоговой аттестации (далее – ГИА), полученных выпускниками, освоившими образовательные программы основного общего образования:</w:t>
            </w:r>
          </w:p>
        </w:tc>
        <w:tc>
          <w:tcPr>
            <w:tcW w:w="1425" w:type="dxa"/>
            <w:vAlign w:val="center"/>
          </w:tcPr>
          <w:p w14:paraId="774917F0" w14:textId="77777777" w:rsidR="0071188E" w:rsidRPr="00417D41" w:rsidRDefault="0071188E" w:rsidP="00B6689D">
            <w:pPr>
              <w:spacing w:line="240" w:lineRule="auto"/>
              <w:ind w:firstLine="0"/>
              <w:jc w:val="center"/>
              <w:rPr>
                <w:sz w:val="22"/>
              </w:rPr>
            </w:pPr>
          </w:p>
        </w:tc>
        <w:tc>
          <w:tcPr>
            <w:tcW w:w="1124" w:type="dxa"/>
            <w:vAlign w:val="center"/>
          </w:tcPr>
          <w:p w14:paraId="78E47974" w14:textId="77777777" w:rsidR="0071188E" w:rsidRPr="00417D41" w:rsidRDefault="0071188E" w:rsidP="00E942D2">
            <w:pPr>
              <w:spacing w:line="240" w:lineRule="auto"/>
              <w:ind w:firstLine="0"/>
              <w:jc w:val="center"/>
              <w:rPr>
                <w:sz w:val="22"/>
              </w:rPr>
            </w:pPr>
          </w:p>
        </w:tc>
        <w:tc>
          <w:tcPr>
            <w:tcW w:w="979" w:type="dxa"/>
            <w:vAlign w:val="center"/>
          </w:tcPr>
          <w:p w14:paraId="17F7BBC4" w14:textId="77777777" w:rsidR="0071188E" w:rsidRPr="00417D41" w:rsidRDefault="0071188E" w:rsidP="00E942D2">
            <w:pPr>
              <w:spacing w:line="240" w:lineRule="auto"/>
              <w:ind w:firstLine="0"/>
              <w:jc w:val="center"/>
              <w:rPr>
                <w:sz w:val="22"/>
              </w:rPr>
            </w:pPr>
          </w:p>
        </w:tc>
        <w:tc>
          <w:tcPr>
            <w:tcW w:w="987" w:type="dxa"/>
            <w:vAlign w:val="center"/>
          </w:tcPr>
          <w:p w14:paraId="003FA902" w14:textId="77777777" w:rsidR="0071188E" w:rsidRPr="00417D41" w:rsidRDefault="0071188E" w:rsidP="00E942D2">
            <w:pPr>
              <w:spacing w:line="240" w:lineRule="auto"/>
              <w:ind w:firstLine="0"/>
              <w:jc w:val="center"/>
              <w:rPr>
                <w:sz w:val="22"/>
              </w:rPr>
            </w:pPr>
          </w:p>
        </w:tc>
        <w:tc>
          <w:tcPr>
            <w:tcW w:w="1090" w:type="dxa"/>
            <w:vAlign w:val="center"/>
          </w:tcPr>
          <w:p w14:paraId="4A283F35" w14:textId="0B741B15" w:rsidR="0071188E" w:rsidRPr="00417D41" w:rsidRDefault="0071188E" w:rsidP="00E942D2">
            <w:pPr>
              <w:spacing w:line="240" w:lineRule="auto"/>
              <w:ind w:firstLine="0"/>
              <w:jc w:val="center"/>
              <w:rPr>
                <w:sz w:val="22"/>
              </w:rPr>
            </w:pPr>
          </w:p>
        </w:tc>
      </w:tr>
      <w:tr w:rsidR="0071188E" w:rsidRPr="00417D41" w14:paraId="258A7AC7" w14:textId="77777777" w:rsidTr="0071188E">
        <w:trPr>
          <w:jc w:val="center"/>
        </w:trPr>
        <w:tc>
          <w:tcPr>
            <w:tcW w:w="4532" w:type="dxa"/>
          </w:tcPr>
          <w:p w14:paraId="7A860D3F" w14:textId="77777777" w:rsidR="0071188E" w:rsidRPr="00417D41" w:rsidRDefault="0071188E" w:rsidP="00B6689D">
            <w:pPr>
              <w:spacing w:line="240" w:lineRule="auto"/>
              <w:ind w:firstLine="0"/>
              <w:rPr>
                <w:sz w:val="22"/>
              </w:rPr>
            </w:pPr>
            <w:r w:rsidRPr="00417D41">
              <w:rPr>
                <w:sz w:val="22"/>
              </w:rPr>
              <w:t>по математике;</w:t>
            </w:r>
          </w:p>
        </w:tc>
        <w:tc>
          <w:tcPr>
            <w:tcW w:w="1425" w:type="dxa"/>
            <w:shd w:val="clear" w:color="auto" w:fill="D9D9D9" w:themeFill="background1" w:themeFillShade="D9"/>
            <w:vAlign w:val="center"/>
          </w:tcPr>
          <w:p w14:paraId="03B72D8A" w14:textId="77777777" w:rsidR="0071188E" w:rsidRPr="00417D41" w:rsidRDefault="0071188E" w:rsidP="00B6689D">
            <w:pPr>
              <w:spacing w:line="240" w:lineRule="auto"/>
              <w:ind w:firstLine="0"/>
              <w:jc w:val="center"/>
              <w:rPr>
                <w:sz w:val="22"/>
              </w:rPr>
            </w:pPr>
            <w:r w:rsidRPr="00417D41">
              <w:rPr>
                <w:sz w:val="22"/>
              </w:rPr>
              <w:t>балл</w:t>
            </w:r>
          </w:p>
        </w:tc>
        <w:tc>
          <w:tcPr>
            <w:tcW w:w="1124" w:type="dxa"/>
            <w:shd w:val="clear" w:color="auto" w:fill="D9D9D9" w:themeFill="background1" w:themeFillShade="D9"/>
            <w:vAlign w:val="center"/>
          </w:tcPr>
          <w:p w14:paraId="58F72AA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60506DA"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55D6FC4" w14:textId="77777777" w:rsidR="0071188E" w:rsidRPr="00417D41" w:rsidRDefault="0071188E" w:rsidP="00E942D2">
            <w:pPr>
              <w:spacing w:line="240" w:lineRule="auto"/>
              <w:ind w:firstLine="0"/>
              <w:jc w:val="center"/>
              <w:rPr>
                <w:sz w:val="22"/>
              </w:rPr>
            </w:pPr>
          </w:p>
        </w:tc>
        <w:tc>
          <w:tcPr>
            <w:tcW w:w="1090" w:type="dxa"/>
            <w:shd w:val="clear" w:color="auto" w:fill="auto"/>
            <w:vAlign w:val="center"/>
          </w:tcPr>
          <w:p w14:paraId="255AC028" w14:textId="17DAC0F8" w:rsidR="0071188E" w:rsidRPr="00417D41" w:rsidRDefault="0071188E" w:rsidP="00E942D2">
            <w:pPr>
              <w:spacing w:line="240" w:lineRule="auto"/>
              <w:ind w:firstLine="0"/>
              <w:jc w:val="center"/>
              <w:rPr>
                <w:sz w:val="22"/>
              </w:rPr>
            </w:pPr>
            <w:r w:rsidRPr="00417D41">
              <w:rPr>
                <w:sz w:val="22"/>
              </w:rPr>
              <w:t>4,28</w:t>
            </w:r>
          </w:p>
        </w:tc>
      </w:tr>
      <w:tr w:rsidR="0071188E" w:rsidRPr="00417D41" w14:paraId="72FC9E80" w14:textId="77777777" w:rsidTr="0071188E">
        <w:trPr>
          <w:jc w:val="center"/>
        </w:trPr>
        <w:tc>
          <w:tcPr>
            <w:tcW w:w="4532" w:type="dxa"/>
          </w:tcPr>
          <w:p w14:paraId="4C94D944" w14:textId="77777777" w:rsidR="0071188E" w:rsidRPr="00417D41" w:rsidRDefault="0071188E" w:rsidP="00B6689D">
            <w:pPr>
              <w:spacing w:line="240" w:lineRule="auto"/>
              <w:ind w:firstLine="0"/>
              <w:rPr>
                <w:sz w:val="22"/>
              </w:rPr>
            </w:pPr>
            <w:r w:rsidRPr="00417D41">
              <w:rPr>
                <w:sz w:val="22"/>
              </w:rPr>
              <w:t>по русскому языку.</w:t>
            </w:r>
          </w:p>
        </w:tc>
        <w:tc>
          <w:tcPr>
            <w:tcW w:w="1425" w:type="dxa"/>
            <w:shd w:val="clear" w:color="auto" w:fill="D9D9D9" w:themeFill="background1" w:themeFillShade="D9"/>
            <w:vAlign w:val="center"/>
          </w:tcPr>
          <w:p w14:paraId="055FEFA8" w14:textId="77777777" w:rsidR="0071188E" w:rsidRPr="00417D41" w:rsidRDefault="0071188E" w:rsidP="00B6689D">
            <w:pPr>
              <w:spacing w:line="240" w:lineRule="auto"/>
              <w:ind w:firstLine="0"/>
              <w:jc w:val="center"/>
              <w:rPr>
                <w:sz w:val="22"/>
              </w:rPr>
            </w:pPr>
            <w:r w:rsidRPr="00417D41">
              <w:rPr>
                <w:sz w:val="22"/>
              </w:rPr>
              <w:t>балл</w:t>
            </w:r>
          </w:p>
        </w:tc>
        <w:tc>
          <w:tcPr>
            <w:tcW w:w="1124" w:type="dxa"/>
            <w:shd w:val="clear" w:color="auto" w:fill="D9D9D9" w:themeFill="background1" w:themeFillShade="D9"/>
            <w:vAlign w:val="center"/>
          </w:tcPr>
          <w:p w14:paraId="52CA1C60"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18CBAE61"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5B816956" w14:textId="77777777" w:rsidR="0071188E" w:rsidRPr="00417D41" w:rsidRDefault="0071188E" w:rsidP="00E942D2">
            <w:pPr>
              <w:spacing w:line="240" w:lineRule="auto"/>
              <w:ind w:firstLine="0"/>
              <w:jc w:val="center"/>
              <w:rPr>
                <w:sz w:val="22"/>
              </w:rPr>
            </w:pPr>
          </w:p>
        </w:tc>
        <w:tc>
          <w:tcPr>
            <w:tcW w:w="1090" w:type="dxa"/>
            <w:shd w:val="clear" w:color="auto" w:fill="auto"/>
            <w:vAlign w:val="center"/>
          </w:tcPr>
          <w:p w14:paraId="4C79AD5D" w14:textId="3E299FD1" w:rsidR="0071188E" w:rsidRPr="00417D41" w:rsidRDefault="0071188E" w:rsidP="00E942D2">
            <w:pPr>
              <w:spacing w:line="240" w:lineRule="auto"/>
              <w:ind w:firstLine="0"/>
              <w:jc w:val="center"/>
              <w:rPr>
                <w:sz w:val="22"/>
              </w:rPr>
            </w:pPr>
            <w:r w:rsidRPr="00417D41">
              <w:rPr>
                <w:sz w:val="22"/>
              </w:rPr>
              <w:t>3,82</w:t>
            </w:r>
          </w:p>
        </w:tc>
      </w:tr>
      <w:tr w:rsidR="0071188E" w:rsidRPr="00417D41" w14:paraId="4BBB97EB" w14:textId="77777777" w:rsidTr="0071188E">
        <w:trPr>
          <w:jc w:val="center"/>
        </w:trPr>
        <w:tc>
          <w:tcPr>
            <w:tcW w:w="4532" w:type="dxa"/>
          </w:tcPr>
          <w:p w14:paraId="60598CE8" w14:textId="706CB2C6" w:rsidR="0071188E" w:rsidRPr="00417D41" w:rsidRDefault="0071188E" w:rsidP="00B6689D">
            <w:pPr>
              <w:spacing w:line="240" w:lineRule="auto"/>
              <w:ind w:firstLine="0"/>
              <w:rPr>
                <w:sz w:val="22"/>
              </w:rPr>
            </w:pPr>
            <w:r w:rsidRPr="00417D41">
              <w:rPr>
                <w:sz w:val="22"/>
              </w:rPr>
              <w:t xml:space="preserve">2.6.4. Удельный вес численности выпускников, освоивших образовательные программы среднего общего образования, получивших количество баллов по ЕГЭ ниже минимального, в общей численности выпускников, освоивших образовательные программы среднего общего образования, </w:t>
            </w:r>
            <w:r w:rsidRPr="00417D41">
              <w:rPr>
                <w:sz w:val="22"/>
              </w:rPr>
              <w:lastRenderedPageBreak/>
              <w:t>сдававших ЕГЭ:</w:t>
            </w:r>
            <w:r w:rsidR="001A5CD6" w:rsidRPr="00417D41">
              <w:rPr>
                <w:sz w:val="22"/>
              </w:rPr>
              <w:t>*</w:t>
            </w:r>
          </w:p>
        </w:tc>
        <w:tc>
          <w:tcPr>
            <w:tcW w:w="1425" w:type="dxa"/>
            <w:vAlign w:val="center"/>
          </w:tcPr>
          <w:p w14:paraId="667F9C96" w14:textId="77777777" w:rsidR="0071188E" w:rsidRPr="00417D41" w:rsidRDefault="0071188E" w:rsidP="00B6689D">
            <w:pPr>
              <w:spacing w:line="240" w:lineRule="auto"/>
              <w:ind w:firstLine="0"/>
              <w:jc w:val="center"/>
              <w:rPr>
                <w:sz w:val="22"/>
              </w:rPr>
            </w:pPr>
          </w:p>
        </w:tc>
        <w:tc>
          <w:tcPr>
            <w:tcW w:w="1124" w:type="dxa"/>
            <w:vAlign w:val="center"/>
          </w:tcPr>
          <w:p w14:paraId="18F815AD" w14:textId="77777777" w:rsidR="0071188E" w:rsidRPr="00417D41" w:rsidRDefault="0071188E" w:rsidP="00E942D2">
            <w:pPr>
              <w:spacing w:line="240" w:lineRule="auto"/>
              <w:ind w:firstLine="0"/>
              <w:jc w:val="center"/>
              <w:rPr>
                <w:sz w:val="22"/>
              </w:rPr>
            </w:pPr>
          </w:p>
        </w:tc>
        <w:tc>
          <w:tcPr>
            <w:tcW w:w="979" w:type="dxa"/>
            <w:vAlign w:val="center"/>
          </w:tcPr>
          <w:p w14:paraId="2AE8EA8A" w14:textId="77777777" w:rsidR="0071188E" w:rsidRPr="00417D41" w:rsidRDefault="0071188E" w:rsidP="00E942D2">
            <w:pPr>
              <w:spacing w:line="240" w:lineRule="auto"/>
              <w:ind w:firstLine="0"/>
              <w:jc w:val="center"/>
              <w:rPr>
                <w:sz w:val="22"/>
              </w:rPr>
            </w:pPr>
          </w:p>
        </w:tc>
        <w:tc>
          <w:tcPr>
            <w:tcW w:w="987" w:type="dxa"/>
            <w:vAlign w:val="center"/>
          </w:tcPr>
          <w:p w14:paraId="02DC8BAC" w14:textId="77777777" w:rsidR="0071188E" w:rsidRPr="00417D41" w:rsidRDefault="0071188E" w:rsidP="00E942D2">
            <w:pPr>
              <w:spacing w:line="240" w:lineRule="auto"/>
              <w:ind w:firstLine="0"/>
              <w:jc w:val="center"/>
              <w:rPr>
                <w:sz w:val="22"/>
              </w:rPr>
            </w:pPr>
          </w:p>
        </w:tc>
        <w:tc>
          <w:tcPr>
            <w:tcW w:w="1090" w:type="dxa"/>
            <w:vAlign w:val="center"/>
          </w:tcPr>
          <w:p w14:paraId="48A70D72" w14:textId="0EB2F7E4" w:rsidR="0071188E" w:rsidRPr="00417D41" w:rsidRDefault="0071188E" w:rsidP="00E942D2">
            <w:pPr>
              <w:spacing w:line="240" w:lineRule="auto"/>
              <w:ind w:firstLine="0"/>
              <w:jc w:val="center"/>
              <w:rPr>
                <w:sz w:val="22"/>
              </w:rPr>
            </w:pPr>
          </w:p>
        </w:tc>
      </w:tr>
      <w:tr w:rsidR="0071188E" w:rsidRPr="00417D41" w14:paraId="00B5E560" w14:textId="77777777" w:rsidTr="0071188E">
        <w:trPr>
          <w:jc w:val="center"/>
        </w:trPr>
        <w:tc>
          <w:tcPr>
            <w:tcW w:w="4532" w:type="dxa"/>
          </w:tcPr>
          <w:p w14:paraId="41D06C13" w14:textId="52A40112" w:rsidR="0071188E" w:rsidRPr="00417D41" w:rsidRDefault="0071188E" w:rsidP="00B6689D">
            <w:pPr>
              <w:spacing w:line="240" w:lineRule="auto"/>
              <w:ind w:firstLine="0"/>
              <w:rPr>
                <w:sz w:val="22"/>
              </w:rPr>
            </w:pPr>
            <w:r w:rsidRPr="00417D41">
              <w:rPr>
                <w:sz w:val="22"/>
              </w:rPr>
              <w:lastRenderedPageBreak/>
              <w:t>по русскому языку;</w:t>
            </w:r>
          </w:p>
        </w:tc>
        <w:tc>
          <w:tcPr>
            <w:tcW w:w="1425" w:type="dxa"/>
            <w:shd w:val="clear" w:color="auto" w:fill="D9D9D9" w:themeFill="background1" w:themeFillShade="D9"/>
            <w:vAlign w:val="center"/>
          </w:tcPr>
          <w:p w14:paraId="73CEFB2D" w14:textId="78C9DF7C"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686EB3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60FAEFE7"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15D256F9"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415F5112" w14:textId="77777777" w:rsidR="0071188E" w:rsidRPr="00417D41" w:rsidRDefault="0071188E" w:rsidP="00E942D2">
            <w:pPr>
              <w:spacing w:line="240" w:lineRule="auto"/>
              <w:ind w:firstLine="0"/>
              <w:jc w:val="center"/>
              <w:rPr>
                <w:sz w:val="22"/>
              </w:rPr>
            </w:pPr>
          </w:p>
        </w:tc>
      </w:tr>
      <w:tr w:rsidR="0071188E" w:rsidRPr="00417D41" w14:paraId="10E64C32" w14:textId="77777777" w:rsidTr="0071188E">
        <w:trPr>
          <w:jc w:val="center"/>
        </w:trPr>
        <w:tc>
          <w:tcPr>
            <w:tcW w:w="4532" w:type="dxa"/>
          </w:tcPr>
          <w:p w14:paraId="76BFF37A" w14:textId="31EC2E33" w:rsidR="0071188E" w:rsidRPr="00417D41" w:rsidRDefault="0071188E" w:rsidP="00B6689D">
            <w:pPr>
              <w:spacing w:line="240" w:lineRule="auto"/>
              <w:ind w:firstLine="0"/>
              <w:rPr>
                <w:sz w:val="22"/>
              </w:rPr>
            </w:pPr>
            <w:r w:rsidRPr="00417D41">
              <w:rPr>
                <w:sz w:val="22"/>
              </w:rPr>
              <w:t>по математике профильного уровня;</w:t>
            </w:r>
          </w:p>
        </w:tc>
        <w:tc>
          <w:tcPr>
            <w:tcW w:w="1425" w:type="dxa"/>
            <w:shd w:val="clear" w:color="auto" w:fill="D9D9D9" w:themeFill="background1" w:themeFillShade="D9"/>
            <w:vAlign w:val="center"/>
          </w:tcPr>
          <w:p w14:paraId="3CEC78BF"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078A6D8"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28882F9C"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35A3904"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56E100BE" w14:textId="61E6EE8B" w:rsidR="0071188E" w:rsidRPr="00417D41" w:rsidRDefault="0071188E" w:rsidP="00E942D2">
            <w:pPr>
              <w:spacing w:line="240" w:lineRule="auto"/>
              <w:ind w:firstLine="0"/>
              <w:jc w:val="center"/>
              <w:rPr>
                <w:sz w:val="22"/>
              </w:rPr>
            </w:pPr>
          </w:p>
        </w:tc>
      </w:tr>
      <w:tr w:rsidR="0071188E" w:rsidRPr="00417D41" w14:paraId="4BEA005C" w14:textId="77777777" w:rsidTr="0071188E">
        <w:trPr>
          <w:trHeight w:val="327"/>
          <w:jc w:val="center"/>
        </w:trPr>
        <w:tc>
          <w:tcPr>
            <w:tcW w:w="4532" w:type="dxa"/>
          </w:tcPr>
          <w:p w14:paraId="6E05E577" w14:textId="45158C3C" w:rsidR="0071188E" w:rsidRPr="00417D41" w:rsidRDefault="0071188E" w:rsidP="00D904E8">
            <w:pPr>
              <w:spacing w:line="240" w:lineRule="auto"/>
              <w:ind w:firstLine="0"/>
              <w:rPr>
                <w:sz w:val="22"/>
              </w:rPr>
            </w:pPr>
            <w:r w:rsidRPr="00417D41">
              <w:rPr>
                <w:sz w:val="22"/>
              </w:rPr>
              <w:t>по математике базового уровня.</w:t>
            </w:r>
          </w:p>
        </w:tc>
        <w:tc>
          <w:tcPr>
            <w:tcW w:w="1425" w:type="dxa"/>
            <w:shd w:val="clear" w:color="auto" w:fill="D9D9D9" w:themeFill="background1" w:themeFillShade="D9"/>
            <w:vAlign w:val="center"/>
          </w:tcPr>
          <w:p w14:paraId="7340F51F"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A18FC0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444965FF"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5F53498" w14:textId="77777777" w:rsidR="0071188E" w:rsidRPr="00417D41" w:rsidRDefault="0071188E" w:rsidP="00E942D2">
            <w:pPr>
              <w:spacing w:line="240" w:lineRule="auto"/>
              <w:ind w:firstLine="0"/>
              <w:jc w:val="center"/>
              <w:rPr>
                <w:sz w:val="22"/>
              </w:rPr>
            </w:pPr>
          </w:p>
        </w:tc>
        <w:tc>
          <w:tcPr>
            <w:tcW w:w="1090" w:type="dxa"/>
            <w:shd w:val="clear" w:color="auto" w:fill="D9D9D9" w:themeFill="background1" w:themeFillShade="D9"/>
            <w:vAlign w:val="center"/>
          </w:tcPr>
          <w:p w14:paraId="1E089FDF" w14:textId="674A3C39" w:rsidR="0071188E" w:rsidRPr="00417D41" w:rsidRDefault="0071188E" w:rsidP="00E942D2">
            <w:pPr>
              <w:spacing w:line="240" w:lineRule="auto"/>
              <w:ind w:firstLine="0"/>
              <w:jc w:val="center"/>
              <w:rPr>
                <w:sz w:val="22"/>
              </w:rPr>
            </w:pPr>
          </w:p>
        </w:tc>
      </w:tr>
      <w:tr w:rsidR="0071188E" w:rsidRPr="00417D41" w14:paraId="04FC2CA6" w14:textId="77777777" w:rsidTr="0071188E">
        <w:trPr>
          <w:jc w:val="center"/>
        </w:trPr>
        <w:tc>
          <w:tcPr>
            <w:tcW w:w="4532" w:type="dxa"/>
          </w:tcPr>
          <w:p w14:paraId="6B1C94CC" w14:textId="77777777" w:rsidR="0071188E" w:rsidRPr="00417D41" w:rsidRDefault="0071188E" w:rsidP="00B6689D">
            <w:pPr>
              <w:spacing w:line="240" w:lineRule="auto"/>
              <w:ind w:firstLine="0"/>
              <w:rPr>
                <w:sz w:val="22"/>
              </w:rPr>
            </w:pPr>
            <w:r w:rsidRPr="00417D41">
              <w:rPr>
                <w:sz w:val="22"/>
              </w:rPr>
              <w:t>2.6.5. Удельный вес численности выпускников, освоивших образовательные программы основного общего образования, получивших количество баллов по ГИА ниже минимального, в общей численности выпускников, освоивших образовательные программы основного общего образования, сдававших ГИА:</w:t>
            </w:r>
          </w:p>
        </w:tc>
        <w:tc>
          <w:tcPr>
            <w:tcW w:w="1425" w:type="dxa"/>
            <w:vAlign w:val="center"/>
          </w:tcPr>
          <w:p w14:paraId="42854BF9" w14:textId="77777777" w:rsidR="0071188E" w:rsidRPr="00417D41" w:rsidRDefault="0071188E" w:rsidP="00B6689D">
            <w:pPr>
              <w:spacing w:line="240" w:lineRule="auto"/>
              <w:ind w:firstLine="0"/>
              <w:jc w:val="center"/>
              <w:rPr>
                <w:sz w:val="22"/>
              </w:rPr>
            </w:pPr>
          </w:p>
        </w:tc>
        <w:tc>
          <w:tcPr>
            <w:tcW w:w="1124" w:type="dxa"/>
            <w:vAlign w:val="center"/>
          </w:tcPr>
          <w:p w14:paraId="7F9A99A6" w14:textId="77777777" w:rsidR="0071188E" w:rsidRPr="00417D41" w:rsidRDefault="0071188E" w:rsidP="00E942D2">
            <w:pPr>
              <w:spacing w:line="240" w:lineRule="auto"/>
              <w:ind w:firstLine="0"/>
              <w:jc w:val="center"/>
              <w:rPr>
                <w:sz w:val="22"/>
              </w:rPr>
            </w:pPr>
          </w:p>
        </w:tc>
        <w:tc>
          <w:tcPr>
            <w:tcW w:w="979" w:type="dxa"/>
            <w:vAlign w:val="center"/>
          </w:tcPr>
          <w:p w14:paraId="3B56BECF" w14:textId="77777777" w:rsidR="0071188E" w:rsidRPr="00417D41" w:rsidRDefault="0071188E" w:rsidP="00E942D2">
            <w:pPr>
              <w:spacing w:line="240" w:lineRule="auto"/>
              <w:ind w:firstLine="0"/>
              <w:jc w:val="center"/>
              <w:rPr>
                <w:sz w:val="22"/>
              </w:rPr>
            </w:pPr>
          </w:p>
        </w:tc>
        <w:tc>
          <w:tcPr>
            <w:tcW w:w="987" w:type="dxa"/>
            <w:vAlign w:val="center"/>
          </w:tcPr>
          <w:p w14:paraId="5F7D5CE4" w14:textId="77777777" w:rsidR="0071188E" w:rsidRPr="00417D41" w:rsidRDefault="0071188E" w:rsidP="00E942D2">
            <w:pPr>
              <w:spacing w:line="240" w:lineRule="auto"/>
              <w:ind w:firstLine="0"/>
              <w:jc w:val="center"/>
              <w:rPr>
                <w:sz w:val="22"/>
              </w:rPr>
            </w:pPr>
          </w:p>
        </w:tc>
        <w:tc>
          <w:tcPr>
            <w:tcW w:w="1090" w:type="dxa"/>
            <w:vAlign w:val="center"/>
          </w:tcPr>
          <w:p w14:paraId="0EC05EA9" w14:textId="4AEF758C" w:rsidR="0071188E" w:rsidRPr="00417D41" w:rsidRDefault="0071188E" w:rsidP="00E942D2">
            <w:pPr>
              <w:spacing w:line="240" w:lineRule="auto"/>
              <w:ind w:firstLine="0"/>
              <w:jc w:val="center"/>
              <w:rPr>
                <w:sz w:val="22"/>
              </w:rPr>
            </w:pPr>
          </w:p>
        </w:tc>
      </w:tr>
      <w:tr w:rsidR="0071188E" w:rsidRPr="00417D41" w14:paraId="07C023BA" w14:textId="77777777" w:rsidTr="0071188E">
        <w:trPr>
          <w:jc w:val="center"/>
        </w:trPr>
        <w:tc>
          <w:tcPr>
            <w:tcW w:w="4532" w:type="dxa"/>
          </w:tcPr>
          <w:p w14:paraId="59499912" w14:textId="77777777" w:rsidR="0071188E" w:rsidRPr="00417D41" w:rsidRDefault="0071188E" w:rsidP="00B6689D">
            <w:pPr>
              <w:spacing w:line="240" w:lineRule="auto"/>
              <w:ind w:firstLine="0"/>
              <w:rPr>
                <w:sz w:val="22"/>
              </w:rPr>
            </w:pPr>
            <w:r w:rsidRPr="00417D41">
              <w:rPr>
                <w:sz w:val="22"/>
              </w:rPr>
              <w:t>по математике;</w:t>
            </w:r>
          </w:p>
        </w:tc>
        <w:tc>
          <w:tcPr>
            <w:tcW w:w="1425" w:type="dxa"/>
            <w:shd w:val="clear" w:color="auto" w:fill="D9D9D9" w:themeFill="background1" w:themeFillShade="D9"/>
            <w:vAlign w:val="center"/>
          </w:tcPr>
          <w:p w14:paraId="77822D4A"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1A7CBE8"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5FE6E8E6"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176B2EC" w14:textId="77777777" w:rsidR="0071188E" w:rsidRPr="00417D41" w:rsidRDefault="0071188E" w:rsidP="00E942D2">
            <w:pPr>
              <w:spacing w:line="240" w:lineRule="auto"/>
              <w:ind w:firstLine="0"/>
              <w:jc w:val="center"/>
              <w:rPr>
                <w:sz w:val="22"/>
              </w:rPr>
            </w:pPr>
          </w:p>
        </w:tc>
        <w:tc>
          <w:tcPr>
            <w:tcW w:w="1090" w:type="dxa"/>
            <w:shd w:val="clear" w:color="auto" w:fill="auto"/>
            <w:vAlign w:val="center"/>
          </w:tcPr>
          <w:p w14:paraId="58106359" w14:textId="66B1A3C0" w:rsidR="0071188E" w:rsidRPr="00417D41" w:rsidRDefault="0071188E" w:rsidP="00E942D2">
            <w:pPr>
              <w:spacing w:line="240" w:lineRule="auto"/>
              <w:ind w:firstLine="0"/>
              <w:jc w:val="center"/>
              <w:rPr>
                <w:sz w:val="22"/>
              </w:rPr>
            </w:pPr>
            <w:r w:rsidRPr="00417D41">
              <w:rPr>
                <w:sz w:val="22"/>
              </w:rPr>
              <w:t>0,31</w:t>
            </w:r>
          </w:p>
        </w:tc>
      </w:tr>
      <w:tr w:rsidR="0071188E" w:rsidRPr="00417D41" w14:paraId="2E932A85" w14:textId="77777777" w:rsidTr="0071188E">
        <w:trPr>
          <w:jc w:val="center"/>
        </w:trPr>
        <w:tc>
          <w:tcPr>
            <w:tcW w:w="4532" w:type="dxa"/>
          </w:tcPr>
          <w:p w14:paraId="71275A9A" w14:textId="77777777" w:rsidR="0071188E" w:rsidRPr="00417D41" w:rsidRDefault="0071188E" w:rsidP="00B6689D">
            <w:pPr>
              <w:spacing w:line="240" w:lineRule="auto"/>
              <w:ind w:firstLine="0"/>
              <w:rPr>
                <w:sz w:val="22"/>
              </w:rPr>
            </w:pPr>
            <w:r w:rsidRPr="00417D41">
              <w:rPr>
                <w:sz w:val="22"/>
              </w:rPr>
              <w:t>по русскому языку.</w:t>
            </w:r>
          </w:p>
        </w:tc>
        <w:tc>
          <w:tcPr>
            <w:tcW w:w="1425" w:type="dxa"/>
            <w:shd w:val="clear" w:color="auto" w:fill="D9D9D9" w:themeFill="background1" w:themeFillShade="D9"/>
            <w:vAlign w:val="center"/>
          </w:tcPr>
          <w:p w14:paraId="0DCBC374"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C478446"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61958A74"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57530E42" w14:textId="77777777" w:rsidR="0071188E" w:rsidRPr="00417D41" w:rsidRDefault="0071188E" w:rsidP="00E942D2">
            <w:pPr>
              <w:spacing w:line="240" w:lineRule="auto"/>
              <w:ind w:firstLine="0"/>
              <w:jc w:val="center"/>
              <w:rPr>
                <w:sz w:val="22"/>
              </w:rPr>
            </w:pPr>
          </w:p>
        </w:tc>
        <w:tc>
          <w:tcPr>
            <w:tcW w:w="1090" w:type="dxa"/>
            <w:shd w:val="clear" w:color="auto" w:fill="auto"/>
            <w:vAlign w:val="center"/>
          </w:tcPr>
          <w:p w14:paraId="5D15F635" w14:textId="47E3E14E" w:rsidR="0071188E" w:rsidRPr="00417D41" w:rsidRDefault="0071188E" w:rsidP="00E942D2">
            <w:pPr>
              <w:spacing w:line="240" w:lineRule="auto"/>
              <w:ind w:firstLine="0"/>
              <w:jc w:val="center"/>
              <w:rPr>
                <w:sz w:val="22"/>
              </w:rPr>
            </w:pPr>
            <w:r w:rsidRPr="00417D41">
              <w:rPr>
                <w:sz w:val="22"/>
              </w:rPr>
              <w:t>1,5</w:t>
            </w:r>
          </w:p>
        </w:tc>
      </w:tr>
      <w:tr w:rsidR="0071188E" w:rsidRPr="00417D41" w14:paraId="48F17F4D" w14:textId="77777777" w:rsidTr="0071188E">
        <w:trPr>
          <w:jc w:val="center"/>
        </w:trPr>
        <w:tc>
          <w:tcPr>
            <w:tcW w:w="4532" w:type="dxa"/>
          </w:tcPr>
          <w:p w14:paraId="5ED2ECEF" w14:textId="77777777" w:rsidR="0071188E" w:rsidRPr="00417D41" w:rsidRDefault="0071188E" w:rsidP="00B6689D">
            <w:pPr>
              <w:spacing w:line="240" w:lineRule="auto"/>
              <w:ind w:firstLine="0"/>
              <w:rPr>
                <w:b/>
                <w:sz w:val="22"/>
              </w:rPr>
            </w:pPr>
            <w:r w:rsidRPr="00417D41">
              <w:rPr>
                <w:b/>
                <w:sz w:val="22"/>
              </w:rPr>
              <w:t>2.7. Состояние здоровья лиц, обучающихся по основным общеобразовательным программам, здоровьесберегающие условия, условия организации физкультурно-оздоровительной и спортивной работы в общеобразовательных организациях, а также в иных организациях, осуществляющих образовательную деятельность в части реализации основных общеобразовательных программ</w:t>
            </w:r>
          </w:p>
        </w:tc>
        <w:tc>
          <w:tcPr>
            <w:tcW w:w="1425" w:type="dxa"/>
            <w:vAlign w:val="center"/>
          </w:tcPr>
          <w:p w14:paraId="5CD864A4" w14:textId="77777777" w:rsidR="0071188E" w:rsidRPr="00417D41" w:rsidRDefault="0071188E" w:rsidP="00B6689D">
            <w:pPr>
              <w:spacing w:line="240" w:lineRule="auto"/>
              <w:ind w:firstLine="0"/>
              <w:jc w:val="center"/>
              <w:rPr>
                <w:sz w:val="22"/>
              </w:rPr>
            </w:pPr>
          </w:p>
        </w:tc>
        <w:tc>
          <w:tcPr>
            <w:tcW w:w="1124" w:type="dxa"/>
            <w:vAlign w:val="center"/>
          </w:tcPr>
          <w:p w14:paraId="07191C1A" w14:textId="77777777" w:rsidR="0071188E" w:rsidRPr="00417D41" w:rsidRDefault="0071188E" w:rsidP="00E942D2">
            <w:pPr>
              <w:spacing w:line="240" w:lineRule="auto"/>
              <w:ind w:firstLine="0"/>
              <w:jc w:val="center"/>
              <w:rPr>
                <w:sz w:val="22"/>
              </w:rPr>
            </w:pPr>
          </w:p>
        </w:tc>
        <w:tc>
          <w:tcPr>
            <w:tcW w:w="979" w:type="dxa"/>
            <w:vAlign w:val="center"/>
          </w:tcPr>
          <w:p w14:paraId="6F0A0308" w14:textId="77777777" w:rsidR="0071188E" w:rsidRPr="00417D41" w:rsidRDefault="0071188E" w:rsidP="00E942D2">
            <w:pPr>
              <w:spacing w:line="240" w:lineRule="auto"/>
              <w:ind w:firstLine="0"/>
              <w:jc w:val="center"/>
              <w:rPr>
                <w:sz w:val="22"/>
              </w:rPr>
            </w:pPr>
          </w:p>
        </w:tc>
        <w:tc>
          <w:tcPr>
            <w:tcW w:w="987" w:type="dxa"/>
            <w:vAlign w:val="center"/>
          </w:tcPr>
          <w:p w14:paraId="2678E58E" w14:textId="77777777" w:rsidR="0071188E" w:rsidRPr="00417D41" w:rsidRDefault="0071188E" w:rsidP="00E942D2">
            <w:pPr>
              <w:spacing w:line="240" w:lineRule="auto"/>
              <w:ind w:firstLine="0"/>
              <w:jc w:val="center"/>
              <w:rPr>
                <w:sz w:val="22"/>
              </w:rPr>
            </w:pPr>
          </w:p>
        </w:tc>
        <w:tc>
          <w:tcPr>
            <w:tcW w:w="1090" w:type="dxa"/>
            <w:vAlign w:val="center"/>
          </w:tcPr>
          <w:p w14:paraId="7499BCEB" w14:textId="2856D6BD" w:rsidR="0071188E" w:rsidRPr="00417D41" w:rsidRDefault="0071188E" w:rsidP="00E942D2">
            <w:pPr>
              <w:spacing w:line="240" w:lineRule="auto"/>
              <w:ind w:firstLine="0"/>
              <w:jc w:val="center"/>
              <w:rPr>
                <w:sz w:val="22"/>
              </w:rPr>
            </w:pPr>
          </w:p>
        </w:tc>
      </w:tr>
      <w:tr w:rsidR="0071188E" w:rsidRPr="00417D41" w14:paraId="6380EAAD" w14:textId="77777777" w:rsidTr="0071188E">
        <w:trPr>
          <w:jc w:val="center"/>
        </w:trPr>
        <w:tc>
          <w:tcPr>
            <w:tcW w:w="4532" w:type="dxa"/>
          </w:tcPr>
          <w:p w14:paraId="73AD9771" w14:textId="77777777" w:rsidR="0071188E" w:rsidRPr="00417D41" w:rsidRDefault="0071188E" w:rsidP="00B6689D">
            <w:pPr>
              <w:spacing w:line="240" w:lineRule="auto"/>
              <w:ind w:firstLine="0"/>
              <w:rPr>
                <w:sz w:val="22"/>
              </w:rPr>
            </w:pPr>
            <w:r w:rsidRPr="00417D41">
              <w:rPr>
                <w:sz w:val="22"/>
              </w:rPr>
              <w:t>2.7.1. Удельный вес лиц, обеспеченных горячим питанием, в общей численности обучающихся общеобразовательных организаций.</w:t>
            </w:r>
          </w:p>
        </w:tc>
        <w:tc>
          <w:tcPr>
            <w:tcW w:w="1425" w:type="dxa"/>
            <w:vAlign w:val="center"/>
          </w:tcPr>
          <w:p w14:paraId="6597CE86" w14:textId="77777777" w:rsidR="0071188E" w:rsidRPr="00417D41" w:rsidRDefault="0071188E" w:rsidP="00B6689D">
            <w:pPr>
              <w:spacing w:line="240" w:lineRule="auto"/>
              <w:ind w:firstLine="0"/>
              <w:jc w:val="center"/>
              <w:rPr>
                <w:sz w:val="22"/>
              </w:rPr>
            </w:pPr>
          </w:p>
        </w:tc>
        <w:tc>
          <w:tcPr>
            <w:tcW w:w="1124" w:type="dxa"/>
            <w:vAlign w:val="center"/>
          </w:tcPr>
          <w:p w14:paraId="6901CE32" w14:textId="77777777" w:rsidR="0071188E" w:rsidRPr="00417D41" w:rsidRDefault="0071188E" w:rsidP="00E942D2">
            <w:pPr>
              <w:spacing w:line="240" w:lineRule="auto"/>
              <w:ind w:firstLine="0"/>
              <w:jc w:val="center"/>
              <w:rPr>
                <w:sz w:val="22"/>
              </w:rPr>
            </w:pPr>
          </w:p>
        </w:tc>
        <w:tc>
          <w:tcPr>
            <w:tcW w:w="979" w:type="dxa"/>
            <w:vAlign w:val="center"/>
          </w:tcPr>
          <w:p w14:paraId="591B9A26" w14:textId="77777777" w:rsidR="0071188E" w:rsidRPr="00417D41" w:rsidRDefault="0071188E" w:rsidP="00E942D2">
            <w:pPr>
              <w:spacing w:line="240" w:lineRule="auto"/>
              <w:ind w:firstLine="0"/>
              <w:jc w:val="center"/>
              <w:rPr>
                <w:sz w:val="22"/>
              </w:rPr>
            </w:pPr>
          </w:p>
        </w:tc>
        <w:tc>
          <w:tcPr>
            <w:tcW w:w="987" w:type="dxa"/>
            <w:vAlign w:val="center"/>
          </w:tcPr>
          <w:p w14:paraId="573DDE97" w14:textId="77777777" w:rsidR="0071188E" w:rsidRPr="00417D41" w:rsidRDefault="0071188E" w:rsidP="00E942D2">
            <w:pPr>
              <w:spacing w:line="240" w:lineRule="auto"/>
              <w:ind w:firstLine="0"/>
              <w:jc w:val="center"/>
              <w:rPr>
                <w:sz w:val="22"/>
              </w:rPr>
            </w:pPr>
          </w:p>
        </w:tc>
        <w:tc>
          <w:tcPr>
            <w:tcW w:w="1090" w:type="dxa"/>
            <w:vAlign w:val="center"/>
          </w:tcPr>
          <w:p w14:paraId="0BDAC9EB" w14:textId="070B4AB6" w:rsidR="0071188E" w:rsidRPr="00417D41" w:rsidRDefault="0071188E" w:rsidP="00E942D2">
            <w:pPr>
              <w:spacing w:line="240" w:lineRule="auto"/>
              <w:ind w:firstLine="0"/>
              <w:jc w:val="center"/>
              <w:rPr>
                <w:sz w:val="22"/>
              </w:rPr>
            </w:pPr>
          </w:p>
        </w:tc>
      </w:tr>
      <w:tr w:rsidR="0071188E" w:rsidRPr="00417D41" w14:paraId="335E6166" w14:textId="77777777" w:rsidTr="0071188E">
        <w:trPr>
          <w:jc w:val="center"/>
        </w:trPr>
        <w:tc>
          <w:tcPr>
            <w:tcW w:w="4532" w:type="dxa"/>
          </w:tcPr>
          <w:p w14:paraId="63B7D26D"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E1088CD"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7223D576" w14:textId="296DC56C" w:rsidR="0071188E" w:rsidRPr="00417D41" w:rsidRDefault="0071188E" w:rsidP="00E942D2">
            <w:pPr>
              <w:spacing w:line="240" w:lineRule="auto"/>
              <w:ind w:firstLine="0"/>
              <w:jc w:val="center"/>
              <w:rPr>
                <w:sz w:val="22"/>
              </w:rPr>
            </w:pPr>
            <w:r w:rsidRPr="00417D41">
              <w:rPr>
                <w:sz w:val="22"/>
              </w:rPr>
              <w:t>74,86</w:t>
            </w:r>
          </w:p>
        </w:tc>
        <w:tc>
          <w:tcPr>
            <w:tcW w:w="979" w:type="dxa"/>
            <w:vAlign w:val="center"/>
          </w:tcPr>
          <w:p w14:paraId="6E0D3E2E" w14:textId="70B1F530" w:rsidR="0071188E" w:rsidRPr="00417D41" w:rsidRDefault="0071188E" w:rsidP="00E942D2">
            <w:pPr>
              <w:spacing w:line="240" w:lineRule="auto"/>
              <w:ind w:firstLine="0"/>
              <w:jc w:val="center"/>
              <w:rPr>
                <w:sz w:val="22"/>
              </w:rPr>
            </w:pPr>
            <w:r w:rsidRPr="00417D41">
              <w:rPr>
                <w:sz w:val="22"/>
              </w:rPr>
              <w:t>75,81</w:t>
            </w:r>
          </w:p>
        </w:tc>
        <w:tc>
          <w:tcPr>
            <w:tcW w:w="987" w:type="dxa"/>
            <w:vAlign w:val="center"/>
          </w:tcPr>
          <w:p w14:paraId="09EDBAD9" w14:textId="6F4FF141" w:rsidR="0071188E" w:rsidRPr="00417D41" w:rsidRDefault="0071188E" w:rsidP="00E942D2">
            <w:pPr>
              <w:spacing w:line="240" w:lineRule="auto"/>
              <w:ind w:firstLine="0"/>
              <w:jc w:val="center"/>
              <w:rPr>
                <w:sz w:val="22"/>
              </w:rPr>
            </w:pPr>
            <w:r w:rsidRPr="00417D41">
              <w:rPr>
                <w:sz w:val="22"/>
              </w:rPr>
              <w:t>75,55</w:t>
            </w:r>
          </w:p>
        </w:tc>
        <w:tc>
          <w:tcPr>
            <w:tcW w:w="1090" w:type="dxa"/>
            <w:vAlign w:val="center"/>
          </w:tcPr>
          <w:p w14:paraId="7B5CD4D8" w14:textId="4DF60791" w:rsidR="0071188E" w:rsidRPr="00417D41" w:rsidRDefault="0071188E" w:rsidP="00E942D2">
            <w:pPr>
              <w:spacing w:line="240" w:lineRule="auto"/>
              <w:ind w:firstLine="0"/>
              <w:jc w:val="center"/>
              <w:rPr>
                <w:sz w:val="22"/>
              </w:rPr>
            </w:pPr>
            <w:r w:rsidRPr="00417D41">
              <w:rPr>
                <w:sz w:val="22"/>
              </w:rPr>
              <w:t>81,37</w:t>
            </w:r>
          </w:p>
        </w:tc>
      </w:tr>
      <w:tr w:rsidR="0071188E" w:rsidRPr="00417D41" w14:paraId="49C763B7" w14:textId="77777777" w:rsidTr="0071188E">
        <w:trPr>
          <w:jc w:val="center"/>
        </w:trPr>
        <w:tc>
          <w:tcPr>
            <w:tcW w:w="4532" w:type="dxa"/>
          </w:tcPr>
          <w:p w14:paraId="12DE4882" w14:textId="02E29EF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49059D9" w14:textId="4AF91F61"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0D3C3A1" w14:textId="4E3CC075"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3704E39C" w14:textId="4141D93C"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519CB5A2" w14:textId="77777777" w:rsidR="0071188E" w:rsidRPr="00417D41" w:rsidRDefault="0071188E" w:rsidP="00E942D2">
            <w:pPr>
              <w:spacing w:line="240" w:lineRule="auto"/>
              <w:ind w:firstLine="0"/>
              <w:jc w:val="center"/>
              <w:rPr>
                <w:sz w:val="22"/>
              </w:rPr>
            </w:pPr>
          </w:p>
        </w:tc>
        <w:tc>
          <w:tcPr>
            <w:tcW w:w="1090" w:type="dxa"/>
            <w:vAlign w:val="center"/>
          </w:tcPr>
          <w:p w14:paraId="03F0D927" w14:textId="2B71D774" w:rsidR="0071188E" w:rsidRPr="00417D41" w:rsidRDefault="0071188E" w:rsidP="00E942D2">
            <w:pPr>
              <w:spacing w:line="240" w:lineRule="auto"/>
              <w:ind w:firstLine="0"/>
              <w:jc w:val="center"/>
              <w:rPr>
                <w:sz w:val="22"/>
              </w:rPr>
            </w:pPr>
            <w:r w:rsidRPr="00417D41">
              <w:rPr>
                <w:sz w:val="22"/>
              </w:rPr>
              <w:t>80,07</w:t>
            </w:r>
          </w:p>
        </w:tc>
      </w:tr>
      <w:tr w:rsidR="0071188E" w:rsidRPr="00417D41" w14:paraId="431B1F1D" w14:textId="77777777" w:rsidTr="0071188E">
        <w:trPr>
          <w:jc w:val="center"/>
        </w:trPr>
        <w:tc>
          <w:tcPr>
            <w:tcW w:w="4532" w:type="dxa"/>
          </w:tcPr>
          <w:p w14:paraId="1A0327B5" w14:textId="5235A82D"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061711DD" w14:textId="6F81B251"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E150D39"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48A9178D"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19F95FE1" w14:textId="77777777" w:rsidR="0071188E" w:rsidRPr="00417D41" w:rsidRDefault="0071188E" w:rsidP="00E942D2">
            <w:pPr>
              <w:spacing w:line="240" w:lineRule="auto"/>
              <w:ind w:firstLine="0"/>
              <w:jc w:val="center"/>
              <w:rPr>
                <w:sz w:val="22"/>
              </w:rPr>
            </w:pPr>
          </w:p>
        </w:tc>
        <w:tc>
          <w:tcPr>
            <w:tcW w:w="1090" w:type="dxa"/>
            <w:vAlign w:val="center"/>
          </w:tcPr>
          <w:p w14:paraId="0EE0048C" w14:textId="49634B24" w:rsidR="0071188E" w:rsidRPr="00417D41" w:rsidRDefault="0071188E" w:rsidP="00E942D2">
            <w:pPr>
              <w:spacing w:line="240" w:lineRule="auto"/>
              <w:ind w:firstLine="0"/>
              <w:jc w:val="center"/>
              <w:rPr>
                <w:sz w:val="22"/>
              </w:rPr>
            </w:pPr>
            <w:r w:rsidRPr="00417D41">
              <w:rPr>
                <w:sz w:val="22"/>
              </w:rPr>
              <w:t>86,94</w:t>
            </w:r>
          </w:p>
        </w:tc>
      </w:tr>
      <w:tr w:rsidR="0071188E" w:rsidRPr="00417D41" w14:paraId="64E7C3D9" w14:textId="77777777" w:rsidTr="0071188E">
        <w:trPr>
          <w:jc w:val="center"/>
        </w:trPr>
        <w:tc>
          <w:tcPr>
            <w:tcW w:w="4532" w:type="dxa"/>
          </w:tcPr>
          <w:p w14:paraId="46CB545B"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16FF9C9"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7E257037" w14:textId="0BB03142" w:rsidR="0071188E" w:rsidRPr="00417D41" w:rsidRDefault="0071188E" w:rsidP="00E942D2">
            <w:pPr>
              <w:spacing w:line="240" w:lineRule="auto"/>
              <w:ind w:firstLine="0"/>
              <w:jc w:val="center"/>
              <w:rPr>
                <w:sz w:val="22"/>
              </w:rPr>
            </w:pPr>
            <w:r w:rsidRPr="00417D41">
              <w:rPr>
                <w:sz w:val="22"/>
              </w:rPr>
              <w:t>89,69</w:t>
            </w:r>
          </w:p>
        </w:tc>
        <w:tc>
          <w:tcPr>
            <w:tcW w:w="979" w:type="dxa"/>
            <w:vAlign w:val="center"/>
          </w:tcPr>
          <w:p w14:paraId="561168E4" w14:textId="1637AB97" w:rsidR="0071188E" w:rsidRPr="00417D41" w:rsidRDefault="0071188E" w:rsidP="00E942D2">
            <w:pPr>
              <w:spacing w:line="240" w:lineRule="auto"/>
              <w:ind w:firstLine="0"/>
              <w:jc w:val="center"/>
              <w:rPr>
                <w:sz w:val="22"/>
              </w:rPr>
            </w:pPr>
            <w:r w:rsidRPr="00417D41">
              <w:rPr>
                <w:sz w:val="22"/>
              </w:rPr>
              <w:t>99,20</w:t>
            </w:r>
          </w:p>
        </w:tc>
        <w:tc>
          <w:tcPr>
            <w:tcW w:w="987" w:type="dxa"/>
            <w:vAlign w:val="center"/>
          </w:tcPr>
          <w:p w14:paraId="4553446C" w14:textId="7B859019" w:rsidR="0071188E" w:rsidRPr="00417D41" w:rsidRDefault="0071188E" w:rsidP="00E942D2">
            <w:pPr>
              <w:spacing w:line="240" w:lineRule="auto"/>
              <w:ind w:firstLine="0"/>
              <w:jc w:val="center"/>
              <w:rPr>
                <w:sz w:val="22"/>
              </w:rPr>
            </w:pPr>
            <w:r w:rsidRPr="00417D41">
              <w:rPr>
                <w:sz w:val="22"/>
              </w:rPr>
              <w:t>90,65</w:t>
            </w:r>
          </w:p>
        </w:tc>
        <w:tc>
          <w:tcPr>
            <w:tcW w:w="1090" w:type="dxa"/>
            <w:vAlign w:val="center"/>
          </w:tcPr>
          <w:p w14:paraId="3FCE3583" w14:textId="0146814B" w:rsidR="0071188E" w:rsidRPr="00417D41" w:rsidRDefault="0071188E" w:rsidP="00E942D2">
            <w:pPr>
              <w:spacing w:line="240" w:lineRule="auto"/>
              <w:ind w:firstLine="0"/>
              <w:jc w:val="center"/>
              <w:rPr>
                <w:sz w:val="22"/>
              </w:rPr>
            </w:pPr>
            <w:r w:rsidRPr="00417D41">
              <w:rPr>
                <w:sz w:val="22"/>
              </w:rPr>
              <w:t>103,55</w:t>
            </w:r>
          </w:p>
        </w:tc>
      </w:tr>
      <w:tr w:rsidR="0071188E" w:rsidRPr="00417D41" w14:paraId="034D9E0C" w14:textId="77777777" w:rsidTr="0071188E">
        <w:trPr>
          <w:jc w:val="center"/>
        </w:trPr>
        <w:tc>
          <w:tcPr>
            <w:tcW w:w="4532" w:type="dxa"/>
          </w:tcPr>
          <w:p w14:paraId="3CD298BC" w14:textId="6CF7C3A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63A3DAF" w14:textId="7819CD02"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35D572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1EE5B203"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6CEAE911" w14:textId="77777777" w:rsidR="0071188E" w:rsidRPr="00417D41" w:rsidRDefault="0071188E" w:rsidP="00E942D2">
            <w:pPr>
              <w:spacing w:line="240" w:lineRule="auto"/>
              <w:ind w:firstLine="0"/>
              <w:jc w:val="center"/>
              <w:rPr>
                <w:sz w:val="22"/>
              </w:rPr>
            </w:pPr>
          </w:p>
        </w:tc>
        <w:tc>
          <w:tcPr>
            <w:tcW w:w="1090" w:type="dxa"/>
            <w:vAlign w:val="center"/>
          </w:tcPr>
          <w:p w14:paraId="0AFC1210" w14:textId="08DACC3A" w:rsidR="0071188E" w:rsidRPr="00417D41" w:rsidRDefault="0071188E" w:rsidP="00E942D2">
            <w:pPr>
              <w:spacing w:line="240" w:lineRule="auto"/>
              <w:ind w:firstLine="0"/>
              <w:jc w:val="center"/>
              <w:rPr>
                <w:sz w:val="22"/>
              </w:rPr>
            </w:pPr>
            <w:r w:rsidRPr="00417D41">
              <w:rPr>
                <w:sz w:val="22"/>
              </w:rPr>
              <w:t>103,55</w:t>
            </w:r>
          </w:p>
        </w:tc>
      </w:tr>
      <w:tr w:rsidR="0071188E" w:rsidRPr="00417D41" w14:paraId="08DC1127" w14:textId="77777777" w:rsidTr="0071188E">
        <w:trPr>
          <w:jc w:val="center"/>
        </w:trPr>
        <w:tc>
          <w:tcPr>
            <w:tcW w:w="4532" w:type="dxa"/>
          </w:tcPr>
          <w:p w14:paraId="004B6625" w14:textId="10DAC2C9"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679A4C64" w14:textId="336F52A4"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57185F4"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0F2C998A"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D0B09F1" w14:textId="77777777" w:rsidR="0071188E" w:rsidRPr="00417D41" w:rsidRDefault="0071188E" w:rsidP="00E942D2">
            <w:pPr>
              <w:spacing w:line="240" w:lineRule="auto"/>
              <w:ind w:firstLine="0"/>
              <w:jc w:val="center"/>
              <w:rPr>
                <w:sz w:val="22"/>
              </w:rPr>
            </w:pPr>
          </w:p>
        </w:tc>
        <w:tc>
          <w:tcPr>
            <w:tcW w:w="1090" w:type="dxa"/>
            <w:vAlign w:val="center"/>
          </w:tcPr>
          <w:p w14:paraId="6B892EFA" w14:textId="4CD98677" w:rsidR="0071188E" w:rsidRPr="00417D41" w:rsidRDefault="0071188E" w:rsidP="00E942D2">
            <w:pPr>
              <w:spacing w:line="240" w:lineRule="auto"/>
              <w:ind w:firstLine="0"/>
              <w:jc w:val="center"/>
              <w:rPr>
                <w:sz w:val="22"/>
              </w:rPr>
            </w:pPr>
            <w:r w:rsidRPr="00417D41">
              <w:rPr>
                <w:sz w:val="22"/>
              </w:rPr>
              <w:t>0,00</w:t>
            </w:r>
          </w:p>
        </w:tc>
      </w:tr>
      <w:tr w:rsidR="0071188E" w:rsidRPr="00417D41" w14:paraId="5BE49F0E" w14:textId="77777777" w:rsidTr="0071188E">
        <w:trPr>
          <w:jc w:val="center"/>
        </w:trPr>
        <w:tc>
          <w:tcPr>
            <w:tcW w:w="4532" w:type="dxa"/>
          </w:tcPr>
          <w:p w14:paraId="2A51384C" w14:textId="77777777" w:rsidR="0071188E" w:rsidRPr="00417D41" w:rsidRDefault="0071188E" w:rsidP="00B6689D">
            <w:pPr>
              <w:spacing w:line="240" w:lineRule="auto"/>
              <w:ind w:firstLine="0"/>
              <w:rPr>
                <w:sz w:val="22"/>
              </w:rPr>
            </w:pPr>
            <w:r w:rsidRPr="00417D41">
              <w:rPr>
                <w:sz w:val="22"/>
              </w:rPr>
              <w:t>2.7.2. Удельный вес числа организаций, имеющих логопедический пункт или логопедический кабинет, в общем числе общеобразовательных организаций.</w:t>
            </w:r>
          </w:p>
        </w:tc>
        <w:tc>
          <w:tcPr>
            <w:tcW w:w="1425" w:type="dxa"/>
            <w:vAlign w:val="center"/>
          </w:tcPr>
          <w:p w14:paraId="08E974A2" w14:textId="77777777" w:rsidR="0071188E" w:rsidRPr="00417D41" w:rsidRDefault="0071188E" w:rsidP="00B6689D">
            <w:pPr>
              <w:spacing w:line="240" w:lineRule="auto"/>
              <w:ind w:firstLine="0"/>
              <w:jc w:val="center"/>
              <w:rPr>
                <w:sz w:val="22"/>
              </w:rPr>
            </w:pPr>
          </w:p>
        </w:tc>
        <w:tc>
          <w:tcPr>
            <w:tcW w:w="1124" w:type="dxa"/>
            <w:vAlign w:val="center"/>
          </w:tcPr>
          <w:p w14:paraId="5A395A0B" w14:textId="77777777" w:rsidR="0071188E" w:rsidRPr="00417D41" w:rsidRDefault="0071188E" w:rsidP="00E942D2">
            <w:pPr>
              <w:spacing w:line="240" w:lineRule="auto"/>
              <w:ind w:firstLine="0"/>
              <w:jc w:val="center"/>
              <w:rPr>
                <w:sz w:val="22"/>
              </w:rPr>
            </w:pPr>
          </w:p>
        </w:tc>
        <w:tc>
          <w:tcPr>
            <w:tcW w:w="979" w:type="dxa"/>
            <w:vAlign w:val="center"/>
          </w:tcPr>
          <w:p w14:paraId="7EC38592" w14:textId="77777777" w:rsidR="0071188E" w:rsidRPr="00417D41" w:rsidRDefault="0071188E" w:rsidP="00E942D2">
            <w:pPr>
              <w:spacing w:line="240" w:lineRule="auto"/>
              <w:ind w:firstLine="0"/>
              <w:jc w:val="center"/>
              <w:rPr>
                <w:sz w:val="22"/>
              </w:rPr>
            </w:pPr>
          </w:p>
        </w:tc>
        <w:tc>
          <w:tcPr>
            <w:tcW w:w="987" w:type="dxa"/>
            <w:vAlign w:val="center"/>
          </w:tcPr>
          <w:p w14:paraId="67CB5EDB" w14:textId="77777777" w:rsidR="0071188E" w:rsidRPr="00417D41" w:rsidRDefault="0071188E" w:rsidP="00E942D2">
            <w:pPr>
              <w:spacing w:line="240" w:lineRule="auto"/>
              <w:ind w:firstLine="0"/>
              <w:jc w:val="center"/>
              <w:rPr>
                <w:sz w:val="22"/>
              </w:rPr>
            </w:pPr>
          </w:p>
        </w:tc>
        <w:tc>
          <w:tcPr>
            <w:tcW w:w="1090" w:type="dxa"/>
            <w:vAlign w:val="center"/>
          </w:tcPr>
          <w:p w14:paraId="7F2C2717" w14:textId="2674BEE0" w:rsidR="0071188E" w:rsidRPr="00417D41" w:rsidRDefault="0071188E" w:rsidP="00E942D2">
            <w:pPr>
              <w:spacing w:line="240" w:lineRule="auto"/>
              <w:ind w:firstLine="0"/>
              <w:jc w:val="center"/>
              <w:rPr>
                <w:sz w:val="22"/>
              </w:rPr>
            </w:pPr>
          </w:p>
        </w:tc>
      </w:tr>
      <w:tr w:rsidR="0071188E" w:rsidRPr="00417D41" w14:paraId="0A9A9D08" w14:textId="77777777" w:rsidTr="0071188E">
        <w:trPr>
          <w:jc w:val="center"/>
        </w:trPr>
        <w:tc>
          <w:tcPr>
            <w:tcW w:w="4532" w:type="dxa"/>
          </w:tcPr>
          <w:p w14:paraId="6CB6C61B"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ADAFAD6"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D7C511D" w14:textId="53E2E24F" w:rsidR="0071188E" w:rsidRPr="00417D41" w:rsidRDefault="0071188E" w:rsidP="00E942D2">
            <w:pPr>
              <w:spacing w:line="240" w:lineRule="auto"/>
              <w:ind w:firstLine="0"/>
              <w:jc w:val="center"/>
              <w:rPr>
                <w:sz w:val="22"/>
              </w:rPr>
            </w:pPr>
            <w:r w:rsidRPr="00417D41">
              <w:rPr>
                <w:sz w:val="22"/>
              </w:rPr>
              <w:t>15,50</w:t>
            </w:r>
          </w:p>
        </w:tc>
        <w:tc>
          <w:tcPr>
            <w:tcW w:w="979" w:type="dxa"/>
            <w:vAlign w:val="center"/>
          </w:tcPr>
          <w:p w14:paraId="3D7521F2" w14:textId="5E3E6118" w:rsidR="0071188E" w:rsidRPr="00417D41" w:rsidRDefault="0071188E" w:rsidP="00E942D2">
            <w:pPr>
              <w:spacing w:line="240" w:lineRule="auto"/>
              <w:ind w:firstLine="0"/>
              <w:jc w:val="center"/>
              <w:rPr>
                <w:sz w:val="22"/>
              </w:rPr>
            </w:pPr>
            <w:r w:rsidRPr="00417D41">
              <w:rPr>
                <w:sz w:val="22"/>
              </w:rPr>
              <w:t>14,55</w:t>
            </w:r>
          </w:p>
        </w:tc>
        <w:tc>
          <w:tcPr>
            <w:tcW w:w="987" w:type="dxa"/>
            <w:vAlign w:val="center"/>
          </w:tcPr>
          <w:p w14:paraId="08CBB4D9" w14:textId="67FCCD51" w:rsidR="0071188E" w:rsidRPr="00417D41" w:rsidRDefault="0071188E" w:rsidP="00E942D2">
            <w:pPr>
              <w:spacing w:line="240" w:lineRule="auto"/>
              <w:ind w:firstLine="0"/>
              <w:jc w:val="center"/>
              <w:rPr>
                <w:sz w:val="22"/>
              </w:rPr>
            </w:pPr>
            <w:r w:rsidRPr="00417D41">
              <w:rPr>
                <w:sz w:val="22"/>
              </w:rPr>
              <w:t>15,75</w:t>
            </w:r>
          </w:p>
        </w:tc>
        <w:tc>
          <w:tcPr>
            <w:tcW w:w="1090" w:type="dxa"/>
            <w:vAlign w:val="center"/>
          </w:tcPr>
          <w:p w14:paraId="7DD5B556" w14:textId="685D810D" w:rsidR="0071188E" w:rsidRPr="00417D41" w:rsidRDefault="0071188E" w:rsidP="00E942D2">
            <w:pPr>
              <w:spacing w:line="240" w:lineRule="auto"/>
              <w:ind w:firstLine="0"/>
              <w:jc w:val="center"/>
              <w:rPr>
                <w:sz w:val="22"/>
              </w:rPr>
            </w:pPr>
            <w:r w:rsidRPr="00417D41">
              <w:rPr>
                <w:sz w:val="22"/>
              </w:rPr>
              <w:t>24,49</w:t>
            </w:r>
          </w:p>
        </w:tc>
      </w:tr>
      <w:tr w:rsidR="0071188E" w:rsidRPr="00417D41" w14:paraId="5725DE6F" w14:textId="77777777" w:rsidTr="0071188E">
        <w:trPr>
          <w:jc w:val="center"/>
        </w:trPr>
        <w:tc>
          <w:tcPr>
            <w:tcW w:w="4532" w:type="dxa"/>
          </w:tcPr>
          <w:p w14:paraId="16B9F32F" w14:textId="56AFA663"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6B30DA4" w14:textId="2B8F0094"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E1F35ED" w14:textId="1F7088E9"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1E64ADC6" w14:textId="0EA6D993"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176B5541" w14:textId="77777777" w:rsidR="0071188E" w:rsidRPr="00417D41" w:rsidRDefault="0071188E" w:rsidP="00E942D2">
            <w:pPr>
              <w:spacing w:line="240" w:lineRule="auto"/>
              <w:ind w:firstLine="0"/>
              <w:jc w:val="center"/>
              <w:rPr>
                <w:sz w:val="22"/>
              </w:rPr>
            </w:pPr>
          </w:p>
        </w:tc>
        <w:tc>
          <w:tcPr>
            <w:tcW w:w="1090" w:type="dxa"/>
            <w:vAlign w:val="center"/>
          </w:tcPr>
          <w:p w14:paraId="0BB26DAB" w14:textId="662CCDC0" w:rsidR="0071188E" w:rsidRPr="00417D41" w:rsidRDefault="0071188E" w:rsidP="00E942D2">
            <w:pPr>
              <w:spacing w:line="240" w:lineRule="auto"/>
              <w:ind w:firstLine="0"/>
              <w:jc w:val="center"/>
              <w:rPr>
                <w:sz w:val="22"/>
              </w:rPr>
            </w:pPr>
            <w:r w:rsidRPr="00417D41">
              <w:rPr>
                <w:sz w:val="22"/>
              </w:rPr>
              <w:t>34,70</w:t>
            </w:r>
          </w:p>
        </w:tc>
      </w:tr>
      <w:tr w:rsidR="0071188E" w:rsidRPr="00417D41" w14:paraId="1D9B6B03" w14:textId="77777777" w:rsidTr="0071188E">
        <w:trPr>
          <w:jc w:val="center"/>
        </w:trPr>
        <w:tc>
          <w:tcPr>
            <w:tcW w:w="4532" w:type="dxa"/>
          </w:tcPr>
          <w:p w14:paraId="16FD227E" w14:textId="2815F4B9"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082100F0" w14:textId="6D5A3791"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52D9D66"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1FC4451"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5D5D7C6" w14:textId="77777777" w:rsidR="0071188E" w:rsidRPr="00417D41" w:rsidRDefault="0071188E" w:rsidP="00E942D2">
            <w:pPr>
              <w:spacing w:line="240" w:lineRule="auto"/>
              <w:ind w:firstLine="0"/>
              <w:jc w:val="center"/>
              <w:rPr>
                <w:sz w:val="22"/>
              </w:rPr>
            </w:pPr>
          </w:p>
        </w:tc>
        <w:tc>
          <w:tcPr>
            <w:tcW w:w="1090" w:type="dxa"/>
            <w:vAlign w:val="center"/>
          </w:tcPr>
          <w:p w14:paraId="27C3CCFA" w14:textId="5FDE2C85" w:rsidR="0071188E" w:rsidRPr="00417D41" w:rsidRDefault="0071188E" w:rsidP="00E942D2">
            <w:pPr>
              <w:spacing w:line="240" w:lineRule="auto"/>
              <w:ind w:firstLine="0"/>
              <w:jc w:val="center"/>
              <w:rPr>
                <w:sz w:val="22"/>
              </w:rPr>
            </w:pPr>
            <w:r w:rsidRPr="00417D41">
              <w:rPr>
                <w:sz w:val="22"/>
              </w:rPr>
              <w:t>12,81</w:t>
            </w:r>
          </w:p>
        </w:tc>
      </w:tr>
      <w:tr w:rsidR="0071188E" w:rsidRPr="00417D41" w14:paraId="67CB243C" w14:textId="77777777" w:rsidTr="0071188E">
        <w:trPr>
          <w:jc w:val="center"/>
        </w:trPr>
        <w:tc>
          <w:tcPr>
            <w:tcW w:w="4532" w:type="dxa"/>
          </w:tcPr>
          <w:p w14:paraId="6886E7E3"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A7AE135"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30E335ED" w14:textId="3B412032" w:rsidR="0071188E" w:rsidRPr="00417D41" w:rsidRDefault="0071188E" w:rsidP="00E942D2">
            <w:pPr>
              <w:spacing w:line="240" w:lineRule="auto"/>
              <w:ind w:firstLine="0"/>
              <w:jc w:val="center"/>
              <w:rPr>
                <w:sz w:val="22"/>
              </w:rPr>
            </w:pPr>
            <w:r w:rsidRPr="00417D41">
              <w:rPr>
                <w:sz w:val="22"/>
              </w:rPr>
              <w:t>45,00</w:t>
            </w:r>
          </w:p>
        </w:tc>
        <w:tc>
          <w:tcPr>
            <w:tcW w:w="979" w:type="dxa"/>
            <w:vAlign w:val="center"/>
          </w:tcPr>
          <w:p w14:paraId="208C0550" w14:textId="31F593A0" w:rsidR="0071188E" w:rsidRPr="00417D41" w:rsidRDefault="0071188E" w:rsidP="00E942D2">
            <w:pPr>
              <w:spacing w:line="240" w:lineRule="auto"/>
              <w:ind w:firstLine="0"/>
              <w:jc w:val="center"/>
              <w:rPr>
                <w:sz w:val="22"/>
              </w:rPr>
            </w:pPr>
            <w:r w:rsidRPr="00417D41">
              <w:rPr>
                <w:sz w:val="22"/>
              </w:rPr>
              <w:t>40,00</w:t>
            </w:r>
          </w:p>
        </w:tc>
        <w:tc>
          <w:tcPr>
            <w:tcW w:w="987" w:type="dxa"/>
            <w:vAlign w:val="center"/>
          </w:tcPr>
          <w:p w14:paraId="4A6ACE08" w14:textId="7A4089C3" w:rsidR="0071188E" w:rsidRPr="00417D41" w:rsidRDefault="0071188E" w:rsidP="00E942D2">
            <w:pPr>
              <w:spacing w:line="240" w:lineRule="auto"/>
              <w:ind w:firstLine="0"/>
              <w:jc w:val="center"/>
              <w:rPr>
                <w:sz w:val="22"/>
              </w:rPr>
            </w:pPr>
            <w:r w:rsidRPr="00417D41">
              <w:rPr>
                <w:sz w:val="22"/>
              </w:rPr>
              <w:t>44,44</w:t>
            </w:r>
          </w:p>
        </w:tc>
        <w:tc>
          <w:tcPr>
            <w:tcW w:w="1090" w:type="dxa"/>
            <w:vAlign w:val="center"/>
          </w:tcPr>
          <w:p w14:paraId="771E7DC0" w14:textId="18F1F01C" w:rsidR="0071188E" w:rsidRPr="00417D41" w:rsidRDefault="0071188E" w:rsidP="00E942D2">
            <w:pPr>
              <w:spacing w:line="240" w:lineRule="auto"/>
              <w:ind w:firstLine="0"/>
              <w:jc w:val="center"/>
              <w:rPr>
                <w:sz w:val="22"/>
              </w:rPr>
            </w:pPr>
            <w:r w:rsidRPr="00417D41">
              <w:rPr>
                <w:sz w:val="22"/>
              </w:rPr>
              <w:t>31,58</w:t>
            </w:r>
          </w:p>
        </w:tc>
      </w:tr>
      <w:tr w:rsidR="0071188E" w:rsidRPr="00417D41" w14:paraId="6A5BEA83" w14:textId="77777777" w:rsidTr="0071188E">
        <w:trPr>
          <w:jc w:val="center"/>
        </w:trPr>
        <w:tc>
          <w:tcPr>
            <w:tcW w:w="4532" w:type="dxa"/>
          </w:tcPr>
          <w:p w14:paraId="27CEE23B" w14:textId="36978888"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6C9B9E4" w14:textId="6E5D8A72"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3ED2C1B"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CC1DE33"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47634ED" w14:textId="77777777" w:rsidR="0071188E" w:rsidRPr="00417D41" w:rsidRDefault="0071188E" w:rsidP="00E942D2">
            <w:pPr>
              <w:spacing w:line="240" w:lineRule="auto"/>
              <w:ind w:firstLine="0"/>
              <w:jc w:val="center"/>
              <w:rPr>
                <w:sz w:val="22"/>
              </w:rPr>
            </w:pPr>
          </w:p>
        </w:tc>
        <w:tc>
          <w:tcPr>
            <w:tcW w:w="1090" w:type="dxa"/>
            <w:vAlign w:val="center"/>
          </w:tcPr>
          <w:p w14:paraId="35D93F3D" w14:textId="149515CD" w:rsidR="0071188E" w:rsidRPr="00417D41" w:rsidRDefault="0071188E" w:rsidP="00E942D2">
            <w:pPr>
              <w:spacing w:line="240" w:lineRule="auto"/>
              <w:ind w:firstLine="0"/>
              <w:jc w:val="center"/>
              <w:rPr>
                <w:sz w:val="22"/>
              </w:rPr>
            </w:pPr>
            <w:r w:rsidRPr="00417D41">
              <w:rPr>
                <w:sz w:val="22"/>
              </w:rPr>
              <w:t>31,58</w:t>
            </w:r>
          </w:p>
        </w:tc>
      </w:tr>
      <w:tr w:rsidR="0071188E" w:rsidRPr="00417D41" w14:paraId="229B0564" w14:textId="77777777" w:rsidTr="0071188E">
        <w:trPr>
          <w:jc w:val="center"/>
        </w:trPr>
        <w:tc>
          <w:tcPr>
            <w:tcW w:w="4532" w:type="dxa"/>
          </w:tcPr>
          <w:p w14:paraId="2AAF6BA4" w14:textId="15951B5F"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26C145C0" w14:textId="1447CAD4"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F9DA20D"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3D5EBB9E"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6506FA4" w14:textId="77777777" w:rsidR="0071188E" w:rsidRPr="00417D41" w:rsidRDefault="0071188E" w:rsidP="00E942D2">
            <w:pPr>
              <w:spacing w:line="240" w:lineRule="auto"/>
              <w:ind w:firstLine="0"/>
              <w:jc w:val="center"/>
              <w:rPr>
                <w:sz w:val="22"/>
              </w:rPr>
            </w:pPr>
          </w:p>
        </w:tc>
        <w:tc>
          <w:tcPr>
            <w:tcW w:w="1090" w:type="dxa"/>
            <w:vAlign w:val="center"/>
          </w:tcPr>
          <w:p w14:paraId="06D7DF37" w14:textId="367212B8" w:rsidR="0071188E" w:rsidRPr="00417D41" w:rsidRDefault="0071188E" w:rsidP="00E942D2">
            <w:pPr>
              <w:spacing w:line="240" w:lineRule="auto"/>
              <w:ind w:firstLine="0"/>
              <w:jc w:val="center"/>
              <w:rPr>
                <w:sz w:val="22"/>
              </w:rPr>
            </w:pPr>
            <w:r w:rsidRPr="00417D41">
              <w:rPr>
                <w:sz w:val="22"/>
              </w:rPr>
              <w:t>0,00</w:t>
            </w:r>
          </w:p>
        </w:tc>
      </w:tr>
      <w:tr w:rsidR="0071188E" w:rsidRPr="00417D41" w14:paraId="21C18223" w14:textId="77777777" w:rsidTr="0071188E">
        <w:trPr>
          <w:jc w:val="center"/>
        </w:trPr>
        <w:tc>
          <w:tcPr>
            <w:tcW w:w="4532" w:type="dxa"/>
          </w:tcPr>
          <w:p w14:paraId="773A0ACE" w14:textId="77777777" w:rsidR="0071188E" w:rsidRPr="00417D41" w:rsidRDefault="0071188E" w:rsidP="00B6689D">
            <w:pPr>
              <w:spacing w:line="240" w:lineRule="auto"/>
              <w:ind w:firstLine="0"/>
              <w:rPr>
                <w:sz w:val="22"/>
              </w:rPr>
            </w:pPr>
            <w:r w:rsidRPr="00417D41">
              <w:rPr>
                <w:sz w:val="22"/>
              </w:rPr>
              <w:t>2.7.3. Удельный вес числа организаций, имеющих физкультурные залы, в общем числе общеобразовательных организаций.</w:t>
            </w:r>
          </w:p>
        </w:tc>
        <w:tc>
          <w:tcPr>
            <w:tcW w:w="1425" w:type="dxa"/>
            <w:vAlign w:val="center"/>
          </w:tcPr>
          <w:p w14:paraId="08BD6817" w14:textId="77777777" w:rsidR="0071188E" w:rsidRPr="00417D41" w:rsidRDefault="0071188E" w:rsidP="00B6689D">
            <w:pPr>
              <w:spacing w:line="240" w:lineRule="auto"/>
              <w:ind w:firstLine="0"/>
              <w:jc w:val="center"/>
              <w:rPr>
                <w:sz w:val="22"/>
              </w:rPr>
            </w:pPr>
          </w:p>
        </w:tc>
        <w:tc>
          <w:tcPr>
            <w:tcW w:w="1124" w:type="dxa"/>
            <w:vAlign w:val="center"/>
          </w:tcPr>
          <w:p w14:paraId="52C8E95F" w14:textId="77777777" w:rsidR="0071188E" w:rsidRPr="00417D41" w:rsidRDefault="0071188E" w:rsidP="00E942D2">
            <w:pPr>
              <w:spacing w:line="240" w:lineRule="auto"/>
              <w:ind w:firstLine="0"/>
              <w:jc w:val="center"/>
              <w:rPr>
                <w:sz w:val="22"/>
              </w:rPr>
            </w:pPr>
          </w:p>
        </w:tc>
        <w:tc>
          <w:tcPr>
            <w:tcW w:w="979" w:type="dxa"/>
            <w:vAlign w:val="center"/>
          </w:tcPr>
          <w:p w14:paraId="4780E9CB" w14:textId="77777777" w:rsidR="0071188E" w:rsidRPr="00417D41" w:rsidRDefault="0071188E" w:rsidP="00E942D2">
            <w:pPr>
              <w:spacing w:line="240" w:lineRule="auto"/>
              <w:ind w:firstLine="0"/>
              <w:jc w:val="center"/>
              <w:rPr>
                <w:sz w:val="22"/>
              </w:rPr>
            </w:pPr>
          </w:p>
        </w:tc>
        <w:tc>
          <w:tcPr>
            <w:tcW w:w="987" w:type="dxa"/>
            <w:vAlign w:val="center"/>
          </w:tcPr>
          <w:p w14:paraId="7CECFEDD" w14:textId="77777777" w:rsidR="0071188E" w:rsidRPr="00417D41" w:rsidRDefault="0071188E" w:rsidP="00E942D2">
            <w:pPr>
              <w:spacing w:line="240" w:lineRule="auto"/>
              <w:ind w:firstLine="0"/>
              <w:jc w:val="center"/>
              <w:rPr>
                <w:sz w:val="22"/>
              </w:rPr>
            </w:pPr>
          </w:p>
        </w:tc>
        <w:tc>
          <w:tcPr>
            <w:tcW w:w="1090" w:type="dxa"/>
            <w:vAlign w:val="center"/>
          </w:tcPr>
          <w:p w14:paraId="654EF95E" w14:textId="7E6ED4F7" w:rsidR="0071188E" w:rsidRPr="00417D41" w:rsidRDefault="0071188E" w:rsidP="00E942D2">
            <w:pPr>
              <w:spacing w:line="240" w:lineRule="auto"/>
              <w:ind w:firstLine="0"/>
              <w:jc w:val="center"/>
              <w:rPr>
                <w:sz w:val="22"/>
              </w:rPr>
            </w:pPr>
          </w:p>
        </w:tc>
      </w:tr>
      <w:tr w:rsidR="0071188E" w:rsidRPr="00417D41" w14:paraId="6760CEDC" w14:textId="77777777" w:rsidTr="0071188E">
        <w:trPr>
          <w:jc w:val="center"/>
        </w:trPr>
        <w:tc>
          <w:tcPr>
            <w:tcW w:w="4532" w:type="dxa"/>
          </w:tcPr>
          <w:p w14:paraId="17AA3D47"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w:t>
            </w:r>
            <w:r w:rsidRPr="00417D41">
              <w:rPr>
                <w:sz w:val="22"/>
              </w:rPr>
              <w:lastRenderedPageBreak/>
              <w:t xml:space="preserve">организациях </w:t>
            </w:r>
          </w:p>
        </w:tc>
        <w:tc>
          <w:tcPr>
            <w:tcW w:w="1425" w:type="dxa"/>
            <w:vAlign w:val="center"/>
          </w:tcPr>
          <w:p w14:paraId="78FD87FC" w14:textId="77777777" w:rsidR="0071188E" w:rsidRPr="00417D41" w:rsidRDefault="0071188E" w:rsidP="00B6689D">
            <w:pPr>
              <w:spacing w:line="240" w:lineRule="auto"/>
              <w:ind w:firstLine="0"/>
              <w:jc w:val="center"/>
              <w:rPr>
                <w:sz w:val="22"/>
              </w:rPr>
            </w:pPr>
            <w:r w:rsidRPr="00417D41">
              <w:rPr>
                <w:sz w:val="22"/>
              </w:rPr>
              <w:lastRenderedPageBreak/>
              <w:t>процент</w:t>
            </w:r>
          </w:p>
        </w:tc>
        <w:tc>
          <w:tcPr>
            <w:tcW w:w="1124" w:type="dxa"/>
            <w:vAlign w:val="center"/>
          </w:tcPr>
          <w:p w14:paraId="24079CB9" w14:textId="61847662" w:rsidR="0071188E" w:rsidRPr="00417D41" w:rsidRDefault="0071188E" w:rsidP="00E942D2">
            <w:pPr>
              <w:spacing w:line="240" w:lineRule="auto"/>
              <w:ind w:firstLine="0"/>
              <w:jc w:val="center"/>
              <w:rPr>
                <w:sz w:val="22"/>
              </w:rPr>
            </w:pPr>
            <w:r w:rsidRPr="00417D41">
              <w:rPr>
                <w:sz w:val="22"/>
              </w:rPr>
              <w:t>88,70</w:t>
            </w:r>
          </w:p>
        </w:tc>
        <w:tc>
          <w:tcPr>
            <w:tcW w:w="979" w:type="dxa"/>
            <w:vAlign w:val="center"/>
          </w:tcPr>
          <w:p w14:paraId="0E77A11B" w14:textId="296DDB53" w:rsidR="0071188E" w:rsidRPr="00417D41" w:rsidRDefault="0071188E" w:rsidP="00E942D2">
            <w:pPr>
              <w:spacing w:line="240" w:lineRule="auto"/>
              <w:ind w:firstLine="0"/>
              <w:jc w:val="center"/>
              <w:rPr>
                <w:sz w:val="22"/>
              </w:rPr>
            </w:pPr>
            <w:r w:rsidRPr="00417D41">
              <w:rPr>
                <w:sz w:val="22"/>
              </w:rPr>
              <w:t>88,91</w:t>
            </w:r>
          </w:p>
        </w:tc>
        <w:tc>
          <w:tcPr>
            <w:tcW w:w="987" w:type="dxa"/>
            <w:vAlign w:val="center"/>
          </w:tcPr>
          <w:p w14:paraId="61D42DD4" w14:textId="075E89AD" w:rsidR="0071188E" w:rsidRPr="00417D41" w:rsidRDefault="0071188E" w:rsidP="00E942D2">
            <w:pPr>
              <w:spacing w:line="240" w:lineRule="auto"/>
              <w:ind w:firstLine="0"/>
              <w:jc w:val="center"/>
              <w:rPr>
                <w:sz w:val="22"/>
              </w:rPr>
            </w:pPr>
            <w:r w:rsidRPr="00417D41">
              <w:rPr>
                <w:sz w:val="22"/>
              </w:rPr>
              <w:t>88,88</w:t>
            </w:r>
          </w:p>
        </w:tc>
        <w:tc>
          <w:tcPr>
            <w:tcW w:w="1090" w:type="dxa"/>
            <w:vAlign w:val="center"/>
          </w:tcPr>
          <w:p w14:paraId="3156BB6B" w14:textId="387191C3" w:rsidR="0071188E" w:rsidRPr="00417D41" w:rsidRDefault="0071188E" w:rsidP="00E942D2">
            <w:pPr>
              <w:spacing w:line="240" w:lineRule="auto"/>
              <w:ind w:firstLine="0"/>
              <w:jc w:val="center"/>
              <w:rPr>
                <w:sz w:val="22"/>
              </w:rPr>
            </w:pPr>
            <w:r w:rsidRPr="00417D41">
              <w:rPr>
                <w:sz w:val="22"/>
              </w:rPr>
              <w:t>97,24</w:t>
            </w:r>
          </w:p>
        </w:tc>
      </w:tr>
      <w:tr w:rsidR="0071188E" w:rsidRPr="00417D41" w14:paraId="3AA64E8A" w14:textId="77777777" w:rsidTr="0071188E">
        <w:trPr>
          <w:jc w:val="center"/>
        </w:trPr>
        <w:tc>
          <w:tcPr>
            <w:tcW w:w="4532" w:type="dxa"/>
          </w:tcPr>
          <w:p w14:paraId="7B813D6A" w14:textId="4C05E793" w:rsidR="0071188E" w:rsidRPr="00417D41" w:rsidRDefault="0071188E" w:rsidP="00B6689D">
            <w:pPr>
              <w:spacing w:line="240" w:lineRule="auto"/>
              <w:ind w:firstLine="0"/>
              <w:rPr>
                <w:sz w:val="22"/>
              </w:rPr>
            </w:pPr>
            <w:r w:rsidRPr="00417D41">
              <w:rPr>
                <w:sz w:val="22"/>
              </w:rPr>
              <w:lastRenderedPageBreak/>
              <w:t xml:space="preserve">в городских поселениях </w:t>
            </w:r>
          </w:p>
        </w:tc>
        <w:tc>
          <w:tcPr>
            <w:tcW w:w="1425" w:type="dxa"/>
            <w:vAlign w:val="center"/>
          </w:tcPr>
          <w:p w14:paraId="281E0FAF" w14:textId="1991C1AE"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44C6FF0" w14:textId="4DE91A99"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236F08FB" w14:textId="26C50184"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5B840E6" w14:textId="77777777" w:rsidR="0071188E" w:rsidRPr="00417D41" w:rsidRDefault="0071188E" w:rsidP="00E942D2">
            <w:pPr>
              <w:spacing w:line="240" w:lineRule="auto"/>
              <w:ind w:firstLine="0"/>
              <w:jc w:val="center"/>
              <w:rPr>
                <w:sz w:val="22"/>
              </w:rPr>
            </w:pPr>
          </w:p>
        </w:tc>
        <w:tc>
          <w:tcPr>
            <w:tcW w:w="1090" w:type="dxa"/>
            <w:vAlign w:val="center"/>
          </w:tcPr>
          <w:p w14:paraId="389EAED7" w14:textId="77F1C479" w:rsidR="0071188E" w:rsidRPr="00417D41" w:rsidRDefault="0071188E" w:rsidP="00E942D2">
            <w:pPr>
              <w:spacing w:line="240" w:lineRule="auto"/>
              <w:ind w:firstLine="0"/>
              <w:jc w:val="center"/>
              <w:rPr>
                <w:sz w:val="22"/>
              </w:rPr>
            </w:pPr>
            <w:r w:rsidRPr="00417D41">
              <w:rPr>
                <w:sz w:val="22"/>
              </w:rPr>
              <w:t>96,74</w:t>
            </w:r>
          </w:p>
        </w:tc>
      </w:tr>
      <w:tr w:rsidR="0071188E" w:rsidRPr="00417D41" w14:paraId="0CEA8D80" w14:textId="77777777" w:rsidTr="0071188E">
        <w:trPr>
          <w:jc w:val="center"/>
        </w:trPr>
        <w:tc>
          <w:tcPr>
            <w:tcW w:w="4532" w:type="dxa"/>
          </w:tcPr>
          <w:p w14:paraId="022B337F" w14:textId="07BFF8D2"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4E6348D2" w14:textId="6AB94423"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1ED8BFE"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212061D9"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2567BC0" w14:textId="77777777" w:rsidR="0071188E" w:rsidRPr="00417D41" w:rsidRDefault="0071188E" w:rsidP="00E942D2">
            <w:pPr>
              <w:spacing w:line="240" w:lineRule="auto"/>
              <w:ind w:firstLine="0"/>
              <w:jc w:val="center"/>
              <w:rPr>
                <w:sz w:val="22"/>
              </w:rPr>
            </w:pPr>
          </w:p>
        </w:tc>
        <w:tc>
          <w:tcPr>
            <w:tcW w:w="1090" w:type="dxa"/>
            <w:vAlign w:val="center"/>
          </w:tcPr>
          <w:p w14:paraId="7AD65E3F" w14:textId="110B569D" w:rsidR="0071188E" w:rsidRPr="00417D41" w:rsidRDefault="0071188E" w:rsidP="00E942D2">
            <w:pPr>
              <w:spacing w:line="240" w:lineRule="auto"/>
              <w:ind w:firstLine="0"/>
              <w:jc w:val="center"/>
              <w:rPr>
                <w:sz w:val="22"/>
              </w:rPr>
            </w:pPr>
            <w:r w:rsidRPr="00417D41">
              <w:rPr>
                <w:sz w:val="22"/>
              </w:rPr>
              <w:t>97,81</w:t>
            </w:r>
          </w:p>
        </w:tc>
      </w:tr>
      <w:tr w:rsidR="0071188E" w:rsidRPr="00417D41" w14:paraId="209FC644" w14:textId="77777777" w:rsidTr="0071188E">
        <w:trPr>
          <w:jc w:val="center"/>
        </w:trPr>
        <w:tc>
          <w:tcPr>
            <w:tcW w:w="4532" w:type="dxa"/>
          </w:tcPr>
          <w:p w14:paraId="07ECC9B5"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202DAEE"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479BD0E0" w14:textId="02AE3335" w:rsidR="0071188E" w:rsidRPr="00417D41" w:rsidRDefault="0071188E" w:rsidP="00E942D2">
            <w:pPr>
              <w:spacing w:line="240" w:lineRule="auto"/>
              <w:ind w:firstLine="0"/>
              <w:jc w:val="center"/>
              <w:rPr>
                <w:sz w:val="22"/>
              </w:rPr>
            </w:pPr>
            <w:r w:rsidRPr="00417D41">
              <w:rPr>
                <w:sz w:val="22"/>
              </w:rPr>
              <w:t>70,00</w:t>
            </w:r>
          </w:p>
        </w:tc>
        <w:tc>
          <w:tcPr>
            <w:tcW w:w="979" w:type="dxa"/>
            <w:vAlign w:val="center"/>
          </w:tcPr>
          <w:p w14:paraId="3A1DA503" w14:textId="6ED7FEF1" w:rsidR="0071188E" w:rsidRPr="00417D41" w:rsidRDefault="0071188E" w:rsidP="00E942D2">
            <w:pPr>
              <w:spacing w:line="240" w:lineRule="auto"/>
              <w:ind w:firstLine="0"/>
              <w:jc w:val="center"/>
              <w:rPr>
                <w:sz w:val="22"/>
              </w:rPr>
            </w:pPr>
            <w:r w:rsidRPr="00417D41">
              <w:rPr>
                <w:sz w:val="22"/>
              </w:rPr>
              <w:t>75,00</w:t>
            </w:r>
          </w:p>
        </w:tc>
        <w:tc>
          <w:tcPr>
            <w:tcW w:w="987" w:type="dxa"/>
            <w:vAlign w:val="center"/>
          </w:tcPr>
          <w:p w14:paraId="25A99010" w14:textId="6A35D31B" w:rsidR="0071188E" w:rsidRPr="00417D41" w:rsidRDefault="0071188E" w:rsidP="00E942D2">
            <w:pPr>
              <w:spacing w:line="240" w:lineRule="auto"/>
              <w:ind w:firstLine="0"/>
              <w:jc w:val="center"/>
              <w:rPr>
                <w:sz w:val="22"/>
              </w:rPr>
            </w:pPr>
            <w:r w:rsidRPr="00417D41">
              <w:rPr>
                <w:sz w:val="22"/>
              </w:rPr>
              <w:t>83,33</w:t>
            </w:r>
          </w:p>
        </w:tc>
        <w:tc>
          <w:tcPr>
            <w:tcW w:w="1090" w:type="dxa"/>
            <w:vAlign w:val="center"/>
          </w:tcPr>
          <w:p w14:paraId="62959C73" w14:textId="7B0673DD" w:rsidR="0071188E" w:rsidRPr="00417D41" w:rsidRDefault="0071188E" w:rsidP="00E942D2">
            <w:pPr>
              <w:spacing w:line="240" w:lineRule="auto"/>
              <w:ind w:firstLine="0"/>
              <w:jc w:val="center"/>
              <w:rPr>
                <w:sz w:val="22"/>
              </w:rPr>
            </w:pPr>
            <w:r w:rsidRPr="00417D41">
              <w:rPr>
                <w:sz w:val="22"/>
              </w:rPr>
              <w:t>78,95</w:t>
            </w:r>
          </w:p>
        </w:tc>
      </w:tr>
      <w:tr w:rsidR="0071188E" w:rsidRPr="00417D41" w14:paraId="243445F3" w14:textId="77777777" w:rsidTr="0071188E">
        <w:trPr>
          <w:jc w:val="center"/>
        </w:trPr>
        <w:tc>
          <w:tcPr>
            <w:tcW w:w="4532" w:type="dxa"/>
          </w:tcPr>
          <w:p w14:paraId="07A6E962" w14:textId="41DDEB43"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2953F6EC" w14:textId="7997407A"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534768E"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18B4EF9E"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059458E" w14:textId="77777777" w:rsidR="0071188E" w:rsidRPr="00417D41" w:rsidRDefault="0071188E" w:rsidP="00E942D2">
            <w:pPr>
              <w:spacing w:line="240" w:lineRule="auto"/>
              <w:ind w:firstLine="0"/>
              <w:jc w:val="center"/>
              <w:rPr>
                <w:sz w:val="22"/>
              </w:rPr>
            </w:pPr>
          </w:p>
        </w:tc>
        <w:tc>
          <w:tcPr>
            <w:tcW w:w="1090" w:type="dxa"/>
            <w:vAlign w:val="center"/>
          </w:tcPr>
          <w:p w14:paraId="2BCE4B87" w14:textId="4197D348" w:rsidR="0071188E" w:rsidRPr="00417D41" w:rsidRDefault="0071188E" w:rsidP="00E942D2">
            <w:pPr>
              <w:spacing w:line="240" w:lineRule="auto"/>
              <w:ind w:firstLine="0"/>
              <w:jc w:val="center"/>
              <w:rPr>
                <w:sz w:val="22"/>
              </w:rPr>
            </w:pPr>
            <w:r w:rsidRPr="00417D41">
              <w:rPr>
                <w:sz w:val="22"/>
              </w:rPr>
              <w:t>78,95</w:t>
            </w:r>
          </w:p>
        </w:tc>
      </w:tr>
      <w:tr w:rsidR="0071188E" w:rsidRPr="00417D41" w14:paraId="601392ED" w14:textId="77777777" w:rsidTr="0071188E">
        <w:trPr>
          <w:jc w:val="center"/>
        </w:trPr>
        <w:tc>
          <w:tcPr>
            <w:tcW w:w="4532" w:type="dxa"/>
          </w:tcPr>
          <w:p w14:paraId="11BA2940" w14:textId="3A91920A"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2DCD3F2A" w14:textId="7D9C5DEC"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5FCE99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429A8D64"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E2F0401" w14:textId="77777777" w:rsidR="0071188E" w:rsidRPr="00417D41" w:rsidRDefault="0071188E" w:rsidP="00E942D2">
            <w:pPr>
              <w:spacing w:line="240" w:lineRule="auto"/>
              <w:ind w:firstLine="0"/>
              <w:jc w:val="center"/>
              <w:rPr>
                <w:sz w:val="22"/>
              </w:rPr>
            </w:pPr>
          </w:p>
        </w:tc>
        <w:tc>
          <w:tcPr>
            <w:tcW w:w="1090" w:type="dxa"/>
            <w:vAlign w:val="center"/>
          </w:tcPr>
          <w:p w14:paraId="2CB96990" w14:textId="78913D81" w:rsidR="0071188E" w:rsidRPr="00417D41" w:rsidRDefault="0071188E" w:rsidP="00E942D2">
            <w:pPr>
              <w:spacing w:line="240" w:lineRule="auto"/>
              <w:ind w:firstLine="0"/>
              <w:jc w:val="center"/>
              <w:rPr>
                <w:sz w:val="22"/>
              </w:rPr>
            </w:pPr>
            <w:r w:rsidRPr="00417D41">
              <w:rPr>
                <w:sz w:val="22"/>
              </w:rPr>
              <w:t>0,00</w:t>
            </w:r>
          </w:p>
        </w:tc>
      </w:tr>
      <w:tr w:rsidR="0071188E" w:rsidRPr="00417D41" w14:paraId="775C1B91" w14:textId="77777777" w:rsidTr="0071188E">
        <w:trPr>
          <w:jc w:val="center"/>
        </w:trPr>
        <w:tc>
          <w:tcPr>
            <w:tcW w:w="4532" w:type="dxa"/>
          </w:tcPr>
          <w:p w14:paraId="2C85D40E" w14:textId="77777777" w:rsidR="0071188E" w:rsidRPr="00417D41" w:rsidRDefault="0071188E" w:rsidP="00B6689D">
            <w:pPr>
              <w:spacing w:line="240" w:lineRule="auto"/>
              <w:ind w:firstLine="0"/>
              <w:rPr>
                <w:sz w:val="22"/>
              </w:rPr>
            </w:pPr>
            <w:r w:rsidRPr="00417D41">
              <w:rPr>
                <w:sz w:val="22"/>
              </w:rPr>
              <w:t>2.7.4. Удельный вес числа организаций, имеющих плавательные бассейны, в общем числе общеобразовательных организаций.</w:t>
            </w:r>
          </w:p>
        </w:tc>
        <w:tc>
          <w:tcPr>
            <w:tcW w:w="1425" w:type="dxa"/>
            <w:vAlign w:val="center"/>
          </w:tcPr>
          <w:p w14:paraId="2524DD27" w14:textId="77777777" w:rsidR="0071188E" w:rsidRPr="00417D41" w:rsidRDefault="0071188E" w:rsidP="00B6689D">
            <w:pPr>
              <w:spacing w:line="240" w:lineRule="auto"/>
              <w:ind w:firstLine="0"/>
              <w:jc w:val="center"/>
              <w:rPr>
                <w:sz w:val="22"/>
              </w:rPr>
            </w:pPr>
          </w:p>
        </w:tc>
        <w:tc>
          <w:tcPr>
            <w:tcW w:w="1124" w:type="dxa"/>
            <w:vAlign w:val="center"/>
          </w:tcPr>
          <w:p w14:paraId="4E2DBC02" w14:textId="77777777" w:rsidR="0071188E" w:rsidRPr="00417D41" w:rsidRDefault="0071188E" w:rsidP="00E942D2">
            <w:pPr>
              <w:spacing w:line="240" w:lineRule="auto"/>
              <w:ind w:firstLine="0"/>
              <w:jc w:val="center"/>
              <w:rPr>
                <w:sz w:val="22"/>
              </w:rPr>
            </w:pPr>
          </w:p>
        </w:tc>
        <w:tc>
          <w:tcPr>
            <w:tcW w:w="979" w:type="dxa"/>
            <w:vAlign w:val="center"/>
          </w:tcPr>
          <w:p w14:paraId="03B8AF6D" w14:textId="77777777" w:rsidR="0071188E" w:rsidRPr="00417D41" w:rsidRDefault="0071188E" w:rsidP="00E942D2">
            <w:pPr>
              <w:spacing w:line="240" w:lineRule="auto"/>
              <w:ind w:firstLine="0"/>
              <w:jc w:val="center"/>
              <w:rPr>
                <w:sz w:val="22"/>
              </w:rPr>
            </w:pPr>
          </w:p>
        </w:tc>
        <w:tc>
          <w:tcPr>
            <w:tcW w:w="987" w:type="dxa"/>
            <w:vAlign w:val="center"/>
          </w:tcPr>
          <w:p w14:paraId="62680343" w14:textId="77777777" w:rsidR="0071188E" w:rsidRPr="00417D41" w:rsidRDefault="0071188E" w:rsidP="00E942D2">
            <w:pPr>
              <w:spacing w:line="240" w:lineRule="auto"/>
              <w:ind w:firstLine="0"/>
              <w:jc w:val="center"/>
              <w:rPr>
                <w:sz w:val="22"/>
              </w:rPr>
            </w:pPr>
          </w:p>
        </w:tc>
        <w:tc>
          <w:tcPr>
            <w:tcW w:w="1090" w:type="dxa"/>
            <w:vAlign w:val="center"/>
          </w:tcPr>
          <w:p w14:paraId="1244E043" w14:textId="750881C9" w:rsidR="0071188E" w:rsidRPr="00417D41" w:rsidRDefault="0071188E" w:rsidP="00E942D2">
            <w:pPr>
              <w:spacing w:line="240" w:lineRule="auto"/>
              <w:ind w:firstLine="0"/>
              <w:jc w:val="center"/>
              <w:rPr>
                <w:sz w:val="22"/>
              </w:rPr>
            </w:pPr>
          </w:p>
        </w:tc>
      </w:tr>
      <w:tr w:rsidR="0071188E" w:rsidRPr="00417D41" w14:paraId="164E8042" w14:textId="77777777" w:rsidTr="0071188E">
        <w:trPr>
          <w:jc w:val="center"/>
        </w:trPr>
        <w:tc>
          <w:tcPr>
            <w:tcW w:w="4532" w:type="dxa"/>
          </w:tcPr>
          <w:p w14:paraId="239A707B"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6D9DA40"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4E66FDA5" w14:textId="1EC5EC11" w:rsidR="0071188E" w:rsidRPr="00417D41" w:rsidRDefault="0071188E" w:rsidP="00E942D2">
            <w:pPr>
              <w:spacing w:line="240" w:lineRule="auto"/>
              <w:ind w:firstLine="0"/>
              <w:jc w:val="center"/>
              <w:rPr>
                <w:sz w:val="22"/>
              </w:rPr>
            </w:pPr>
            <w:r w:rsidRPr="00417D41">
              <w:rPr>
                <w:sz w:val="22"/>
              </w:rPr>
              <w:t>3,62</w:t>
            </w:r>
          </w:p>
        </w:tc>
        <w:tc>
          <w:tcPr>
            <w:tcW w:w="979" w:type="dxa"/>
            <w:vAlign w:val="center"/>
          </w:tcPr>
          <w:p w14:paraId="1ACFEEF2" w14:textId="58D4EC2C" w:rsidR="0071188E" w:rsidRPr="00417D41" w:rsidRDefault="0071188E" w:rsidP="00E942D2">
            <w:pPr>
              <w:spacing w:line="240" w:lineRule="auto"/>
              <w:ind w:firstLine="0"/>
              <w:jc w:val="center"/>
              <w:rPr>
                <w:sz w:val="22"/>
              </w:rPr>
            </w:pPr>
            <w:r w:rsidRPr="00417D41">
              <w:rPr>
                <w:sz w:val="22"/>
              </w:rPr>
              <w:t>3,43</w:t>
            </w:r>
          </w:p>
        </w:tc>
        <w:tc>
          <w:tcPr>
            <w:tcW w:w="987" w:type="dxa"/>
            <w:vAlign w:val="center"/>
          </w:tcPr>
          <w:p w14:paraId="28146C39" w14:textId="6DE95738" w:rsidR="0071188E" w:rsidRPr="00417D41" w:rsidRDefault="0071188E" w:rsidP="00E942D2">
            <w:pPr>
              <w:spacing w:line="240" w:lineRule="auto"/>
              <w:ind w:firstLine="0"/>
              <w:jc w:val="center"/>
              <w:rPr>
                <w:sz w:val="22"/>
              </w:rPr>
            </w:pPr>
            <w:r w:rsidRPr="00417D41">
              <w:rPr>
                <w:sz w:val="22"/>
              </w:rPr>
              <w:t>3,44</w:t>
            </w:r>
          </w:p>
        </w:tc>
        <w:tc>
          <w:tcPr>
            <w:tcW w:w="1090" w:type="dxa"/>
            <w:vAlign w:val="center"/>
          </w:tcPr>
          <w:p w14:paraId="1E96B29A" w14:textId="10A3B164" w:rsidR="0071188E" w:rsidRPr="00417D41" w:rsidRDefault="0071188E" w:rsidP="00E942D2">
            <w:pPr>
              <w:spacing w:line="240" w:lineRule="auto"/>
              <w:ind w:firstLine="0"/>
              <w:jc w:val="center"/>
              <w:rPr>
                <w:sz w:val="22"/>
              </w:rPr>
            </w:pPr>
            <w:r w:rsidRPr="00417D41">
              <w:rPr>
                <w:sz w:val="22"/>
              </w:rPr>
              <w:t>8,14</w:t>
            </w:r>
          </w:p>
        </w:tc>
      </w:tr>
      <w:tr w:rsidR="0071188E" w:rsidRPr="00417D41" w14:paraId="2F14D783" w14:textId="77777777" w:rsidTr="0071188E">
        <w:trPr>
          <w:jc w:val="center"/>
        </w:trPr>
        <w:tc>
          <w:tcPr>
            <w:tcW w:w="4532" w:type="dxa"/>
          </w:tcPr>
          <w:p w14:paraId="2A1B4689" w14:textId="30689651"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36DC617" w14:textId="375B6D1B"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55555C4" w14:textId="5698B2E8"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45C83252" w14:textId="11D3DFC5"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C3F3FC5" w14:textId="77777777" w:rsidR="0071188E" w:rsidRPr="00417D41" w:rsidRDefault="0071188E" w:rsidP="00E942D2">
            <w:pPr>
              <w:spacing w:line="240" w:lineRule="auto"/>
              <w:ind w:firstLine="0"/>
              <w:jc w:val="center"/>
              <w:rPr>
                <w:sz w:val="22"/>
              </w:rPr>
            </w:pPr>
          </w:p>
        </w:tc>
        <w:tc>
          <w:tcPr>
            <w:tcW w:w="1090" w:type="dxa"/>
            <w:vAlign w:val="center"/>
          </w:tcPr>
          <w:p w14:paraId="117E2317" w14:textId="72D8FFF3" w:rsidR="0071188E" w:rsidRPr="00417D41" w:rsidRDefault="0071188E" w:rsidP="00E942D2">
            <w:pPr>
              <w:spacing w:line="240" w:lineRule="auto"/>
              <w:ind w:firstLine="0"/>
              <w:jc w:val="center"/>
              <w:rPr>
                <w:sz w:val="22"/>
              </w:rPr>
            </w:pPr>
            <w:r w:rsidRPr="00417D41">
              <w:rPr>
                <w:sz w:val="22"/>
              </w:rPr>
              <w:t>11,96</w:t>
            </w:r>
          </w:p>
        </w:tc>
      </w:tr>
      <w:tr w:rsidR="0071188E" w:rsidRPr="00417D41" w14:paraId="53CBD59C" w14:textId="77777777" w:rsidTr="0071188E">
        <w:trPr>
          <w:jc w:val="center"/>
        </w:trPr>
        <w:tc>
          <w:tcPr>
            <w:tcW w:w="4532" w:type="dxa"/>
          </w:tcPr>
          <w:p w14:paraId="5CF31056" w14:textId="497569D1"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73C6A2BC" w14:textId="38695BEE"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65DEAED"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C0A5DD6"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4BECF7B" w14:textId="77777777" w:rsidR="0071188E" w:rsidRPr="00417D41" w:rsidRDefault="0071188E" w:rsidP="00E942D2">
            <w:pPr>
              <w:spacing w:line="240" w:lineRule="auto"/>
              <w:ind w:firstLine="0"/>
              <w:jc w:val="center"/>
              <w:rPr>
                <w:sz w:val="22"/>
              </w:rPr>
            </w:pPr>
          </w:p>
        </w:tc>
        <w:tc>
          <w:tcPr>
            <w:tcW w:w="1090" w:type="dxa"/>
            <w:vAlign w:val="center"/>
          </w:tcPr>
          <w:p w14:paraId="172A7B60" w14:textId="09DFF714" w:rsidR="0071188E" w:rsidRPr="00417D41" w:rsidRDefault="0071188E" w:rsidP="00E942D2">
            <w:pPr>
              <w:spacing w:line="240" w:lineRule="auto"/>
              <w:ind w:firstLine="0"/>
              <w:jc w:val="center"/>
              <w:rPr>
                <w:sz w:val="22"/>
              </w:rPr>
            </w:pPr>
            <w:r w:rsidRPr="00417D41">
              <w:rPr>
                <w:sz w:val="22"/>
              </w:rPr>
              <w:t>3,75</w:t>
            </w:r>
          </w:p>
        </w:tc>
      </w:tr>
      <w:tr w:rsidR="0071188E" w:rsidRPr="00417D41" w14:paraId="09E7EEEF" w14:textId="77777777" w:rsidTr="0071188E">
        <w:trPr>
          <w:jc w:val="center"/>
        </w:trPr>
        <w:tc>
          <w:tcPr>
            <w:tcW w:w="4532" w:type="dxa"/>
          </w:tcPr>
          <w:p w14:paraId="5C9B344C"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9323D06"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8FD9729" w14:textId="3B14462C" w:rsidR="0071188E" w:rsidRPr="00417D41" w:rsidRDefault="0071188E" w:rsidP="00E942D2">
            <w:pPr>
              <w:spacing w:line="240" w:lineRule="auto"/>
              <w:ind w:firstLine="0"/>
              <w:jc w:val="center"/>
              <w:rPr>
                <w:sz w:val="22"/>
              </w:rPr>
            </w:pPr>
            <w:r w:rsidRPr="00417D41">
              <w:rPr>
                <w:sz w:val="22"/>
              </w:rPr>
              <w:t>5,00</w:t>
            </w:r>
          </w:p>
        </w:tc>
        <w:tc>
          <w:tcPr>
            <w:tcW w:w="979" w:type="dxa"/>
            <w:vAlign w:val="center"/>
          </w:tcPr>
          <w:p w14:paraId="66449BEF" w14:textId="6F4724F7" w:rsidR="0071188E" w:rsidRPr="00417D41" w:rsidRDefault="0071188E" w:rsidP="00E942D2">
            <w:pPr>
              <w:spacing w:line="240" w:lineRule="auto"/>
              <w:ind w:firstLine="0"/>
              <w:jc w:val="center"/>
              <w:rPr>
                <w:sz w:val="22"/>
              </w:rPr>
            </w:pPr>
            <w:r w:rsidRPr="00417D41">
              <w:rPr>
                <w:sz w:val="22"/>
              </w:rPr>
              <w:t>5,00</w:t>
            </w:r>
          </w:p>
        </w:tc>
        <w:tc>
          <w:tcPr>
            <w:tcW w:w="987" w:type="dxa"/>
            <w:vAlign w:val="center"/>
          </w:tcPr>
          <w:p w14:paraId="3BAF8D1F" w14:textId="3743A320" w:rsidR="0071188E" w:rsidRPr="00417D41" w:rsidRDefault="0071188E" w:rsidP="00E942D2">
            <w:pPr>
              <w:spacing w:line="240" w:lineRule="auto"/>
              <w:ind w:firstLine="0"/>
              <w:jc w:val="center"/>
              <w:rPr>
                <w:sz w:val="22"/>
              </w:rPr>
            </w:pPr>
            <w:r w:rsidRPr="00417D41">
              <w:rPr>
                <w:sz w:val="22"/>
              </w:rPr>
              <w:t>5,56</w:t>
            </w:r>
          </w:p>
        </w:tc>
        <w:tc>
          <w:tcPr>
            <w:tcW w:w="1090" w:type="dxa"/>
            <w:vAlign w:val="center"/>
          </w:tcPr>
          <w:p w14:paraId="275BDADC" w14:textId="70168005" w:rsidR="0071188E" w:rsidRPr="00417D41" w:rsidRDefault="0071188E" w:rsidP="00E942D2">
            <w:pPr>
              <w:spacing w:line="240" w:lineRule="auto"/>
              <w:ind w:firstLine="0"/>
              <w:jc w:val="center"/>
              <w:rPr>
                <w:sz w:val="22"/>
              </w:rPr>
            </w:pPr>
            <w:r w:rsidRPr="00417D41">
              <w:rPr>
                <w:sz w:val="22"/>
              </w:rPr>
              <w:t>5,26</w:t>
            </w:r>
          </w:p>
        </w:tc>
      </w:tr>
      <w:tr w:rsidR="0071188E" w:rsidRPr="00417D41" w14:paraId="184DB662" w14:textId="77777777" w:rsidTr="0071188E">
        <w:trPr>
          <w:trHeight w:val="77"/>
          <w:jc w:val="center"/>
        </w:trPr>
        <w:tc>
          <w:tcPr>
            <w:tcW w:w="4532" w:type="dxa"/>
          </w:tcPr>
          <w:p w14:paraId="52DA980C" w14:textId="3AE89B85"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2707E5FE" w14:textId="08A3026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50F0EBF"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5DB5AE8B" w14:textId="4D1665AB"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1DF5FFC3" w14:textId="77777777" w:rsidR="0071188E" w:rsidRPr="00417D41" w:rsidRDefault="0071188E" w:rsidP="00E942D2">
            <w:pPr>
              <w:spacing w:line="240" w:lineRule="auto"/>
              <w:ind w:firstLine="0"/>
              <w:jc w:val="center"/>
              <w:rPr>
                <w:sz w:val="22"/>
              </w:rPr>
            </w:pPr>
          </w:p>
        </w:tc>
        <w:tc>
          <w:tcPr>
            <w:tcW w:w="1090" w:type="dxa"/>
            <w:vAlign w:val="center"/>
          </w:tcPr>
          <w:p w14:paraId="01619996" w14:textId="2A3A4424" w:rsidR="0071188E" w:rsidRPr="00417D41" w:rsidRDefault="0071188E" w:rsidP="00E942D2">
            <w:pPr>
              <w:spacing w:line="240" w:lineRule="auto"/>
              <w:ind w:firstLine="0"/>
              <w:jc w:val="center"/>
              <w:rPr>
                <w:sz w:val="22"/>
              </w:rPr>
            </w:pPr>
            <w:r w:rsidRPr="00417D41">
              <w:rPr>
                <w:sz w:val="22"/>
              </w:rPr>
              <w:t>5,26</w:t>
            </w:r>
          </w:p>
        </w:tc>
      </w:tr>
      <w:tr w:rsidR="0071188E" w:rsidRPr="00417D41" w14:paraId="10305074" w14:textId="77777777" w:rsidTr="0071188E">
        <w:trPr>
          <w:jc w:val="center"/>
        </w:trPr>
        <w:tc>
          <w:tcPr>
            <w:tcW w:w="4532" w:type="dxa"/>
          </w:tcPr>
          <w:p w14:paraId="2F32EB20" w14:textId="709FEF06"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4F72EA9D" w14:textId="42A1AF91"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69F6786"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2C533508"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0F2633F9" w14:textId="77777777" w:rsidR="0071188E" w:rsidRPr="00417D41" w:rsidRDefault="0071188E" w:rsidP="00E942D2">
            <w:pPr>
              <w:spacing w:line="240" w:lineRule="auto"/>
              <w:ind w:firstLine="0"/>
              <w:jc w:val="center"/>
              <w:rPr>
                <w:sz w:val="22"/>
              </w:rPr>
            </w:pPr>
          </w:p>
        </w:tc>
        <w:tc>
          <w:tcPr>
            <w:tcW w:w="1090" w:type="dxa"/>
            <w:vAlign w:val="center"/>
          </w:tcPr>
          <w:p w14:paraId="47A4968C" w14:textId="1854EA61" w:rsidR="0071188E" w:rsidRPr="00417D41" w:rsidRDefault="0071188E" w:rsidP="00E942D2">
            <w:pPr>
              <w:spacing w:line="240" w:lineRule="auto"/>
              <w:ind w:firstLine="0"/>
              <w:jc w:val="center"/>
              <w:rPr>
                <w:sz w:val="22"/>
              </w:rPr>
            </w:pPr>
            <w:r w:rsidRPr="00417D41">
              <w:rPr>
                <w:sz w:val="22"/>
              </w:rPr>
              <w:t>0,00</w:t>
            </w:r>
          </w:p>
        </w:tc>
      </w:tr>
      <w:tr w:rsidR="0071188E" w:rsidRPr="00417D41" w14:paraId="7F78F550" w14:textId="77777777" w:rsidTr="0071188E">
        <w:trPr>
          <w:jc w:val="center"/>
        </w:trPr>
        <w:tc>
          <w:tcPr>
            <w:tcW w:w="4532" w:type="dxa"/>
          </w:tcPr>
          <w:p w14:paraId="21C60577" w14:textId="77777777" w:rsidR="0071188E" w:rsidRPr="00417D41" w:rsidRDefault="0071188E" w:rsidP="00B6689D">
            <w:pPr>
              <w:spacing w:line="240" w:lineRule="auto"/>
              <w:ind w:firstLine="0"/>
              <w:rPr>
                <w:b/>
                <w:sz w:val="22"/>
              </w:rPr>
            </w:pPr>
            <w:r w:rsidRPr="00417D41">
              <w:rPr>
                <w:b/>
                <w:sz w:val="22"/>
              </w:rPr>
              <w:t>2.8. Изменение сети организаций, осуществляющих образовательную деятельность по основным общеобразовательным программам (в том числе ликвидация и реорганизация организаций, осуществляющих образовательную деятельность)</w:t>
            </w:r>
          </w:p>
        </w:tc>
        <w:tc>
          <w:tcPr>
            <w:tcW w:w="1425" w:type="dxa"/>
            <w:vAlign w:val="center"/>
          </w:tcPr>
          <w:p w14:paraId="44CC7A60" w14:textId="77777777" w:rsidR="0071188E" w:rsidRPr="00417D41" w:rsidRDefault="0071188E" w:rsidP="00B6689D">
            <w:pPr>
              <w:spacing w:line="240" w:lineRule="auto"/>
              <w:ind w:firstLine="0"/>
              <w:jc w:val="center"/>
              <w:rPr>
                <w:sz w:val="22"/>
              </w:rPr>
            </w:pPr>
          </w:p>
        </w:tc>
        <w:tc>
          <w:tcPr>
            <w:tcW w:w="1124" w:type="dxa"/>
            <w:vAlign w:val="center"/>
          </w:tcPr>
          <w:p w14:paraId="13EC6C60" w14:textId="77777777" w:rsidR="0071188E" w:rsidRPr="00417D41" w:rsidRDefault="0071188E" w:rsidP="00E942D2">
            <w:pPr>
              <w:spacing w:line="240" w:lineRule="auto"/>
              <w:ind w:firstLine="0"/>
              <w:jc w:val="center"/>
              <w:rPr>
                <w:sz w:val="22"/>
              </w:rPr>
            </w:pPr>
          </w:p>
        </w:tc>
        <w:tc>
          <w:tcPr>
            <w:tcW w:w="979" w:type="dxa"/>
            <w:vAlign w:val="center"/>
          </w:tcPr>
          <w:p w14:paraId="4D9BD213" w14:textId="77777777" w:rsidR="0071188E" w:rsidRPr="00417D41" w:rsidRDefault="0071188E" w:rsidP="00E942D2">
            <w:pPr>
              <w:spacing w:line="240" w:lineRule="auto"/>
              <w:ind w:firstLine="0"/>
              <w:jc w:val="center"/>
              <w:rPr>
                <w:sz w:val="22"/>
              </w:rPr>
            </w:pPr>
          </w:p>
        </w:tc>
        <w:tc>
          <w:tcPr>
            <w:tcW w:w="987" w:type="dxa"/>
            <w:vAlign w:val="center"/>
          </w:tcPr>
          <w:p w14:paraId="348ACB3D" w14:textId="77777777" w:rsidR="0071188E" w:rsidRPr="00417D41" w:rsidRDefault="0071188E" w:rsidP="00E942D2">
            <w:pPr>
              <w:spacing w:line="240" w:lineRule="auto"/>
              <w:ind w:firstLine="0"/>
              <w:jc w:val="center"/>
              <w:rPr>
                <w:sz w:val="22"/>
              </w:rPr>
            </w:pPr>
          </w:p>
        </w:tc>
        <w:tc>
          <w:tcPr>
            <w:tcW w:w="1090" w:type="dxa"/>
            <w:vAlign w:val="center"/>
          </w:tcPr>
          <w:p w14:paraId="737F8E09" w14:textId="58C5BA59" w:rsidR="0071188E" w:rsidRPr="00417D41" w:rsidRDefault="0071188E" w:rsidP="00E942D2">
            <w:pPr>
              <w:spacing w:line="240" w:lineRule="auto"/>
              <w:ind w:firstLine="0"/>
              <w:jc w:val="center"/>
              <w:rPr>
                <w:sz w:val="22"/>
              </w:rPr>
            </w:pPr>
          </w:p>
        </w:tc>
      </w:tr>
      <w:tr w:rsidR="0071188E" w:rsidRPr="00417D41" w14:paraId="549DD85B" w14:textId="77777777" w:rsidTr="0071188E">
        <w:trPr>
          <w:jc w:val="center"/>
        </w:trPr>
        <w:tc>
          <w:tcPr>
            <w:tcW w:w="4532" w:type="dxa"/>
          </w:tcPr>
          <w:p w14:paraId="5E67FC9D" w14:textId="77777777" w:rsidR="0071188E" w:rsidRPr="00417D41" w:rsidRDefault="0071188E" w:rsidP="00B6689D">
            <w:pPr>
              <w:spacing w:line="240" w:lineRule="auto"/>
              <w:ind w:firstLine="0"/>
              <w:rPr>
                <w:sz w:val="22"/>
              </w:rPr>
            </w:pPr>
            <w:r w:rsidRPr="00417D41">
              <w:rPr>
                <w:sz w:val="22"/>
              </w:rPr>
              <w:t>2.8.1. Темп роста числа общеобразовательных организаций.</w:t>
            </w:r>
          </w:p>
        </w:tc>
        <w:tc>
          <w:tcPr>
            <w:tcW w:w="1425" w:type="dxa"/>
            <w:vAlign w:val="center"/>
          </w:tcPr>
          <w:p w14:paraId="56530B4B" w14:textId="77777777" w:rsidR="0071188E" w:rsidRPr="00417D41" w:rsidRDefault="0071188E" w:rsidP="00B6689D">
            <w:pPr>
              <w:spacing w:line="240" w:lineRule="auto"/>
              <w:ind w:firstLine="0"/>
              <w:jc w:val="center"/>
              <w:rPr>
                <w:sz w:val="22"/>
              </w:rPr>
            </w:pPr>
          </w:p>
        </w:tc>
        <w:tc>
          <w:tcPr>
            <w:tcW w:w="1124" w:type="dxa"/>
            <w:vAlign w:val="center"/>
          </w:tcPr>
          <w:p w14:paraId="4080569D" w14:textId="77777777" w:rsidR="0071188E" w:rsidRPr="00417D41" w:rsidRDefault="0071188E" w:rsidP="00E942D2">
            <w:pPr>
              <w:spacing w:line="240" w:lineRule="auto"/>
              <w:ind w:firstLine="0"/>
              <w:jc w:val="center"/>
              <w:rPr>
                <w:sz w:val="22"/>
              </w:rPr>
            </w:pPr>
          </w:p>
        </w:tc>
        <w:tc>
          <w:tcPr>
            <w:tcW w:w="979" w:type="dxa"/>
            <w:vAlign w:val="center"/>
          </w:tcPr>
          <w:p w14:paraId="6C0C924C" w14:textId="77777777" w:rsidR="0071188E" w:rsidRPr="00417D41" w:rsidRDefault="0071188E" w:rsidP="00E942D2">
            <w:pPr>
              <w:spacing w:line="240" w:lineRule="auto"/>
              <w:ind w:firstLine="0"/>
              <w:jc w:val="center"/>
              <w:rPr>
                <w:sz w:val="22"/>
              </w:rPr>
            </w:pPr>
          </w:p>
        </w:tc>
        <w:tc>
          <w:tcPr>
            <w:tcW w:w="987" w:type="dxa"/>
            <w:vAlign w:val="center"/>
          </w:tcPr>
          <w:p w14:paraId="623D8A30" w14:textId="77777777" w:rsidR="0071188E" w:rsidRPr="00417D41" w:rsidRDefault="0071188E" w:rsidP="00E942D2">
            <w:pPr>
              <w:spacing w:line="240" w:lineRule="auto"/>
              <w:ind w:firstLine="0"/>
              <w:jc w:val="center"/>
              <w:rPr>
                <w:sz w:val="22"/>
              </w:rPr>
            </w:pPr>
          </w:p>
        </w:tc>
        <w:tc>
          <w:tcPr>
            <w:tcW w:w="1090" w:type="dxa"/>
            <w:vAlign w:val="center"/>
          </w:tcPr>
          <w:p w14:paraId="4AE52A8A" w14:textId="4BA3B402" w:rsidR="0071188E" w:rsidRPr="00417D41" w:rsidRDefault="0071188E" w:rsidP="00E942D2">
            <w:pPr>
              <w:spacing w:line="240" w:lineRule="auto"/>
              <w:ind w:firstLine="0"/>
              <w:jc w:val="center"/>
              <w:rPr>
                <w:sz w:val="22"/>
              </w:rPr>
            </w:pPr>
          </w:p>
        </w:tc>
      </w:tr>
      <w:tr w:rsidR="0071188E" w:rsidRPr="00417D41" w14:paraId="3DAAE8D5" w14:textId="77777777" w:rsidTr="0071188E">
        <w:trPr>
          <w:jc w:val="center"/>
        </w:trPr>
        <w:tc>
          <w:tcPr>
            <w:tcW w:w="4532" w:type="dxa"/>
          </w:tcPr>
          <w:p w14:paraId="46820E4C"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66B6164"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BA1CC26" w14:textId="422B297F" w:rsidR="0071188E" w:rsidRPr="00417D41" w:rsidRDefault="0071188E" w:rsidP="00E942D2">
            <w:pPr>
              <w:spacing w:line="240" w:lineRule="auto"/>
              <w:ind w:firstLine="0"/>
              <w:jc w:val="center"/>
              <w:rPr>
                <w:sz w:val="22"/>
              </w:rPr>
            </w:pPr>
            <w:r w:rsidRPr="00417D41">
              <w:rPr>
                <w:sz w:val="22"/>
              </w:rPr>
              <w:t>98,78</w:t>
            </w:r>
          </w:p>
        </w:tc>
        <w:tc>
          <w:tcPr>
            <w:tcW w:w="979" w:type="dxa"/>
            <w:vAlign w:val="center"/>
          </w:tcPr>
          <w:p w14:paraId="19914248" w14:textId="055117E4" w:rsidR="0071188E" w:rsidRPr="00417D41" w:rsidRDefault="0071188E" w:rsidP="00E942D2">
            <w:pPr>
              <w:spacing w:line="240" w:lineRule="auto"/>
              <w:ind w:firstLine="0"/>
              <w:jc w:val="center"/>
              <w:rPr>
                <w:sz w:val="22"/>
              </w:rPr>
            </w:pPr>
            <w:r w:rsidRPr="00417D41">
              <w:rPr>
                <w:sz w:val="22"/>
              </w:rPr>
              <w:t>98,76</w:t>
            </w:r>
          </w:p>
        </w:tc>
        <w:tc>
          <w:tcPr>
            <w:tcW w:w="987" w:type="dxa"/>
            <w:vAlign w:val="center"/>
          </w:tcPr>
          <w:p w14:paraId="77425444" w14:textId="5D3CA34A" w:rsidR="0071188E" w:rsidRPr="00417D41" w:rsidRDefault="0071188E" w:rsidP="00E942D2">
            <w:pPr>
              <w:spacing w:line="240" w:lineRule="auto"/>
              <w:ind w:firstLine="0"/>
              <w:jc w:val="center"/>
              <w:rPr>
                <w:sz w:val="22"/>
              </w:rPr>
            </w:pPr>
            <w:r w:rsidRPr="00417D41">
              <w:rPr>
                <w:sz w:val="22"/>
              </w:rPr>
              <w:t>99,66</w:t>
            </w:r>
          </w:p>
        </w:tc>
        <w:tc>
          <w:tcPr>
            <w:tcW w:w="1090" w:type="dxa"/>
            <w:vAlign w:val="center"/>
          </w:tcPr>
          <w:p w14:paraId="6083DC65" w14:textId="14C6CCAE" w:rsidR="0071188E" w:rsidRPr="00417D41" w:rsidRDefault="0071188E" w:rsidP="00E942D2">
            <w:pPr>
              <w:spacing w:line="240" w:lineRule="auto"/>
              <w:ind w:firstLine="0"/>
              <w:jc w:val="center"/>
              <w:rPr>
                <w:sz w:val="22"/>
              </w:rPr>
            </w:pPr>
            <w:r w:rsidRPr="00417D41">
              <w:rPr>
                <w:sz w:val="22"/>
              </w:rPr>
              <w:t>97,48</w:t>
            </w:r>
          </w:p>
        </w:tc>
      </w:tr>
      <w:tr w:rsidR="0071188E" w:rsidRPr="00417D41" w14:paraId="6BEE3B34" w14:textId="77777777" w:rsidTr="0071188E">
        <w:trPr>
          <w:jc w:val="center"/>
        </w:trPr>
        <w:tc>
          <w:tcPr>
            <w:tcW w:w="4532" w:type="dxa"/>
          </w:tcPr>
          <w:p w14:paraId="60B2FA8F" w14:textId="7777777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D432F38"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E6AD12F" w14:textId="0CE3CAE0" w:rsidR="0071188E" w:rsidRPr="00417D41" w:rsidRDefault="0071188E" w:rsidP="00E942D2">
            <w:pPr>
              <w:spacing w:line="240" w:lineRule="auto"/>
              <w:ind w:firstLine="0"/>
              <w:jc w:val="center"/>
              <w:rPr>
                <w:sz w:val="22"/>
              </w:rPr>
            </w:pPr>
            <w:r w:rsidRPr="00417D41">
              <w:rPr>
                <w:sz w:val="22"/>
              </w:rPr>
              <w:t>98,72</w:t>
            </w:r>
          </w:p>
        </w:tc>
        <w:tc>
          <w:tcPr>
            <w:tcW w:w="979" w:type="dxa"/>
            <w:vAlign w:val="center"/>
          </w:tcPr>
          <w:p w14:paraId="01FEC59E" w14:textId="130E399B" w:rsidR="0071188E" w:rsidRPr="00417D41" w:rsidRDefault="0071188E" w:rsidP="00E942D2">
            <w:pPr>
              <w:spacing w:line="240" w:lineRule="auto"/>
              <w:ind w:firstLine="0"/>
              <w:jc w:val="center"/>
              <w:rPr>
                <w:sz w:val="22"/>
              </w:rPr>
            </w:pPr>
            <w:r w:rsidRPr="00417D41">
              <w:rPr>
                <w:sz w:val="22"/>
              </w:rPr>
              <w:t>98,19</w:t>
            </w:r>
          </w:p>
        </w:tc>
        <w:tc>
          <w:tcPr>
            <w:tcW w:w="987" w:type="dxa"/>
            <w:vAlign w:val="center"/>
          </w:tcPr>
          <w:p w14:paraId="28CE914F" w14:textId="7A51392D" w:rsidR="0071188E" w:rsidRPr="00417D41" w:rsidRDefault="0071188E" w:rsidP="00E942D2">
            <w:pPr>
              <w:spacing w:line="240" w:lineRule="auto"/>
              <w:ind w:firstLine="0"/>
              <w:jc w:val="center"/>
              <w:rPr>
                <w:sz w:val="22"/>
              </w:rPr>
            </w:pPr>
            <w:r w:rsidRPr="00417D41">
              <w:rPr>
                <w:sz w:val="22"/>
              </w:rPr>
              <w:t>99,47</w:t>
            </w:r>
          </w:p>
        </w:tc>
        <w:tc>
          <w:tcPr>
            <w:tcW w:w="1090" w:type="dxa"/>
            <w:vAlign w:val="center"/>
          </w:tcPr>
          <w:p w14:paraId="25774712" w14:textId="29A6F4AC" w:rsidR="0071188E" w:rsidRPr="00417D41" w:rsidRDefault="0071188E" w:rsidP="00E942D2">
            <w:pPr>
              <w:spacing w:line="240" w:lineRule="auto"/>
              <w:ind w:firstLine="0"/>
              <w:jc w:val="center"/>
              <w:rPr>
                <w:sz w:val="22"/>
              </w:rPr>
            </w:pPr>
            <w:r w:rsidRPr="00417D41">
              <w:rPr>
                <w:sz w:val="22"/>
              </w:rPr>
              <w:t>98,15</w:t>
            </w:r>
          </w:p>
        </w:tc>
      </w:tr>
      <w:tr w:rsidR="0071188E" w:rsidRPr="00417D41" w14:paraId="1B755926" w14:textId="77777777" w:rsidTr="0071188E">
        <w:trPr>
          <w:jc w:val="center"/>
        </w:trPr>
        <w:tc>
          <w:tcPr>
            <w:tcW w:w="4532" w:type="dxa"/>
          </w:tcPr>
          <w:p w14:paraId="2D62268A" w14:textId="77777777"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296D3E25"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286AE84" w14:textId="19EAAFC5" w:rsidR="0071188E" w:rsidRPr="00417D41" w:rsidRDefault="0071188E" w:rsidP="00E942D2">
            <w:pPr>
              <w:spacing w:line="240" w:lineRule="auto"/>
              <w:ind w:firstLine="0"/>
              <w:jc w:val="center"/>
              <w:rPr>
                <w:sz w:val="22"/>
              </w:rPr>
            </w:pPr>
            <w:r w:rsidRPr="00417D41">
              <w:rPr>
                <w:sz w:val="22"/>
              </w:rPr>
              <w:t>98,81</w:t>
            </w:r>
          </w:p>
        </w:tc>
        <w:tc>
          <w:tcPr>
            <w:tcW w:w="979" w:type="dxa"/>
            <w:vAlign w:val="center"/>
          </w:tcPr>
          <w:p w14:paraId="004A39A0" w14:textId="23C4B67E" w:rsidR="0071188E" w:rsidRPr="00417D41" w:rsidRDefault="0071188E" w:rsidP="00E942D2">
            <w:pPr>
              <w:spacing w:line="240" w:lineRule="auto"/>
              <w:ind w:firstLine="0"/>
              <w:jc w:val="center"/>
              <w:rPr>
                <w:sz w:val="22"/>
              </w:rPr>
            </w:pPr>
            <w:r w:rsidRPr="00417D41">
              <w:rPr>
                <w:sz w:val="22"/>
              </w:rPr>
              <w:t>99,20</w:t>
            </w:r>
          </w:p>
        </w:tc>
        <w:tc>
          <w:tcPr>
            <w:tcW w:w="987" w:type="dxa"/>
            <w:vAlign w:val="center"/>
          </w:tcPr>
          <w:p w14:paraId="549F0986" w14:textId="190B77C0" w:rsidR="0071188E" w:rsidRPr="00417D41" w:rsidRDefault="0071188E" w:rsidP="00E942D2">
            <w:pPr>
              <w:spacing w:line="240" w:lineRule="auto"/>
              <w:ind w:firstLine="0"/>
              <w:jc w:val="center"/>
              <w:rPr>
                <w:sz w:val="22"/>
              </w:rPr>
            </w:pPr>
            <w:r w:rsidRPr="00417D41">
              <w:rPr>
                <w:sz w:val="22"/>
              </w:rPr>
              <w:t>99,80</w:t>
            </w:r>
          </w:p>
        </w:tc>
        <w:tc>
          <w:tcPr>
            <w:tcW w:w="1090" w:type="dxa"/>
            <w:vAlign w:val="center"/>
          </w:tcPr>
          <w:p w14:paraId="5EF5EC41" w14:textId="05052C93" w:rsidR="0071188E" w:rsidRPr="00417D41" w:rsidRDefault="0071188E" w:rsidP="00E942D2">
            <w:pPr>
              <w:spacing w:line="240" w:lineRule="auto"/>
              <w:ind w:firstLine="0"/>
              <w:jc w:val="center"/>
              <w:rPr>
                <w:sz w:val="22"/>
              </w:rPr>
            </w:pPr>
            <w:r w:rsidRPr="00417D41">
              <w:rPr>
                <w:sz w:val="22"/>
              </w:rPr>
              <w:t>96,97</w:t>
            </w:r>
          </w:p>
        </w:tc>
      </w:tr>
      <w:tr w:rsidR="0071188E" w:rsidRPr="00417D41" w14:paraId="3FF3EC51" w14:textId="77777777" w:rsidTr="0071188E">
        <w:trPr>
          <w:jc w:val="center"/>
        </w:trPr>
        <w:tc>
          <w:tcPr>
            <w:tcW w:w="4532" w:type="dxa"/>
          </w:tcPr>
          <w:p w14:paraId="7FE9D0FB"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80326A4"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A3FF6FE" w14:textId="5B65DB7A" w:rsidR="0071188E" w:rsidRPr="00417D41" w:rsidRDefault="0071188E" w:rsidP="00E942D2">
            <w:pPr>
              <w:spacing w:line="240" w:lineRule="auto"/>
              <w:ind w:firstLine="0"/>
              <w:jc w:val="center"/>
              <w:rPr>
                <w:sz w:val="22"/>
              </w:rPr>
            </w:pPr>
            <w:r w:rsidRPr="00417D41">
              <w:rPr>
                <w:sz w:val="22"/>
              </w:rPr>
              <w:t>105,26</w:t>
            </w:r>
          </w:p>
        </w:tc>
        <w:tc>
          <w:tcPr>
            <w:tcW w:w="979" w:type="dxa"/>
            <w:vAlign w:val="center"/>
          </w:tcPr>
          <w:p w14:paraId="73D73E44" w14:textId="4C99C8AE"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6BE29BFE" w14:textId="67FDB2BA" w:rsidR="0071188E" w:rsidRPr="00417D41" w:rsidRDefault="0071188E" w:rsidP="00E942D2">
            <w:pPr>
              <w:spacing w:line="240" w:lineRule="auto"/>
              <w:ind w:firstLine="0"/>
              <w:jc w:val="center"/>
              <w:rPr>
                <w:sz w:val="22"/>
              </w:rPr>
            </w:pPr>
            <w:r w:rsidRPr="00417D41">
              <w:rPr>
                <w:sz w:val="22"/>
              </w:rPr>
              <w:t>90,00</w:t>
            </w:r>
          </w:p>
        </w:tc>
        <w:tc>
          <w:tcPr>
            <w:tcW w:w="1090" w:type="dxa"/>
            <w:vAlign w:val="center"/>
          </w:tcPr>
          <w:p w14:paraId="3BEE4C5A" w14:textId="328BBED2" w:rsidR="0071188E" w:rsidRPr="00417D41" w:rsidRDefault="0071188E" w:rsidP="00E942D2">
            <w:pPr>
              <w:spacing w:line="240" w:lineRule="auto"/>
              <w:ind w:firstLine="0"/>
              <w:jc w:val="center"/>
              <w:rPr>
                <w:sz w:val="22"/>
              </w:rPr>
            </w:pPr>
            <w:r w:rsidRPr="00417D41">
              <w:rPr>
                <w:sz w:val="22"/>
              </w:rPr>
              <w:t>105,56</w:t>
            </w:r>
          </w:p>
        </w:tc>
      </w:tr>
      <w:tr w:rsidR="0071188E" w:rsidRPr="00417D41" w14:paraId="448C9BEB" w14:textId="77777777" w:rsidTr="0071188E">
        <w:trPr>
          <w:jc w:val="center"/>
        </w:trPr>
        <w:tc>
          <w:tcPr>
            <w:tcW w:w="4532" w:type="dxa"/>
          </w:tcPr>
          <w:p w14:paraId="0BBDAE2E" w14:textId="7777777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06CFCA85"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2EC57CCC" w14:textId="6DA1B906" w:rsidR="0071188E" w:rsidRPr="00417D41" w:rsidRDefault="0071188E" w:rsidP="00E942D2">
            <w:pPr>
              <w:spacing w:line="240" w:lineRule="auto"/>
              <w:ind w:firstLine="0"/>
              <w:jc w:val="center"/>
              <w:rPr>
                <w:sz w:val="22"/>
              </w:rPr>
            </w:pPr>
            <w:r w:rsidRPr="00417D41">
              <w:rPr>
                <w:sz w:val="22"/>
              </w:rPr>
              <w:t>105,56</w:t>
            </w:r>
          </w:p>
        </w:tc>
        <w:tc>
          <w:tcPr>
            <w:tcW w:w="979" w:type="dxa"/>
            <w:vAlign w:val="center"/>
          </w:tcPr>
          <w:p w14:paraId="017C1FBA" w14:textId="42B48AEF"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3697A661" w14:textId="0ABE6955" w:rsidR="0071188E" w:rsidRPr="00417D41" w:rsidRDefault="0071188E" w:rsidP="00E942D2">
            <w:pPr>
              <w:spacing w:line="240" w:lineRule="auto"/>
              <w:ind w:firstLine="0"/>
              <w:jc w:val="center"/>
              <w:rPr>
                <w:sz w:val="22"/>
              </w:rPr>
            </w:pPr>
            <w:r w:rsidRPr="00417D41">
              <w:rPr>
                <w:sz w:val="22"/>
              </w:rPr>
              <w:t>94,74</w:t>
            </w:r>
          </w:p>
        </w:tc>
        <w:tc>
          <w:tcPr>
            <w:tcW w:w="1090" w:type="dxa"/>
            <w:vAlign w:val="center"/>
          </w:tcPr>
          <w:p w14:paraId="6C98FF72" w14:textId="362459B4" w:rsidR="0071188E" w:rsidRPr="00417D41" w:rsidRDefault="0071188E" w:rsidP="00E942D2">
            <w:pPr>
              <w:spacing w:line="240" w:lineRule="auto"/>
              <w:ind w:firstLine="0"/>
              <w:jc w:val="center"/>
              <w:rPr>
                <w:sz w:val="22"/>
              </w:rPr>
            </w:pPr>
            <w:r w:rsidRPr="00417D41">
              <w:rPr>
                <w:sz w:val="22"/>
              </w:rPr>
              <w:t>105,56</w:t>
            </w:r>
          </w:p>
        </w:tc>
      </w:tr>
      <w:tr w:rsidR="0071188E" w:rsidRPr="00417D41" w14:paraId="7D9C635C" w14:textId="77777777" w:rsidTr="0071188E">
        <w:trPr>
          <w:jc w:val="center"/>
        </w:trPr>
        <w:tc>
          <w:tcPr>
            <w:tcW w:w="4532" w:type="dxa"/>
          </w:tcPr>
          <w:p w14:paraId="6146689A" w14:textId="77777777"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6527BACD"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7348AFE8" w14:textId="704415FC" w:rsidR="0071188E" w:rsidRPr="00417D41" w:rsidRDefault="0071188E" w:rsidP="00E942D2">
            <w:pPr>
              <w:spacing w:line="240" w:lineRule="auto"/>
              <w:ind w:firstLine="0"/>
              <w:jc w:val="center"/>
              <w:rPr>
                <w:sz w:val="22"/>
              </w:rPr>
            </w:pPr>
            <w:r w:rsidRPr="00417D41">
              <w:rPr>
                <w:sz w:val="22"/>
              </w:rPr>
              <w:t>100,00</w:t>
            </w:r>
          </w:p>
        </w:tc>
        <w:tc>
          <w:tcPr>
            <w:tcW w:w="979" w:type="dxa"/>
            <w:vAlign w:val="center"/>
          </w:tcPr>
          <w:p w14:paraId="6B998BAE" w14:textId="2342D6DB" w:rsidR="0071188E" w:rsidRPr="00417D41" w:rsidRDefault="0071188E" w:rsidP="00E942D2">
            <w:pPr>
              <w:spacing w:line="240" w:lineRule="auto"/>
              <w:ind w:firstLine="0"/>
              <w:jc w:val="center"/>
              <w:rPr>
                <w:sz w:val="22"/>
              </w:rPr>
            </w:pPr>
            <w:r w:rsidRPr="00417D41">
              <w:rPr>
                <w:sz w:val="22"/>
              </w:rPr>
              <w:t>100,00</w:t>
            </w:r>
          </w:p>
        </w:tc>
        <w:tc>
          <w:tcPr>
            <w:tcW w:w="987" w:type="dxa"/>
            <w:vAlign w:val="center"/>
          </w:tcPr>
          <w:p w14:paraId="30CA2425" w14:textId="45DB9A99" w:rsidR="0071188E" w:rsidRPr="00417D41" w:rsidRDefault="0071188E" w:rsidP="00E942D2">
            <w:pPr>
              <w:spacing w:line="240" w:lineRule="auto"/>
              <w:ind w:firstLine="0"/>
              <w:jc w:val="center"/>
              <w:rPr>
                <w:sz w:val="22"/>
              </w:rPr>
            </w:pPr>
            <w:r w:rsidRPr="00417D41">
              <w:rPr>
                <w:sz w:val="22"/>
              </w:rPr>
              <w:t>0,00</w:t>
            </w:r>
          </w:p>
        </w:tc>
        <w:tc>
          <w:tcPr>
            <w:tcW w:w="1090" w:type="dxa"/>
            <w:vAlign w:val="center"/>
          </w:tcPr>
          <w:p w14:paraId="40364907" w14:textId="2B9218F2" w:rsidR="0071188E" w:rsidRPr="00417D41" w:rsidRDefault="0071188E" w:rsidP="00E942D2">
            <w:pPr>
              <w:spacing w:line="240" w:lineRule="auto"/>
              <w:ind w:firstLine="0"/>
              <w:jc w:val="center"/>
              <w:rPr>
                <w:sz w:val="22"/>
              </w:rPr>
            </w:pPr>
            <w:r w:rsidRPr="00417D41">
              <w:rPr>
                <w:sz w:val="22"/>
              </w:rPr>
              <w:t>0,00</w:t>
            </w:r>
          </w:p>
        </w:tc>
      </w:tr>
      <w:tr w:rsidR="0071188E" w:rsidRPr="00417D41" w14:paraId="137819D7" w14:textId="77777777" w:rsidTr="0071188E">
        <w:trPr>
          <w:trHeight w:val="867"/>
          <w:jc w:val="center"/>
        </w:trPr>
        <w:tc>
          <w:tcPr>
            <w:tcW w:w="4532" w:type="dxa"/>
          </w:tcPr>
          <w:p w14:paraId="739CCE1C" w14:textId="77777777" w:rsidR="0071188E" w:rsidRPr="00417D41" w:rsidRDefault="0071188E" w:rsidP="00B6689D">
            <w:pPr>
              <w:spacing w:line="240" w:lineRule="auto"/>
              <w:ind w:firstLine="0"/>
              <w:rPr>
                <w:b/>
                <w:sz w:val="22"/>
              </w:rPr>
            </w:pPr>
            <w:r w:rsidRPr="00417D41">
              <w:rPr>
                <w:b/>
                <w:sz w:val="22"/>
              </w:rPr>
              <w:t>2.9. Финансово-экономическая деятельность общеобразовательных</w:t>
            </w:r>
          </w:p>
          <w:p w14:paraId="619BF497" w14:textId="77777777" w:rsidR="0071188E" w:rsidRPr="00417D41" w:rsidRDefault="0071188E" w:rsidP="00B6689D">
            <w:pPr>
              <w:spacing w:line="240" w:lineRule="auto"/>
              <w:ind w:firstLine="0"/>
              <w:rPr>
                <w:b/>
                <w:sz w:val="22"/>
              </w:rPr>
            </w:pPr>
            <w:r w:rsidRPr="00417D41">
              <w:rPr>
                <w:b/>
                <w:sz w:val="22"/>
              </w:rPr>
              <w:t>организаций, а также иных организаций, осуществляющих образовательную деятельность в части реализации основных общеобразовательных программ</w:t>
            </w:r>
          </w:p>
        </w:tc>
        <w:tc>
          <w:tcPr>
            <w:tcW w:w="1425" w:type="dxa"/>
            <w:vAlign w:val="center"/>
          </w:tcPr>
          <w:p w14:paraId="37033EC4" w14:textId="77777777" w:rsidR="0071188E" w:rsidRPr="00417D41" w:rsidRDefault="0071188E" w:rsidP="00B6689D">
            <w:pPr>
              <w:spacing w:line="240" w:lineRule="auto"/>
              <w:ind w:firstLine="0"/>
              <w:jc w:val="center"/>
              <w:rPr>
                <w:sz w:val="22"/>
              </w:rPr>
            </w:pPr>
          </w:p>
        </w:tc>
        <w:tc>
          <w:tcPr>
            <w:tcW w:w="1124" w:type="dxa"/>
            <w:vAlign w:val="center"/>
          </w:tcPr>
          <w:p w14:paraId="4F3AF436" w14:textId="77777777" w:rsidR="0071188E" w:rsidRPr="00417D41" w:rsidRDefault="0071188E" w:rsidP="00E942D2">
            <w:pPr>
              <w:spacing w:line="240" w:lineRule="auto"/>
              <w:ind w:firstLine="0"/>
              <w:jc w:val="center"/>
              <w:rPr>
                <w:sz w:val="22"/>
              </w:rPr>
            </w:pPr>
          </w:p>
        </w:tc>
        <w:tc>
          <w:tcPr>
            <w:tcW w:w="979" w:type="dxa"/>
            <w:vAlign w:val="center"/>
          </w:tcPr>
          <w:p w14:paraId="4D331D7C" w14:textId="77777777" w:rsidR="0071188E" w:rsidRPr="00417D41" w:rsidRDefault="0071188E" w:rsidP="00E942D2">
            <w:pPr>
              <w:spacing w:line="240" w:lineRule="auto"/>
              <w:ind w:firstLine="0"/>
              <w:jc w:val="center"/>
              <w:rPr>
                <w:sz w:val="22"/>
              </w:rPr>
            </w:pPr>
          </w:p>
        </w:tc>
        <w:tc>
          <w:tcPr>
            <w:tcW w:w="987" w:type="dxa"/>
            <w:vAlign w:val="center"/>
          </w:tcPr>
          <w:p w14:paraId="13E34743" w14:textId="77777777" w:rsidR="0071188E" w:rsidRPr="00417D41" w:rsidRDefault="0071188E" w:rsidP="00E942D2">
            <w:pPr>
              <w:spacing w:line="240" w:lineRule="auto"/>
              <w:ind w:firstLine="0"/>
              <w:jc w:val="center"/>
              <w:rPr>
                <w:sz w:val="22"/>
              </w:rPr>
            </w:pPr>
          </w:p>
        </w:tc>
        <w:tc>
          <w:tcPr>
            <w:tcW w:w="1090" w:type="dxa"/>
            <w:vAlign w:val="center"/>
          </w:tcPr>
          <w:p w14:paraId="128BACFD" w14:textId="55D97ED3" w:rsidR="0071188E" w:rsidRPr="00417D41" w:rsidRDefault="0071188E" w:rsidP="00E942D2">
            <w:pPr>
              <w:spacing w:line="240" w:lineRule="auto"/>
              <w:ind w:firstLine="0"/>
              <w:jc w:val="center"/>
              <w:rPr>
                <w:sz w:val="22"/>
              </w:rPr>
            </w:pPr>
          </w:p>
        </w:tc>
      </w:tr>
      <w:tr w:rsidR="0071188E" w:rsidRPr="00417D41" w14:paraId="253CF534" w14:textId="77777777" w:rsidTr="0071188E">
        <w:trPr>
          <w:jc w:val="center"/>
        </w:trPr>
        <w:tc>
          <w:tcPr>
            <w:tcW w:w="4532" w:type="dxa"/>
          </w:tcPr>
          <w:p w14:paraId="0183FBDD" w14:textId="77777777" w:rsidR="0071188E" w:rsidRPr="00417D41" w:rsidRDefault="0071188E" w:rsidP="00B6689D">
            <w:pPr>
              <w:spacing w:line="240" w:lineRule="auto"/>
              <w:ind w:firstLine="0"/>
              <w:rPr>
                <w:sz w:val="22"/>
              </w:rPr>
            </w:pPr>
            <w:r w:rsidRPr="00417D41">
              <w:rPr>
                <w:sz w:val="22"/>
              </w:rPr>
              <w:t>2.9.1. Общий объем финансовых средств, поступивших в общеобразовательные организации, в расчете на одного учащегося.</w:t>
            </w:r>
          </w:p>
        </w:tc>
        <w:tc>
          <w:tcPr>
            <w:tcW w:w="1425" w:type="dxa"/>
            <w:vAlign w:val="center"/>
          </w:tcPr>
          <w:p w14:paraId="3F620DF3" w14:textId="77777777" w:rsidR="0071188E" w:rsidRPr="00417D41" w:rsidRDefault="0071188E" w:rsidP="00B6689D">
            <w:pPr>
              <w:spacing w:line="240" w:lineRule="auto"/>
              <w:ind w:firstLine="0"/>
              <w:jc w:val="center"/>
              <w:rPr>
                <w:sz w:val="22"/>
              </w:rPr>
            </w:pPr>
            <w:r w:rsidRPr="00417D41">
              <w:rPr>
                <w:sz w:val="22"/>
              </w:rPr>
              <w:t>тысяча рублей</w:t>
            </w:r>
          </w:p>
        </w:tc>
        <w:tc>
          <w:tcPr>
            <w:tcW w:w="1124" w:type="dxa"/>
            <w:vAlign w:val="center"/>
          </w:tcPr>
          <w:p w14:paraId="56F00406" w14:textId="0CBA2C74" w:rsidR="0071188E" w:rsidRPr="00417D41" w:rsidRDefault="0071188E" w:rsidP="00E942D2">
            <w:pPr>
              <w:spacing w:line="240" w:lineRule="auto"/>
              <w:ind w:firstLine="0"/>
              <w:jc w:val="center"/>
              <w:rPr>
                <w:sz w:val="22"/>
              </w:rPr>
            </w:pPr>
            <w:r w:rsidRPr="00417D41">
              <w:rPr>
                <w:sz w:val="22"/>
              </w:rPr>
              <w:t>59,55</w:t>
            </w:r>
          </w:p>
        </w:tc>
        <w:tc>
          <w:tcPr>
            <w:tcW w:w="979" w:type="dxa"/>
            <w:vAlign w:val="center"/>
          </w:tcPr>
          <w:p w14:paraId="1E727A61" w14:textId="4817B2D8" w:rsidR="0071188E" w:rsidRPr="00417D41" w:rsidRDefault="0071188E" w:rsidP="00E942D2">
            <w:pPr>
              <w:spacing w:line="240" w:lineRule="auto"/>
              <w:ind w:firstLine="0"/>
              <w:jc w:val="center"/>
              <w:rPr>
                <w:sz w:val="22"/>
              </w:rPr>
            </w:pPr>
            <w:r w:rsidRPr="00417D41">
              <w:rPr>
                <w:sz w:val="22"/>
              </w:rPr>
              <w:t>62,87</w:t>
            </w:r>
          </w:p>
        </w:tc>
        <w:tc>
          <w:tcPr>
            <w:tcW w:w="987" w:type="dxa"/>
            <w:vAlign w:val="center"/>
          </w:tcPr>
          <w:p w14:paraId="34940903" w14:textId="0259C080" w:rsidR="0071188E" w:rsidRPr="00417D41" w:rsidRDefault="0071188E" w:rsidP="00E942D2">
            <w:pPr>
              <w:spacing w:line="240" w:lineRule="auto"/>
              <w:ind w:firstLine="0"/>
              <w:jc w:val="center"/>
              <w:rPr>
                <w:sz w:val="22"/>
              </w:rPr>
            </w:pPr>
            <w:r w:rsidRPr="00417D41">
              <w:rPr>
                <w:sz w:val="22"/>
              </w:rPr>
              <w:t>63,09</w:t>
            </w:r>
          </w:p>
        </w:tc>
        <w:tc>
          <w:tcPr>
            <w:tcW w:w="1090" w:type="dxa"/>
            <w:shd w:val="clear" w:color="auto" w:fill="D9D9D9" w:themeFill="background1" w:themeFillShade="D9"/>
            <w:vAlign w:val="center"/>
          </w:tcPr>
          <w:p w14:paraId="2FBDF3C1" w14:textId="62D666D3" w:rsidR="0071188E" w:rsidRPr="00417D41" w:rsidRDefault="0071188E" w:rsidP="00E942D2">
            <w:pPr>
              <w:spacing w:line="240" w:lineRule="auto"/>
              <w:ind w:firstLine="0"/>
              <w:jc w:val="center"/>
              <w:rPr>
                <w:sz w:val="22"/>
              </w:rPr>
            </w:pPr>
          </w:p>
        </w:tc>
      </w:tr>
      <w:tr w:rsidR="0071188E" w:rsidRPr="00417D41" w14:paraId="5AB75DEE" w14:textId="77777777" w:rsidTr="0071188E">
        <w:trPr>
          <w:jc w:val="center"/>
        </w:trPr>
        <w:tc>
          <w:tcPr>
            <w:tcW w:w="4532" w:type="dxa"/>
          </w:tcPr>
          <w:p w14:paraId="2E97874F"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62EBD1E" w14:textId="77777777" w:rsidR="0071188E" w:rsidRPr="00417D41" w:rsidRDefault="0071188E" w:rsidP="00B6689D">
            <w:pPr>
              <w:spacing w:line="240" w:lineRule="auto"/>
              <w:ind w:firstLine="0"/>
              <w:jc w:val="center"/>
              <w:rPr>
                <w:sz w:val="22"/>
              </w:rPr>
            </w:pPr>
            <w:r w:rsidRPr="00417D41">
              <w:rPr>
                <w:sz w:val="22"/>
              </w:rPr>
              <w:t>тысяча рублей</w:t>
            </w:r>
          </w:p>
        </w:tc>
        <w:tc>
          <w:tcPr>
            <w:tcW w:w="1124" w:type="dxa"/>
            <w:vAlign w:val="center"/>
          </w:tcPr>
          <w:p w14:paraId="6F51A32E" w14:textId="5D4813CA" w:rsidR="0071188E" w:rsidRPr="00417D41" w:rsidRDefault="0071188E" w:rsidP="00E942D2">
            <w:pPr>
              <w:spacing w:line="240" w:lineRule="auto"/>
              <w:ind w:firstLine="0"/>
              <w:jc w:val="center"/>
              <w:rPr>
                <w:sz w:val="22"/>
              </w:rPr>
            </w:pPr>
            <w:r w:rsidRPr="00417D41">
              <w:rPr>
                <w:sz w:val="22"/>
              </w:rPr>
              <w:t>58,82</w:t>
            </w:r>
          </w:p>
        </w:tc>
        <w:tc>
          <w:tcPr>
            <w:tcW w:w="979" w:type="dxa"/>
            <w:vAlign w:val="center"/>
          </w:tcPr>
          <w:p w14:paraId="71618EB8" w14:textId="5034D498" w:rsidR="0071188E" w:rsidRPr="00417D41" w:rsidRDefault="0071188E" w:rsidP="00E942D2">
            <w:pPr>
              <w:spacing w:line="240" w:lineRule="auto"/>
              <w:ind w:firstLine="0"/>
              <w:jc w:val="center"/>
              <w:rPr>
                <w:sz w:val="22"/>
              </w:rPr>
            </w:pPr>
            <w:r w:rsidRPr="00417D41">
              <w:rPr>
                <w:sz w:val="22"/>
              </w:rPr>
              <w:t>62,26</w:t>
            </w:r>
          </w:p>
        </w:tc>
        <w:tc>
          <w:tcPr>
            <w:tcW w:w="987" w:type="dxa"/>
            <w:vAlign w:val="center"/>
          </w:tcPr>
          <w:p w14:paraId="314173BD" w14:textId="483A9384" w:rsidR="0071188E" w:rsidRPr="00417D41" w:rsidRDefault="0071188E" w:rsidP="00E942D2">
            <w:pPr>
              <w:spacing w:line="240" w:lineRule="auto"/>
              <w:ind w:firstLine="0"/>
              <w:jc w:val="center"/>
              <w:rPr>
                <w:sz w:val="22"/>
              </w:rPr>
            </w:pPr>
            <w:r w:rsidRPr="00417D41">
              <w:rPr>
                <w:sz w:val="22"/>
              </w:rPr>
              <w:t>62,38</w:t>
            </w:r>
          </w:p>
        </w:tc>
        <w:tc>
          <w:tcPr>
            <w:tcW w:w="1090" w:type="dxa"/>
            <w:vAlign w:val="center"/>
          </w:tcPr>
          <w:p w14:paraId="4A19CC17" w14:textId="6DE38E44" w:rsidR="0071188E" w:rsidRPr="00417D41" w:rsidRDefault="0071188E" w:rsidP="00E942D2">
            <w:pPr>
              <w:spacing w:line="240" w:lineRule="auto"/>
              <w:ind w:firstLine="0"/>
              <w:jc w:val="center"/>
              <w:rPr>
                <w:sz w:val="22"/>
              </w:rPr>
            </w:pPr>
            <w:r w:rsidRPr="00417D41">
              <w:rPr>
                <w:sz w:val="22"/>
              </w:rPr>
              <w:t>76,66</w:t>
            </w:r>
          </w:p>
        </w:tc>
      </w:tr>
      <w:tr w:rsidR="0071188E" w:rsidRPr="00417D41" w14:paraId="3E293BF7" w14:textId="77777777" w:rsidTr="0071188E">
        <w:trPr>
          <w:jc w:val="center"/>
        </w:trPr>
        <w:tc>
          <w:tcPr>
            <w:tcW w:w="4532" w:type="dxa"/>
          </w:tcPr>
          <w:p w14:paraId="479B498E"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B619B1D" w14:textId="77777777" w:rsidR="0071188E" w:rsidRPr="00417D41" w:rsidRDefault="0071188E" w:rsidP="00B6689D">
            <w:pPr>
              <w:spacing w:line="240" w:lineRule="auto"/>
              <w:ind w:firstLine="0"/>
              <w:jc w:val="center"/>
              <w:rPr>
                <w:sz w:val="22"/>
              </w:rPr>
            </w:pPr>
            <w:r w:rsidRPr="00417D41">
              <w:rPr>
                <w:sz w:val="22"/>
              </w:rPr>
              <w:t>тысяча рублей</w:t>
            </w:r>
          </w:p>
        </w:tc>
        <w:tc>
          <w:tcPr>
            <w:tcW w:w="1124" w:type="dxa"/>
            <w:vAlign w:val="center"/>
          </w:tcPr>
          <w:p w14:paraId="2A1A0693" w14:textId="312C0852" w:rsidR="0071188E" w:rsidRPr="00417D41" w:rsidRDefault="0071188E" w:rsidP="00E942D2">
            <w:pPr>
              <w:spacing w:line="240" w:lineRule="auto"/>
              <w:ind w:firstLine="0"/>
              <w:jc w:val="center"/>
              <w:rPr>
                <w:sz w:val="22"/>
              </w:rPr>
            </w:pPr>
            <w:r w:rsidRPr="00417D41">
              <w:rPr>
                <w:sz w:val="22"/>
              </w:rPr>
              <w:t>143,85</w:t>
            </w:r>
          </w:p>
        </w:tc>
        <w:tc>
          <w:tcPr>
            <w:tcW w:w="979" w:type="dxa"/>
            <w:vAlign w:val="center"/>
          </w:tcPr>
          <w:p w14:paraId="790A25C3" w14:textId="15CCBA0A" w:rsidR="0071188E" w:rsidRPr="00417D41" w:rsidRDefault="0071188E" w:rsidP="00E942D2">
            <w:pPr>
              <w:spacing w:line="240" w:lineRule="auto"/>
              <w:ind w:firstLine="0"/>
              <w:jc w:val="center"/>
              <w:rPr>
                <w:sz w:val="22"/>
              </w:rPr>
            </w:pPr>
            <w:r w:rsidRPr="00417D41">
              <w:rPr>
                <w:sz w:val="22"/>
              </w:rPr>
              <w:t>132,54</w:t>
            </w:r>
          </w:p>
        </w:tc>
        <w:tc>
          <w:tcPr>
            <w:tcW w:w="987" w:type="dxa"/>
            <w:vAlign w:val="center"/>
          </w:tcPr>
          <w:p w14:paraId="5FBC549F" w14:textId="0A39FE75" w:rsidR="0071188E" w:rsidRPr="00417D41" w:rsidRDefault="0071188E" w:rsidP="00E942D2">
            <w:pPr>
              <w:spacing w:line="240" w:lineRule="auto"/>
              <w:ind w:firstLine="0"/>
              <w:jc w:val="center"/>
              <w:rPr>
                <w:sz w:val="22"/>
              </w:rPr>
            </w:pPr>
            <w:r w:rsidRPr="00417D41">
              <w:rPr>
                <w:sz w:val="22"/>
              </w:rPr>
              <w:t>150,99</w:t>
            </w:r>
          </w:p>
        </w:tc>
        <w:tc>
          <w:tcPr>
            <w:tcW w:w="1090" w:type="dxa"/>
            <w:vAlign w:val="center"/>
          </w:tcPr>
          <w:p w14:paraId="5A8868CC" w14:textId="4DD5B6A5" w:rsidR="0071188E" w:rsidRPr="00417D41" w:rsidRDefault="0071188E" w:rsidP="00E942D2">
            <w:pPr>
              <w:spacing w:line="240" w:lineRule="auto"/>
              <w:ind w:firstLine="0"/>
              <w:jc w:val="center"/>
              <w:rPr>
                <w:sz w:val="22"/>
              </w:rPr>
            </w:pPr>
            <w:r w:rsidRPr="00417D41">
              <w:rPr>
                <w:sz w:val="22"/>
              </w:rPr>
              <w:t>187,63</w:t>
            </w:r>
          </w:p>
        </w:tc>
      </w:tr>
      <w:tr w:rsidR="0071188E" w:rsidRPr="00417D41" w14:paraId="78F88190" w14:textId="77777777" w:rsidTr="0071188E">
        <w:trPr>
          <w:jc w:val="center"/>
        </w:trPr>
        <w:tc>
          <w:tcPr>
            <w:tcW w:w="4532" w:type="dxa"/>
          </w:tcPr>
          <w:p w14:paraId="4EEE551C" w14:textId="77777777" w:rsidR="0071188E" w:rsidRPr="00417D41" w:rsidRDefault="0071188E" w:rsidP="00B6689D">
            <w:pPr>
              <w:spacing w:line="240" w:lineRule="auto"/>
              <w:ind w:firstLine="0"/>
              <w:rPr>
                <w:sz w:val="22"/>
              </w:rPr>
            </w:pPr>
            <w:r w:rsidRPr="00417D41">
              <w:rPr>
                <w:sz w:val="22"/>
              </w:rPr>
              <w:t>2.9.2. Удельный вес финансовых средств от приносящей доход деятельности в общем объеме финансовых средств общеобразовательных организаций.</w:t>
            </w:r>
          </w:p>
        </w:tc>
        <w:tc>
          <w:tcPr>
            <w:tcW w:w="1425" w:type="dxa"/>
            <w:vAlign w:val="center"/>
          </w:tcPr>
          <w:p w14:paraId="2843FFF8" w14:textId="77777777" w:rsidR="0071188E" w:rsidRPr="00417D41" w:rsidRDefault="0071188E" w:rsidP="00B6689D">
            <w:pPr>
              <w:spacing w:line="240" w:lineRule="auto"/>
              <w:ind w:firstLine="0"/>
              <w:jc w:val="center"/>
              <w:rPr>
                <w:sz w:val="22"/>
              </w:rPr>
            </w:pPr>
          </w:p>
        </w:tc>
        <w:tc>
          <w:tcPr>
            <w:tcW w:w="1124" w:type="dxa"/>
            <w:vAlign w:val="center"/>
          </w:tcPr>
          <w:p w14:paraId="6294743D" w14:textId="16F5324F" w:rsidR="0071188E" w:rsidRPr="00417D41" w:rsidRDefault="0071188E" w:rsidP="00E942D2">
            <w:pPr>
              <w:spacing w:line="240" w:lineRule="auto"/>
              <w:ind w:firstLine="0"/>
              <w:jc w:val="center"/>
              <w:rPr>
                <w:sz w:val="22"/>
              </w:rPr>
            </w:pPr>
            <w:r w:rsidRPr="00417D41">
              <w:rPr>
                <w:sz w:val="22"/>
              </w:rPr>
              <w:t>8,87</w:t>
            </w:r>
          </w:p>
        </w:tc>
        <w:tc>
          <w:tcPr>
            <w:tcW w:w="979" w:type="dxa"/>
            <w:vAlign w:val="center"/>
          </w:tcPr>
          <w:p w14:paraId="5EE6DC62" w14:textId="32E1A5BA" w:rsidR="0071188E" w:rsidRPr="00417D41" w:rsidRDefault="0071188E" w:rsidP="00E942D2">
            <w:pPr>
              <w:spacing w:line="240" w:lineRule="auto"/>
              <w:ind w:firstLine="0"/>
              <w:jc w:val="center"/>
              <w:rPr>
                <w:sz w:val="22"/>
              </w:rPr>
            </w:pPr>
            <w:r w:rsidRPr="00417D41">
              <w:rPr>
                <w:sz w:val="22"/>
              </w:rPr>
              <w:t>8,44</w:t>
            </w:r>
          </w:p>
        </w:tc>
        <w:tc>
          <w:tcPr>
            <w:tcW w:w="987" w:type="dxa"/>
            <w:vAlign w:val="center"/>
          </w:tcPr>
          <w:p w14:paraId="4AF26803" w14:textId="1BDE2B9C" w:rsidR="0071188E" w:rsidRPr="00417D41" w:rsidRDefault="0071188E" w:rsidP="00E942D2">
            <w:pPr>
              <w:spacing w:line="240" w:lineRule="auto"/>
              <w:ind w:firstLine="0"/>
              <w:jc w:val="center"/>
              <w:rPr>
                <w:sz w:val="22"/>
              </w:rPr>
            </w:pPr>
            <w:r w:rsidRPr="00417D41">
              <w:rPr>
                <w:sz w:val="22"/>
              </w:rPr>
              <w:t>8,70</w:t>
            </w:r>
          </w:p>
        </w:tc>
        <w:tc>
          <w:tcPr>
            <w:tcW w:w="1090" w:type="dxa"/>
            <w:shd w:val="clear" w:color="auto" w:fill="D9D9D9" w:themeFill="background1" w:themeFillShade="D9"/>
            <w:vAlign w:val="center"/>
          </w:tcPr>
          <w:p w14:paraId="53BF9D0B" w14:textId="539C0776" w:rsidR="0071188E" w:rsidRPr="00417D41" w:rsidRDefault="0071188E" w:rsidP="00E942D2">
            <w:pPr>
              <w:spacing w:line="240" w:lineRule="auto"/>
              <w:ind w:firstLine="0"/>
              <w:jc w:val="center"/>
              <w:rPr>
                <w:sz w:val="22"/>
              </w:rPr>
            </w:pPr>
          </w:p>
        </w:tc>
      </w:tr>
      <w:tr w:rsidR="0071188E" w:rsidRPr="00417D41" w14:paraId="6361CE60" w14:textId="77777777" w:rsidTr="0071188E">
        <w:trPr>
          <w:jc w:val="center"/>
        </w:trPr>
        <w:tc>
          <w:tcPr>
            <w:tcW w:w="4532" w:type="dxa"/>
          </w:tcPr>
          <w:p w14:paraId="708F77F5"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w:t>
            </w:r>
            <w:r w:rsidRPr="00417D41">
              <w:rPr>
                <w:sz w:val="22"/>
              </w:rPr>
              <w:lastRenderedPageBreak/>
              <w:t xml:space="preserve">организациях </w:t>
            </w:r>
          </w:p>
        </w:tc>
        <w:tc>
          <w:tcPr>
            <w:tcW w:w="1425" w:type="dxa"/>
            <w:vAlign w:val="center"/>
          </w:tcPr>
          <w:p w14:paraId="4AF9DB94" w14:textId="77777777" w:rsidR="0071188E" w:rsidRPr="00417D41" w:rsidRDefault="0071188E" w:rsidP="00B6689D">
            <w:pPr>
              <w:spacing w:line="240" w:lineRule="auto"/>
              <w:ind w:firstLine="0"/>
              <w:jc w:val="center"/>
              <w:rPr>
                <w:sz w:val="22"/>
              </w:rPr>
            </w:pPr>
            <w:r w:rsidRPr="00417D41">
              <w:rPr>
                <w:sz w:val="22"/>
              </w:rPr>
              <w:lastRenderedPageBreak/>
              <w:t>процент</w:t>
            </w:r>
          </w:p>
        </w:tc>
        <w:tc>
          <w:tcPr>
            <w:tcW w:w="1124" w:type="dxa"/>
            <w:vAlign w:val="center"/>
          </w:tcPr>
          <w:p w14:paraId="42F6BFE7" w14:textId="5797B54C" w:rsidR="0071188E" w:rsidRPr="00417D41" w:rsidRDefault="0071188E" w:rsidP="00E942D2">
            <w:pPr>
              <w:spacing w:line="240" w:lineRule="auto"/>
              <w:ind w:firstLine="0"/>
              <w:jc w:val="center"/>
              <w:rPr>
                <w:sz w:val="22"/>
              </w:rPr>
            </w:pPr>
            <w:r w:rsidRPr="00417D41">
              <w:rPr>
                <w:sz w:val="22"/>
              </w:rPr>
              <w:t>7,43</w:t>
            </w:r>
          </w:p>
        </w:tc>
        <w:tc>
          <w:tcPr>
            <w:tcW w:w="979" w:type="dxa"/>
            <w:vAlign w:val="center"/>
          </w:tcPr>
          <w:p w14:paraId="238A918F" w14:textId="159F8F97" w:rsidR="0071188E" w:rsidRPr="00417D41" w:rsidRDefault="0071188E" w:rsidP="00E942D2">
            <w:pPr>
              <w:spacing w:line="240" w:lineRule="auto"/>
              <w:ind w:firstLine="0"/>
              <w:jc w:val="center"/>
              <w:rPr>
                <w:sz w:val="22"/>
              </w:rPr>
            </w:pPr>
            <w:r w:rsidRPr="00417D41">
              <w:rPr>
                <w:sz w:val="22"/>
              </w:rPr>
              <w:t>7,19</w:t>
            </w:r>
          </w:p>
        </w:tc>
        <w:tc>
          <w:tcPr>
            <w:tcW w:w="987" w:type="dxa"/>
            <w:vAlign w:val="center"/>
          </w:tcPr>
          <w:p w14:paraId="5071343C" w14:textId="353BB865" w:rsidR="0071188E" w:rsidRPr="00417D41" w:rsidRDefault="0071188E" w:rsidP="00E942D2">
            <w:pPr>
              <w:spacing w:line="240" w:lineRule="auto"/>
              <w:ind w:firstLine="0"/>
              <w:jc w:val="center"/>
              <w:rPr>
                <w:sz w:val="22"/>
              </w:rPr>
            </w:pPr>
            <w:r w:rsidRPr="00417D41">
              <w:rPr>
                <w:sz w:val="22"/>
              </w:rPr>
              <w:t>7,32</w:t>
            </w:r>
          </w:p>
        </w:tc>
        <w:tc>
          <w:tcPr>
            <w:tcW w:w="1090" w:type="dxa"/>
            <w:vAlign w:val="center"/>
          </w:tcPr>
          <w:p w14:paraId="6E69940E" w14:textId="4392380E" w:rsidR="0071188E" w:rsidRPr="00417D41" w:rsidRDefault="0071188E" w:rsidP="00E942D2">
            <w:pPr>
              <w:spacing w:line="240" w:lineRule="auto"/>
              <w:ind w:firstLine="0"/>
              <w:jc w:val="center"/>
              <w:rPr>
                <w:sz w:val="22"/>
              </w:rPr>
            </w:pPr>
            <w:r w:rsidRPr="00417D41">
              <w:rPr>
                <w:sz w:val="22"/>
              </w:rPr>
              <w:t>7,43</w:t>
            </w:r>
          </w:p>
        </w:tc>
      </w:tr>
      <w:tr w:rsidR="0071188E" w:rsidRPr="00417D41" w14:paraId="3A7B53C2" w14:textId="77777777" w:rsidTr="0071188E">
        <w:trPr>
          <w:jc w:val="center"/>
        </w:trPr>
        <w:tc>
          <w:tcPr>
            <w:tcW w:w="4532" w:type="dxa"/>
          </w:tcPr>
          <w:p w14:paraId="3A372B4B" w14:textId="77777777" w:rsidR="0071188E" w:rsidRPr="00417D41" w:rsidRDefault="0071188E" w:rsidP="00B6689D">
            <w:pPr>
              <w:spacing w:line="240" w:lineRule="auto"/>
              <w:ind w:firstLine="0"/>
              <w:rPr>
                <w:sz w:val="22"/>
              </w:rPr>
            </w:pPr>
            <w:r w:rsidRPr="00417D41">
              <w:rPr>
                <w:sz w:val="22"/>
              </w:rPr>
              <w:lastRenderedPageBreak/>
              <w:t xml:space="preserve">в негосударственных образовательных организациях </w:t>
            </w:r>
          </w:p>
        </w:tc>
        <w:tc>
          <w:tcPr>
            <w:tcW w:w="1425" w:type="dxa"/>
            <w:vAlign w:val="center"/>
          </w:tcPr>
          <w:p w14:paraId="71849DBB"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480D47EC" w14:textId="72131214" w:rsidR="0071188E" w:rsidRPr="00417D41" w:rsidRDefault="0071188E" w:rsidP="00E942D2">
            <w:pPr>
              <w:spacing w:line="240" w:lineRule="auto"/>
              <w:ind w:firstLine="0"/>
              <w:jc w:val="center"/>
              <w:rPr>
                <w:sz w:val="22"/>
              </w:rPr>
            </w:pPr>
            <w:r w:rsidRPr="00417D41">
              <w:rPr>
                <w:sz w:val="22"/>
              </w:rPr>
              <w:t>77,25</w:t>
            </w:r>
          </w:p>
        </w:tc>
        <w:tc>
          <w:tcPr>
            <w:tcW w:w="979" w:type="dxa"/>
            <w:vAlign w:val="center"/>
          </w:tcPr>
          <w:p w14:paraId="6E7AF827" w14:textId="25543E1E" w:rsidR="0071188E" w:rsidRPr="00417D41" w:rsidRDefault="0071188E" w:rsidP="00E942D2">
            <w:pPr>
              <w:spacing w:line="240" w:lineRule="auto"/>
              <w:ind w:firstLine="0"/>
              <w:jc w:val="center"/>
              <w:rPr>
                <w:sz w:val="22"/>
              </w:rPr>
            </w:pPr>
            <w:r w:rsidRPr="00417D41">
              <w:rPr>
                <w:sz w:val="22"/>
              </w:rPr>
              <w:t>76,11</w:t>
            </w:r>
          </w:p>
        </w:tc>
        <w:tc>
          <w:tcPr>
            <w:tcW w:w="987" w:type="dxa"/>
            <w:vAlign w:val="center"/>
          </w:tcPr>
          <w:p w14:paraId="38DF66E7" w14:textId="4F1DC16C" w:rsidR="0071188E" w:rsidRPr="00417D41" w:rsidRDefault="0071188E" w:rsidP="00E942D2">
            <w:pPr>
              <w:spacing w:line="240" w:lineRule="auto"/>
              <w:ind w:firstLine="0"/>
              <w:jc w:val="center"/>
              <w:rPr>
                <w:sz w:val="22"/>
              </w:rPr>
            </w:pPr>
            <w:r w:rsidRPr="00417D41">
              <w:rPr>
                <w:sz w:val="22"/>
              </w:rPr>
              <w:t>78,57</w:t>
            </w:r>
          </w:p>
        </w:tc>
        <w:tc>
          <w:tcPr>
            <w:tcW w:w="1090" w:type="dxa"/>
            <w:vAlign w:val="center"/>
          </w:tcPr>
          <w:p w14:paraId="07A405B3" w14:textId="5B7D5989" w:rsidR="0071188E" w:rsidRPr="00417D41" w:rsidRDefault="0071188E" w:rsidP="00E942D2">
            <w:pPr>
              <w:spacing w:line="240" w:lineRule="auto"/>
              <w:ind w:firstLine="0"/>
              <w:jc w:val="center"/>
              <w:rPr>
                <w:sz w:val="22"/>
              </w:rPr>
            </w:pPr>
            <w:r w:rsidRPr="00417D41">
              <w:rPr>
                <w:sz w:val="22"/>
              </w:rPr>
              <w:t>83,65</w:t>
            </w:r>
          </w:p>
        </w:tc>
      </w:tr>
      <w:tr w:rsidR="0071188E" w:rsidRPr="00417D41" w14:paraId="7C719590" w14:textId="77777777" w:rsidTr="0071188E">
        <w:trPr>
          <w:jc w:val="center"/>
        </w:trPr>
        <w:tc>
          <w:tcPr>
            <w:tcW w:w="4532" w:type="dxa"/>
          </w:tcPr>
          <w:p w14:paraId="28490801" w14:textId="77777777" w:rsidR="0071188E" w:rsidRPr="00417D41" w:rsidRDefault="0071188E" w:rsidP="00B6689D">
            <w:pPr>
              <w:spacing w:line="240" w:lineRule="auto"/>
              <w:ind w:firstLine="0"/>
              <w:rPr>
                <w:b/>
                <w:sz w:val="22"/>
              </w:rPr>
            </w:pPr>
            <w:r w:rsidRPr="00417D41">
              <w:rPr>
                <w:b/>
                <w:sz w:val="22"/>
              </w:rPr>
              <w:t>2.10. Создание безопасных условий при организации образовательного процесса в общеобразовательных организациях</w:t>
            </w:r>
          </w:p>
        </w:tc>
        <w:tc>
          <w:tcPr>
            <w:tcW w:w="1425" w:type="dxa"/>
            <w:vAlign w:val="center"/>
          </w:tcPr>
          <w:p w14:paraId="14C4CFA1" w14:textId="77777777" w:rsidR="0071188E" w:rsidRPr="00417D41" w:rsidRDefault="0071188E" w:rsidP="00B6689D">
            <w:pPr>
              <w:spacing w:line="240" w:lineRule="auto"/>
              <w:ind w:firstLine="0"/>
              <w:jc w:val="center"/>
              <w:rPr>
                <w:sz w:val="22"/>
              </w:rPr>
            </w:pPr>
          </w:p>
        </w:tc>
        <w:tc>
          <w:tcPr>
            <w:tcW w:w="1124" w:type="dxa"/>
            <w:vAlign w:val="center"/>
          </w:tcPr>
          <w:p w14:paraId="7DA587B1" w14:textId="77777777" w:rsidR="0071188E" w:rsidRPr="00417D41" w:rsidRDefault="0071188E" w:rsidP="00E942D2">
            <w:pPr>
              <w:spacing w:line="240" w:lineRule="auto"/>
              <w:ind w:firstLine="0"/>
              <w:jc w:val="center"/>
              <w:rPr>
                <w:sz w:val="22"/>
              </w:rPr>
            </w:pPr>
          </w:p>
        </w:tc>
        <w:tc>
          <w:tcPr>
            <w:tcW w:w="979" w:type="dxa"/>
            <w:vAlign w:val="center"/>
          </w:tcPr>
          <w:p w14:paraId="47D155EC" w14:textId="77777777" w:rsidR="0071188E" w:rsidRPr="00417D41" w:rsidRDefault="0071188E" w:rsidP="00E942D2">
            <w:pPr>
              <w:spacing w:line="240" w:lineRule="auto"/>
              <w:ind w:firstLine="0"/>
              <w:jc w:val="center"/>
              <w:rPr>
                <w:sz w:val="22"/>
              </w:rPr>
            </w:pPr>
          </w:p>
        </w:tc>
        <w:tc>
          <w:tcPr>
            <w:tcW w:w="987" w:type="dxa"/>
            <w:vAlign w:val="center"/>
          </w:tcPr>
          <w:p w14:paraId="37DB28BC" w14:textId="77777777" w:rsidR="0071188E" w:rsidRPr="00417D41" w:rsidRDefault="0071188E" w:rsidP="00E942D2">
            <w:pPr>
              <w:spacing w:line="240" w:lineRule="auto"/>
              <w:ind w:firstLine="0"/>
              <w:jc w:val="center"/>
              <w:rPr>
                <w:sz w:val="22"/>
              </w:rPr>
            </w:pPr>
          </w:p>
        </w:tc>
        <w:tc>
          <w:tcPr>
            <w:tcW w:w="1090" w:type="dxa"/>
            <w:vAlign w:val="center"/>
          </w:tcPr>
          <w:p w14:paraId="5D5E0EFB" w14:textId="6D7B8CF3" w:rsidR="0071188E" w:rsidRPr="00417D41" w:rsidRDefault="0071188E" w:rsidP="00E942D2">
            <w:pPr>
              <w:spacing w:line="240" w:lineRule="auto"/>
              <w:ind w:firstLine="0"/>
              <w:jc w:val="center"/>
              <w:rPr>
                <w:sz w:val="22"/>
              </w:rPr>
            </w:pPr>
          </w:p>
        </w:tc>
      </w:tr>
      <w:tr w:rsidR="0071188E" w:rsidRPr="00417D41" w14:paraId="1025C2AA" w14:textId="77777777" w:rsidTr="0071188E">
        <w:trPr>
          <w:jc w:val="center"/>
        </w:trPr>
        <w:tc>
          <w:tcPr>
            <w:tcW w:w="4532" w:type="dxa"/>
          </w:tcPr>
          <w:p w14:paraId="2C83A21C" w14:textId="77777777" w:rsidR="0071188E" w:rsidRPr="00417D41" w:rsidRDefault="0071188E" w:rsidP="00B6689D">
            <w:pPr>
              <w:spacing w:line="240" w:lineRule="auto"/>
              <w:ind w:firstLine="0"/>
              <w:rPr>
                <w:sz w:val="22"/>
              </w:rPr>
            </w:pPr>
            <w:r w:rsidRPr="00417D41">
              <w:rPr>
                <w:sz w:val="22"/>
              </w:rPr>
              <w:t>2.10.1. Удельный вес числа организаций, имеющих пожарные краны и рукава, в общем числе общеобразовательных организаций.</w:t>
            </w:r>
          </w:p>
        </w:tc>
        <w:tc>
          <w:tcPr>
            <w:tcW w:w="1425" w:type="dxa"/>
            <w:vAlign w:val="center"/>
          </w:tcPr>
          <w:p w14:paraId="50EEDC1F" w14:textId="77777777" w:rsidR="0071188E" w:rsidRPr="00417D41" w:rsidRDefault="0071188E" w:rsidP="00B6689D">
            <w:pPr>
              <w:spacing w:line="240" w:lineRule="auto"/>
              <w:ind w:firstLine="0"/>
              <w:jc w:val="center"/>
              <w:rPr>
                <w:sz w:val="22"/>
              </w:rPr>
            </w:pPr>
          </w:p>
        </w:tc>
        <w:tc>
          <w:tcPr>
            <w:tcW w:w="1124" w:type="dxa"/>
            <w:vAlign w:val="center"/>
          </w:tcPr>
          <w:p w14:paraId="6855B263" w14:textId="77777777" w:rsidR="0071188E" w:rsidRPr="00417D41" w:rsidRDefault="0071188E" w:rsidP="00E942D2">
            <w:pPr>
              <w:spacing w:line="240" w:lineRule="auto"/>
              <w:ind w:firstLine="0"/>
              <w:jc w:val="center"/>
              <w:rPr>
                <w:sz w:val="22"/>
              </w:rPr>
            </w:pPr>
          </w:p>
        </w:tc>
        <w:tc>
          <w:tcPr>
            <w:tcW w:w="979" w:type="dxa"/>
            <w:vAlign w:val="center"/>
          </w:tcPr>
          <w:p w14:paraId="7F96FDEE" w14:textId="77777777" w:rsidR="0071188E" w:rsidRPr="00417D41" w:rsidRDefault="0071188E" w:rsidP="00E942D2">
            <w:pPr>
              <w:spacing w:line="240" w:lineRule="auto"/>
              <w:ind w:firstLine="0"/>
              <w:jc w:val="center"/>
              <w:rPr>
                <w:sz w:val="22"/>
              </w:rPr>
            </w:pPr>
          </w:p>
        </w:tc>
        <w:tc>
          <w:tcPr>
            <w:tcW w:w="987" w:type="dxa"/>
            <w:vAlign w:val="center"/>
          </w:tcPr>
          <w:p w14:paraId="0D9A7BDC" w14:textId="77777777" w:rsidR="0071188E" w:rsidRPr="00417D41" w:rsidRDefault="0071188E" w:rsidP="00E942D2">
            <w:pPr>
              <w:spacing w:line="240" w:lineRule="auto"/>
              <w:ind w:firstLine="0"/>
              <w:jc w:val="center"/>
              <w:rPr>
                <w:sz w:val="22"/>
              </w:rPr>
            </w:pPr>
          </w:p>
        </w:tc>
        <w:tc>
          <w:tcPr>
            <w:tcW w:w="1090" w:type="dxa"/>
            <w:vAlign w:val="center"/>
          </w:tcPr>
          <w:p w14:paraId="767F63D4" w14:textId="6DB681B2" w:rsidR="0071188E" w:rsidRPr="00417D41" w:rsidRDefault="0071188E" w:rsidP="00E942D2">
            <w:pPr>
              <w:spacing w:line="240" w:lineRule="auto"/>
              <w:ind w:firstLine="0"/>
              <w:jc w:val="center"/>
              <w:rPr>
                <w:sz w:val="22"/>
              </w:rPr>
            </w:pPr>
          </w:p>
        </w:tc>
      </w:tr>
      <w:tr w:rsidR="0071188E" w:rsidRPr="00417D41" w14:paraId="1E322A6E" w14:textId="77777777" w:rsidTr="0071188E">
        <w:trPr>
          <w:jc w:val="center"/>
        </w:trPr>
        <w:tc>
          <w:tcPr>
            <w:tcW w:w="4532" w:type="dxa"/>
          </w:tcPr>
          <w:p w14:paraId="13A9B6F9"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0DD1F4F"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1222B4C1" w14:textId="47553A3A" w:rsidR="0071188E" w:rsidRPr="00417D41" w:rsidRDefault="0071188E" w:rsidP="00E942D2">
            <w:pPr>
              <w:spacing w:line="240" w:lineRule="auto"/>
              <w:ind w:firstLine="0"/>
              <w:jc w:val="center"/>
              <w:rPr>
                <w:sz w:val="22"/>
              </w:rPr>
            </w:pPr>
            <w:r w:rsidRPr="00417D41">
              <w:rPr>
                <w:sz w:val="22"/>
              </w:rPr>
              <w:t>43,95</w:t>
            </w:r>
          </w:p>
        </w:tc>
        <w:tc>
          <w:tcPr>
            <w:tcW w:w="979" w:type="dxa"/>
            <w:vAlign w:val="center"/>
          </w:tcPr>
          <w:p w14:paraId="1EE9EC8F" w14:textId="6D879AE0" w:rsidR="0071188E" w:rsidRPr="00417D41" w:rsidRDefault="0071188E" w:rsidP="00E942D2">
            <w:pPr>
              <w:spacing w:line="240" w:lineRule="auto"/>
              <w:ind w:firstLine="0"/>
              <w:jc w:val="center"/>
              <w:rPr>
                <w:sz w:val="22"/>
              </w:rPr>
            </w:pPr>
            <w:r w:rsidRPr="00417D41">
              <w:rPr>
                <w:sz w:val="22"/>
              </w:rPr>
              <w:t>44,57</w:t>
            </w:r>
          </w:p>
        </w:tc>
        <w:tc>
          <w:tcPr>
            <w:tcW w:w="987" w:type="dxa"/>
            <w:vAlign w:val="center"/>
          </w:tcPr>
          <w:p w14:paraId="412658A0" w14:textId="45D47517" w:rsidR="0071188E" w:rsidRPr="00417D41" w:rsidRDefault="0071188E" w:rsidP="00E942D2">
            <w:pPr>
              <w:spacing w:line="240" w:lineRule="auto"/>
              <w:ind w:firstLine="0"/>
              <w:jc w:val="center"/>
              <w:rPr>
                <w:sz w:val="22"/>
              </w:rPr>
            </w:pPr>
            <w:r w:rsidRPr="00417D41">
              <w:rPr>
                <w:sz w:val="22"/>
              </w:rPr>
              <w:t>45,41</w:t>
            </w:r>
          </w:p>
        </w:tc>
        <w:tc>
          <w:tcPr>
            <w:tcW w:w="1090" w:type="dxa"/>
            <w:vAlign w:val="center"/>
          </w:tcPr>
          <w:p w14:paraId="6E070405" w14:textId="2B8C41B2" w:rsidR="0071188E" w:rsidRPr="00417D41" w:rsidRDefault="0071188E" w:rsidP="00E942D2">
            <w:pPr>
              <w:spacing w:line="240" w:lineRule="auto"/>
              <w:ind w:firstLine="0"/>
              <w:jc w:val="center"/>
              <w:rPr>
                <w:sz w:val="22"/>
              </w:rPr>
            </w:pPr>
            <w:r w:rsidRPr="00417D41">
              <w:rPr>
                <w:sz w:val="22"/>
              </w:rPr>
              <w:t>59,16</w:t>
            </w:r>
          </w:p>
        </w:tc>
      </w:tr>
      <w:tr w:rsidR="0071188E" w:rsidRPr="00417D41" w14:paraId="5278703C" w14:textId="77777777" w:rsidTr="0071188E">
        <w:trPr>
          <w:jc w:val="center"/>
        </w:trPr>
        <w:tc>
          <w:tcPr>
            <w:tcW w:w="4532" w:type="dxa"/>
          </w:tcPr>
          <w:p w14:paraId="1DC72DDB" w14:textId="2AB083C4"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D36E620" w14:textId="50BBAE66"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E2742FA" w14:textId="0C3451C4"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03413323" w14:textId="77ED8E4C"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77536FAC" w14:textId="77777777" w:rsidR="0071188E" w:rsidRPr="00417D41" w:rsidRDefault="0071188E" w:rsidP="00E942D2">
            <w:pPr>
              <w:spacing w:line="240" w:lineRule="auto"/>
              <w:ind w:firstLine="0"/>
              <w:jc w:val="center"/>
              <w:rPr>
                <w:sz w:val="22"/>
              </w:rPr>
            </w:pPr>
          </w:p>
        </w:tc>
        <w:tc>
          <w:tcPr>
            <w:tcW w:w="1090" w:type="dxa"/>
            <w:vAlign w:val="center"/>
          </w:tcPr>
          <w:p w14:paraId="56F00EE6" w14:textId="3EC11198" w:rsidR="0071188E" w:rsidRPr="00417D41" w:rsidRDefault="0071188E" w:rsidP="00E942D2">
            <w:pPr>
              <w:spacing w:line="240" w:lineRule="auto"/>
              <w:ind w:firstLine="0"/>
              <w:jc w:val="center"/>
              <w:rPr>
                <w:sz w:val="22"/>
              </w:rPr>
            </w:pPr>
            <w:r w:rsidRPr="00417D41">
              <w:rPr>
                <w:sz w:val="22"/>
              </w:rPr>
              <w:t>74,46</w:t>
            </w:r>
          </w:p>
        </w:tc>
      </w:tr>
      <w:tr w:rsidR="0071188E" w:rsidRPr="00417D41" w14:paraId="24A904DA" w14:textId="77777777" w:rsidTr="0071188E">
        <w:trPr>
          <w:jc w:val="center"/>
        </w:trPr>
        <w:tc>
          <w:tcPr>
            <w:tcW w:w="4532" w:type="dxa"/>
          </w:tcPr>
          <w:p w14:paraId="36A61A15" w14:textId="4B1E61BC"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1D4359A5" w14:textId="67984B9A"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BD2C364"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1F9EB2DD"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6409277" w14:textId="77777777" w:rsidR="0071188E" w:rsidRPr="00417D41" w:rsidRDefault="0071188E" w:rsidP="00E942D2">
            <w:pPr>
              <w:spacing w:line="240" w:lineRule="auto"/>
              <w:ind w:firstLine="0"/>
              <w:jc w:val="center"/>
              <w:rPr>
                <w:sz w:val="22"/>
              </w:rPr>
            </w:pPr>
          </w:p>
        </w:tc>
        <w:tc>
          <w:tcPr>
            <w:tcW w:w="1090" w:type="dxa"/>
            <w:vAlign w:val="center"/>
          </w:tcPr>
          <w:p w14:paraId="163FB254" w14:textId="0FCCDC73" w:rsidR="0071188E" w:rsidRPr="00417D41" w:rsidRDefault="0071188E" w:rsidP="00E942D2">
            <w:pPr>
              <w:spacing w:line="240" w:lineRule="auto"/>
              <w:ind w:firstLine="0"/>
              <w:jc w:val="center"/>
              <w:rPr>
                <w:sz w:val="22"/>
              </w:rPr>
            </w:pPr>
            <w:r w:rsidRPr="00417D41">
              <w:rPr>
                <w:sz w:val="22"/>
              </w:rPr>
              <w:t>41,56</w:t>
            </w:r>
          </w:p>
        </w:tc>
      </w:tr>
      <w:tr w:rsidR="0071188E" w:rsidRPr="00417D41" w14:paraId="283F6AC1" w14:textId="77777777" w:rsidTr="0071188E">
        <w:trPr>
          <w:jc w:val="center"/>
        </w:trPr>
        <w:tc>
          <w:tcPr>
            <w:tcW w:w="4532" w:type="dxa"/>
          </w:tcPr>
          <w:p w14:paraId="0592861F"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13003AA"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1D10911" w14:textId="4E31732A" w:rsidR="0071188E" w:rsidRPr="00417D41" w:rsidRDefault="0071188E" w:rsidP="00E942D2">
            <w:pPr>
              <w:spacing w:line="240" w:lineRule="auto"/>
              <w:ind w:firstLine="0"/>
              <w:jc w:val="center"/>
              <w:rPr>
                <w:sz w:val="22"/>
              </w:rPr>
            </w:pPr>
            <w:r w:rsidRPr="00417D41">
              <w:rPr>
                <w:sz w:val="22"/>
              </w:rPr>
              <w:t>60,00</w:t>
            </w:r>
          </w:p>
        </w:tc>
        <w:tc>
          <w:tcPr>
            <w:tcW w:w="979" w:type="dxa"/>
            <w:vAlign w:val="center"/>
          </w:tcPr>
          <w:p w14:paraId="159FC124" w14:textId="6F78EEDF" w:rsidR="0071188E" w:rsidRPr="00417D41" w:rsidRDefault="0071188E" w:rsidP="00E942D2">
            <w:pPr>
              <w:spacing w:line="240" w:lineRule="auto"/>
              <w:ind w:firstLine="0"/>
              <w:jc w:val="center"/>
              <w:rPr>
                <w:sz w:val="22"/>
              </w:rPr>
            </w:pPr>
            <w:r w:rsidRPr="00417D41">
              <w:rPr>
                <w:sz w:val="22"/>
              </w:rPr>
              <w:t>55,00</w:t>
            </w:r>
          </w:p>
        </w:tc>
        <w:tc>
          <w:tcPr>
            <w:tcW w:w="987" w:type="dxa"/>
            <w:vAlign w:val="center"/>
          </w:tcPr>
          <w:p w14:paraId="0C39DCF1" w14:textId="33C51A3C" w:rsidR="0071188E" w:rsidRPr="00417D41" w:rsidRDefault="0071188E" w:rsidP="00E942D2">
            <w:pPr>
              <w:spacing w:line="240" w:lineRule="auto"/>
              <w:ind w:firstLine="0"/>
              <w:jc w:val="center"/>
              <w:rPr>
                <w:sz w:val="22"/>
              </w:rPr>
            </w:pPr>
            <w:r w:rsidRPr="00417D41">
              <w:rPr>
                <w:sz w:val="22"/>
              </w:rPr>
              <w:t>55,56</w:t>
            </w:r>
          </w:p>
        </w:tc>
        <w:tc>
          <w:tcPr>
            <w:tcW w:w="1090" w:type="dxa"/>
            <w:vAlign w:val="center"/>
          </w:tcPr>
          <w:p w14:paraId="0A0977A3" w14:textId="4131CE4A" w:rsidR="0071188E" w:rsidRPr="00417D41" w:rsidRDefault="0071188E" w:rsidP="00E942D2">
            <w:pPr>
              <w:spacing w:line="240" w:lineRule="auto"/>
              <w:ind w:firstLine="0"/>
              <w:jc w:val="center"/>
              <w:rPr>
                <w:sz w:val="22"/>
              </w:rPr>
            </w:pPr>
            <w:r w:rsidRPr="00417D41">
              <w:rPr>
                <w:sz w:val="22"/>
              </w:rPr>
              <w:t>73,68</w:t>
            </w:r>
          </w:p>
        </w:tc>
      </w:tr>
      <w:tr w:rsidR="0071188E" w:rsidRPr="00417D41" w14:paraId="1797E2A9" w14:textId="77777777" w:rsidTr="0071188E">
        <w:trPr>
          <w:jc w:val="center"/>
        </w:trPr>
        <w:tc>
          <w:tcPr>
            <w:tcW w:w="4532" w:type="dxa"/>
          </w:tcPr>
          <w:p w14:paraId="07A92715" w14:textId="108D58D7"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F4D1629" w14:textId="1995D81F"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B581250"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0CC364CD"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EFEC8DE" w14:textId="77777777" w:rsidR="0071188E" w:rsidRPr="00417D41" w:rsidRDefault="0071188E" w:rsidP="00E942D2">
            <w:pPr>
              <w:spacing w:line="240" w:lineRule="auto"/>
              <w:ind w:firstLine="0"/>
              <w:jc w:val="center"/>
              <w:rPr>
                <w:sz w:val="22"/>
              </w:rPr>
            </w:pPr>
          </w:p>
        </w:tc>
        <w:tc>
          <w:tcPr>
            <w:tcW w:w="1090" w:type="dxa"/>
            <w:vAlign w:val="center"/>
          </w:tcPr>
          <w:p w14:paraId="4F6CAF8F" w14:textId="2EC3D4A9" w:rsidR="0071188E" w:rsidRPr="00417D41" w:rsidRDefault="0071188E" w:rsidP="00E942D2">
            <w:pPr>
              <w:spacing w:line="240" w:lineRule="auto"/>
              <w:ind w:firstLine="0"/>
              <w:jc w:val="center"/>
              <w:rPr>
                <w:sz w:val="22"/>
              </w:rPr>
            </w:pPr>
            <w:r w:rsidRPr="00417D41">
              <w:rPr>
                <w:sz w:val="22"/>
              </w:rPr>
              <w:t>73,68</w:t>
            </w:r>
          </w:p>
        </w:tc>
      </w:tr>
      <w:tr w:rsidR="0071188E" w:rsidRPr="00417D41" w14:paraId="79E4D7E8" w14:textId="77777777" w:rsidTr="0071188E">
        <w:trPr>
          <w:jc w:val="center"/>
        </w:trPr>
        <w:tc>
          <w:tcPr>
            <w:tcW w:w="4532" w:type="dxa"/>
          </w:tcPr>
          <w:p w14:paraId="2E5762E7" w14:textId="2490D097"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697A0E4F" w14:textId="629EF49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A83D71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EDFB138"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669EBB0F" w14:textId="77777777" w:rsidR="0071188E" w:rsidRPr="00417D41" w:rsidRDefault="0071188E" w:rsidP="00E942D2">
            <w:pPr>
              <w:spacing w:line="240" w:lineRule="auto"/>
              <w:ind w:firstLine="0"/>
              <w:jc w:val="center"/>
              <w:rPr>
                <w:sz w:val="22"/>
              </w:rPr>
            </w:pPr>
          </w:p>
        </w:tc>
        <w:tc>
          <w:tcPr>
            <w:tcW w:w="1090" w:type="dxa"/>
            <w:vAlign w:val="center"/>
          </w:tcPr>
          <w:p w14:paraId="727B291B" w14:textId="29C220D3" w:rsidR="0071188E" w:rsidRPr="00417D41" w:rsidRDefault="0071188E" w:rsidP="00E942D2">
            <w:pPr>
              <w:spacing w:line="240" w:lineRule="auto"/>
              <w:ind w:firstLine="0"/>
              <w:jc w:val="center"/>
              <w:rPr>
                <w:sz w:val="22"/>
              </w:rPr>
            </w:pPr>
            <w:r w:rsidRPr="00417D41">
              <w:rPr>
                <w:sz w:val="22"/>
              </w:rPr>
              <w:t>0,00</w:t>
            </w:r>
          </w:p>
        </w:tc>
      </w:tr>
      <w:tr w:rsidR="0071188E" w:rsidRPr="00417D41" w14:paraId="14DB7A5F" w14:textId="77777777" w:rsidTr="0071188E">
        <w:trPr>
          <w:jc w:val="center"/>
        </w:trPr>
        <w:tc>
          <w:tcPr>
            <w:tcW w:w="4532" w:type="dxa"/>
          </w:tcPr>
          <w:p w14:paraId="23EF2CFB" w14:textId="77777777" w:rsidR="0071188E" w:rsidRPr="00417D41" w:rsidRDefault="0071188E" w:rsidP="00B6689D">
            <w:pPr>
              <w:spacing w:line="240" w:lineRule="auto"/>
              <w:ind w:firstLine="0"/>
              <w:rPr>
                <w:sz w:val="22"/>
              </w:rPr>
            </w:pPr>
            <w:r w:rsidRPr="00417D41">
              <w:rPr>
                <w:sz w:val="22"/>
              </w:rPr>
              <w:t>2.10.2. Удельный вес числа организаций, имеющих дымовые извещатели, в общем числе общеобразовательных организаций.</w:t>
            </w:r>
          </w:p>
        </w:tc>
        <w:tc>
          <w:tcPr>
            <w:tcW w:w="1425" w:type="dxa"/>
            <w:vAlign w:val="center"/>
          </w:tcPr>
          <w:p w14:paraId="299D5BDF" w14:textId="77777777" w:rsidR="0071188E" w:rsidRPr="00417D41" w:rsidRDefault="0071188E" w:rsidP="00B6689D">
            <w:pPr>
              <w:spacing w:line="240" w:lineRule="auto"/>
              <w:ind w:firstLine="0"/>
              <w:jc w:val="center"/>
              <w:rPr>
                <w:sz w:val="22"/>
              </w:rPr>
            </w:pPr>
          </w:p>
        </w:tc>
        <w:tc>
          <w:tcPr>
            <w:tcW w:w="1124" w:type="dxa"/>
            <w:vAlign w:val="center"/>
          </w:tcPr>
          <w:p w14:paraId="00B3E873" w14:textId="77777777" w:rsidR="0071188E" w:rsidRPr="00417D41" w:rsidRDefault="0071188E" w:rsidP="00E942D2">
            <w:pPr>
              <w:spacing w:line="240" w:lineRule="auto"/>
              <w:ind w:firstLine="0"/>
              <w:jc w:val="center"/>
              <w:rPr>
                <w:sz w:val="22"/>
              </w:rPr>
            </w:pPr>
          </w:p>
        </w:tc>
        <w:tc>
          <w:tcPr>
            <w:tcW w:w="979" w:type="dxa"/>
            <w:vAlign w:val="center"/>
          </w:tcPr>
          <w:p w14:paraId="0D9A5E75" w14:textId="77777777" w:rsidR="0071188E" w:rsidRPr="00417D41" w:rsidRDefault="0071188E" w:rsidP="00E942D2">
            <w:pPr>
              <w:spacing w:line="240" w:lineRule="auto"/>
              <w:ind w:firstLine="0"/>
              <w:jc w:val="center"/>
              <w:rPr>
                <w:sz w:val="22"/>
              </w:rPr>
            </w:pPr>
          </w:p>
        </w:tc>
        <w:tc>
          <w:tcPr>
            <w:tcW w:w="987" w:type="dxa"/>
            <w:vAlign w:val="center"/>
          </w:tcPr>
          <w:p w14:paraId="301C820B" w14:textId="77777777" w:rsidR="0071188E" w:rsidRPr="00417D41" w:rsidRDefault="0071188E" w:rsidP="00E942D2">
            <w:pPr>
              <w:spacing w:line="240" w:lineRule="auto"/>
              <w:ind w:firstLine="0"/>
              <w:jc w:val="center"/>
              <w:rPr>
                <w:sz w:val="22"/>
              </w:rPr>
            </w:pPr>
          </w:p>
        </w:tc>
        <w:tc>
          <w:tcPr>
            <w:tcW w:w="1090" w:type="dxa"/>
            <w:vAlign w:val="center"/>
          </w:tcPr>
          <w:p w14:paraId="14DA46D1" w14:textId="22DDC007" w:rsidR="0071188E" w:rsidRPr="00417D41" w:rsidRDefault="0071188E" w:rsidP="00E942D2">
            <w:pPr>
              <w:spacing w:line="240" w:lineRule="auto"/>
              <w:ind w:firstLine="0"/>
              <w:jc w:val="center"/>
              <w:rPr>
                <w:sz w:val="22"/>
              </w:rPr>
            </w:pPr>
          </w:p>
        </w:tc>
      </w:tr>
      <w:tr w:rsidR="0071188E" w:rsidRPr="00417D41" w14:paraId="23BA341B" w14:textId="77777777" w:rsidTr="0071188E">
        <w:trPr>
          <w:jc w:val="center"/>
        </w:trPr>
        <w:tc>
          <w:tcPr>
            <w:tcW w:w="4532" w:type="dxa"/>
          </w:tcPr>
          <w:p w14:paraId="42F25C10"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6C2AB93"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5BA0C550" w14:textId="13FE465D" w:rsidR="0071188E" w:rsidRPr="00417D41" w:rsidRDefault="0071188E" w:rsidP="00E942D2">
            <w:pPr>
              <w:spacing w:line="240" w:lineRule="auto"/>
              <w:ind w:firstLine="0"/>
              <w:jc w:val="center"/>
              <w:rPr>
                <w:sz w:val="22"/>
              </w:rPr>
            </w:pPr>
            <w:r w:rsidRPr="00417D41">
              <w:rPr>
                <w:sz w:val="22"/>
              </w:rPr>
              <w:t>99,10</w:t>
            </w:r>
          </w:p>
        </w:tc>
        <w:tc>
          <w:tcPr>
            <w:tcW w:w="979" w:type="dxa"/>
            <w:vAlign w:val="center"/>
          </w:tcPr>
          <w:p w14:paraId="38EB92F8" w14:textId="6565F4AC" w:rsidR="0071188E" w:rsidRPr="00417D41" w:rsidRDefault="0071188E" w:rsidP="00E942D2">
            <w:pPr>
              <w:spacing w:line="240" w:lineRule="auto"/>
              <w:ind w:firstLine="0"/>
              <w:jc w:val="center"/>
              <w:rPr>
                <w:sz w:val="22"/>
              </w:rPr>
            </w:pPr>
            <w:r w:rsidRPr="00417D41">
              <w:rPr>
                <w:sz w:val="22"/>
              </w:rPr>
              <w:t>99,54</w:t>
            </w:r>
          </w:p>
        </w:tc>
        <w:tc>
          <w:tcPr>
            <w:tcW w:w="987" w:type="dxa"/>
            <w:vAlign w:val="center"/>
          </w:tcPr>
          <w:p w14:paraId="64E0ECD8" w14:textId="56F9F844" w:rsidR="0071188E" w:rsidRPr="00417D41" w:rsidRDefault="0071188E" w:rsidP="00E942D2">
            <w:pPr>
              <w:spacing w:line="240" w:lineRule="auto"/>
              <w:ind w:firstLine="0"/>
              <w:jc w:val="center"/>
              <w:rPr>
                <w:sz w:val="22"/>
              </w:rPr>
            </w:pPr>
            <w:r w:rsidRPr="00417D41">
              <w:rPr>
                <w:sz w:val="22"/>
              </w:rPr>
              <w:t>99,43</w:t>
            </w:r>
          </w:p>
        </w:tc>
        <w:tc>
          <w:tcPr>
            <w:tcW w:w="1090" w:type="dxa"/>
            <w:vAlign w:val="center"/>
          </w:tcPr>
          <w:p w14:paraId="553D1778" w14:textId="0D4F871C" w:rsidR="0071188E" w:rsidRPr="00417D41" w:rsidRDefault="0071188E" w:rsidP="00E942D2">
            <w:pPr>
              <w:spacing w:line="240" w:lineRule="auto"/>
              <w:ind w:firstLine="0"/>
              <w:jc w:val="center"/>
              <w:rPr>
                <w:sz w:val="22"/>
              </w:rPr>
            </w:pPr>
            <w:r w:rsidRPr="00417D41">
              <w:rPr>
                <w:sz w:val="22"/>
              </w:rPr>
              <w:t>94,77</w:t>
            </w:r>
          </w:p>
        </w:tc>
      </w:tr>
      <w:tr w:rsidR="0071188E" w:rsidRPr="00417D41" w14:paraId="7DE2E407" w14:textId="77777777" w:rsidTr="0071188E">
        <w:trPr>
          <w:jc w:val="center"/>
        </w:trPr>
        <w:tc>
          <w:tcPr>
            <w:tcW w:w="4532" w:type="dxa"/>
          </w:tcPr>
          <w:p w14:paraId="37A6CD2B" w14:textId="7F8D1A33"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519C570" w14:textId="63332005"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8B812DC" w14:textId="3F79AB7C"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68B84C19" w14:textId="38608B31"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014C548C" w14:textId="77777777" w:rsidR="0071188E" w:rsidRPr="00417D41" w:rsidRDefault="0071188E" w:rsidP="00E942D2">
            <w:pPr>
              <w:spacing w:line="240" w:lineRule="auto"/>
              <w:ind w:firstLine="0"/>
              <w:jc w:val="center"/>
              <w:rPr>
                <w:sz w:val="22"/>
              </w:rPr>
            </w:pPr>
          </w:p>
        </w:tc>
        <w:tc>
          <w:tcPr>
            <w:tcW w:w="1090" w:type="dxa"/>
            <w:vAlign w:val="center"/>
          </w:tcPr>
          <w:p w14:paraId="68541CD4" w14:textId="3EFEE988" w:rsidR="0071188E" w:rsidRPr="00417D41" w:rsidRDefault="0071188E" w:rsidP="00E942D2">
            <w:pPr>
              <w:spacing w:line="240" w:lineRule="auto"/>
              <w:ind w:firstLine="0"/>
              <w:jc w:val="center"/>
              <w:rPr>
                <w:sz w:val="22"/>
              </w:rPr>
            </w:pPr>
            <w:r w:rsidRPr="00417D41">
              <w:rPr>
                <w:sz w:val="22"/>
              </w:rPr>
              <w:t>94,02</w:t>
            </w:r>
          </w:p>
        </w:tc>
      </w:tr>
      <w:tr w:rsidR="0071188E" w:rsidRPr="00417D41" w14:paraId="03467118" w14:textId="77777777" w:rsidTr="0071188E">
        <w:trPr>
          <w:jc w:val="center"/>
        </w:trPr>
        <w:tc>
          <w:tcPr>
            <w:tcW w:w="4532" w:type="dxa"/>
          </w:tcPr>
          <w:p w14:paraId="07047727" w14:textId="3B6045A5"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515BB58F" w14:textId="775C9F02"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6511719"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2FF0065B"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6309698" w14:textId="77777777" w:rsidR="0071188E" w:rsidRPr="00417D41" w:rsidRDefault="0071188E" w:rsidP="00E942D2">
            <w:pPr>
              <w:spacing w:line="240" w:lineRule="auto"/>
              <w:ind w:firstLine="0"/>
              <w:jc w:val="center"/>
              <w:rPr>
                <w:sz w:val="22"/>
              </w:rPr>
            </w:pPr>
          </w:p>
        </w:tc>
        <w:tc>
          <w:tcPr>
            <w:tcW w:w="1090" w:type="dxa"/>
            <w:vAlign w:val="center"/>
          </w:tcPr>
          <w:p w14:paraId="310E0E46" w14:textId="5451CE43" w:rsidR="0071188E" w:rsidRPr="00417D41" w:rsidRDefault="0071188E" w:rsidP="00E942D2">
            <w:pPr>
              <w:spacing w:line="240" w:lineRule="auto"/>
              <w:ind w:firstLine="0"/>
              <w:jc w:val="center"/>
              <w:rPr>
                <w:sz w:val="22"/>
              </w:rPr>
            </w:pPr>
            <w:r w:rsidRPr="00417D41">
              <w:rPr>
                <w:sz w:val="22"/>
              </w:rPr>
              <w:t>95,63</w:t>
            </w:r>
          </w:p>
        </w:tc>
      </w:tr>
      <w:tr w:rsidR="0071188E" w:rsidRPr="00417D41" w14:paraId="26FBBB67" w14:textId="77777777" w:rsidTr="0071188E">
        <w:trPr>
          <w:jc w:val="center"/>
        </w:trPr>
        <w:tc>
          <w:tcPr>
            <w:tcW w:w="4532" w:type="dxa"/>
          </w:tcPr>
          <w:p w14:paraId="396DBDA9"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211CBAB"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44E4D9AD" w14:textId="39B488CB" w:rsidR="0071188E" w:rsidRPr="00417D41" w:rsidRDefault="0071188E" w:rsidP="00E942D2">
            <w:pPr>
              <w:spacing w:line="240" w:lineRule="auto"/>
              <w:ind w:firstLine="0"/>
              <w:jc w:val="center"/>
              <w:rPr>
                <w:sz w:val="22"/>
              </w:rPr>
            </w:pPr>
            <w:r w:rsidRPr="00417D41">
              <w:rPr>
                <w:sz w:val="22"/>
              </w:rPr>
              <w:t>100,00</w:t>
            </w:r>
          </w:p>
        </w:tc>
        <w:tc>
          <w:tcPr>
            <w:tcW w:w="979" w:type="dxa"/>
            <w:vAlign w:val="center"/>
          </w:tcPr>
          <w:p w14:paraId="71F7E238" w14:textId="6AC8A3C0" w:rsidR="0071188E" w:rsidRPr="00417D41" w:rsidRDefault="0071188E" w:rsidP="00E942D2">
            <w:pPr>
              <w:spacing w:line="240" w:lineRule="auto"/>
              <w:ind w:firstLine="0"/>
              <w:jc w:val="center"/>
              <w:rPr>
                <w:sz w:val="22"/>
              </w:rPr>
            </w:pPr>
            <w:r w:rsidRPr="00417D41">
              <w:rPr>
                <w:sz w:val="22"/>
              </w:rPr>
              <w:t>95,00</w:t>
            </w:r>
          </w:p>
        </w:tc>
        <w:tc>
          <w:tcPr>
            <w:tcW w:w="987" w:type="dxa"/>
            <w:vAlign w:val="center"/>
          </w:tcPr>
          <w:p w14:paraId="0D318CBF" w14:textId="2A72B326" w:rsidR="0071188E" w:rsidRPr="00417D41" w:rsidRDefault="0071188E" w:rsidP="00E942D2">
            <w:pPr>
              <w:spacing w:line="240" w:lineRule="auto"/>
              <w:ind w:firstLine="0"/>
              <w:jc w:val="center"/>
              <w:rPr>
                <w:sz w:val="22"/>
              </w:rPr>
            </w:pPr>
            <w:r w:rsidRPr="00417D41">
              <w:rPr>
                <w:sz w:val="22"/>
              </w:rPr>
              <w:t>94,44</w:t>
            </w:r>
          </w:p>
        </w:tc>
        <w:tc>
          <w:tcPr>
            <w:tcW w:w="1090" w:type="dxa"/>
            <w:vAlign w:val="center"/>
          </w:tcPr>
          <w:p w14:paraId="3FBF3FB4" w14:textId="6162C198" w:rsidR="0071188E" w:rsidRPr="00417D41" w:rsidRDefault="0071188E" w:rsidP="00E942D2">
            <w:pPr>
              <w:spacing w:line="240" w:lineRule="auto"/>
              <w:ind w:firstLine="0"/>
              <w:jc w:val="center"/>
              <w:rPr>
                <w:sz w:val="22"/>
              </w:rPr>
            </w:pPr>
            <w:r w:rsidRPr="00417D41">
              <w:rPr>
                <w:sz w:val="22"/>
              </w:rPr>
              <w:t>100,00</w:t>
            </w:r>
          </w:p>
        </w:tc>
      </w:tr>
      <w:tr w:rsidR="0071188E" w:rsidRPr="00417D41" w14:paraId="5C617F51" w14:textId="77777777" w:rsidTr="0071188E">
        <w:trPr>
          <w:jc w:val="center"/>
        </w:trPr>
        <w:tc>
          <w:tcPr>
            <w:tcW w:w="4532" w:type="dxa"/>
          </w:tcPr>
          <w:p w14:paraId="5C12A9B7" w14:textId="0D86F42C"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5305A7CC" w14:textId="0D520438"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B03208B"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62042965"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54B4EAAC" w14:textId="77777777" w:rsidR="0071188E" w:rsidRPr="00417D41" w:rsidRDefault="0071188E" w:rsidP="00E942D2">
            <w:pPr>
              <w:spacing w:line="240" w:lineRule="auto"/>
              <w:ind w:firstLine="0"/>
              <w:jc w:val="center"/>
              <w:rPr>
                <w:sz w:val="22"/>
              </w:rPr>
            </w:pPr>
          </w:p>
        </w:tc>
        <w:tc>
          <w:tcPr>
            <w:tcW w:w="1090" w:type="dxa"/>
            <w:vAlign w:val="center"/>
          </w:tcPr>
          <w:p w14:paraId="3B9BA04D" w14:textId="24A9DB95" w:rsidR="0071188E" w:rsidRPr="00417D41" w:rsidRDefault="0071188E" w:rsidP="00E942D2">
            <w:pPr>
              <w:spacing w:line="240" w:lineRule="auto"/>
              <w:ind w:firstLine="0"/>
              <w:jc w:val="center"/>
              <w:rPr>
                <w:sz w:val="22"/>
              </w:rPr>
            </w:pPr>
            <w:r w:rsidRPr="00417D41">
              <w:rPr>
                <w:sz w:val="22"/>
              </w:rPr>
              <w:t>100,00</w:t>
            </w:r>
          </w:p>
        </w:tc>
      </w:tr>
      <w:tr w:rsidR="0071188E" w:rsidRPr="00417D41" w14:paraId="3CDFD5C6" w14:textId="77777777" w:rsidTr="0071188E">
        <w:trPr>
          <w:jc w:val="center"/>
        </w:trPr>
        <w:tc>
          <w:tcPr>
            <w:tcW w:w="4532" w:type="dxa"/>
          </w:tcPr>
          <w:p w14:paraId="14370FFA" w14:textId="1E788FB8"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1F6C9E92" w14:textId="122E423D"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50C1C16"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5C9E31B0"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3BE50188" w14:textId="77777777" w:rsidR="0071188E" w:rsidRPr="00417D41" w:rsidRDefault="0071188E" w:rsidP="00E942D2">
            <w:pPr>
              <w:spacing w:line="240" w:lineRule="auto"/>
              <w:ind w:firstLine="0"/>
              <w:jc w:val="center"/>
              <w:rPr>
                <w:sz w:val="22"/>
              </w:rPr>
            </w:pPr>
          </w:p>
        </w:tc>
        <w:tc>
          <w:tcPr>
            <w:tcW w:w="1090" w:type="dxa"/>
            <w:vAlign w:val="center"/>
          </w:tcPr>
          <w:p w14:paraId="5B789B04" w14:textId="2359A42B" w:rsidR="0071188E" w:rsidRPr="00417D41" w:rsidRDefault="0071188E" w:rsidP="00E942D2">
            <w:pPr>
              <w:spacing w:line="240" w:lineRule="auto"/>
              <w:ind w:firstLine="0"/>
              <w:jc w:val="center"/>
              <w:rPr>
                <w:sz w:val="22"/>
              </w:rPr>
            </w:pPr>
            <w:r w:rsidRPr="00417D41">
              <w:rPr>
                <w:sz w:val="22"/>
              </w:rPr>
              <w:t>0,00</w:t>
            </w:r>
          </w:p>
        </w:tc>
      </w:tr>
      <w:tr w:rsidR="0071188E" w:rsidRPr="00417D41" w14:paraId="705FDE53" w14:textId="77777777" w:rsidTr="0071188E">
        <w:trPr>
          <w:jc w:val="center"/>
        </w:trPr>
        <w:tc>
          <w:tcPr>
            <w:tcW w:w="4532" w:type="dxa"/>
          </w:tcPr>
          <w:p w14:paraId="22511E2F" w14:textId="77777777" w:rsidR="0071188E" w:rsidRPr="00417D41" w:rsidRDefault="0071188E" w:rsidP="00B6689D">
            <w:pPr>
              <w:spacing w:line="240" w:lineRule="auto"/>
              <w:ind w:firstLine="0"/>
              <w:rPr>
                <w:sz w:val="22"/>
              </w:rPr>
            </w:pPr>
            <w:r w:rsidRPr="00417D41">
              <w:rPr>
                <w:sz w:val="22"/>
              </w:rPr>
              <w:t>2.10.3. Удельный вес числа организаций, имеющих «тревожную кнопку», в общем числе общеобразовательных организаций.</w:t>
            </w:r>
          </w:p>
        </w:tc>
        <w:tc>
          <w:tcPr>
            <w:tcW w:w="1425" w:type="dxa"/>
            <w:vAlign w:val="center"/>
          </w:tcPr>
          <w:p w14:paraId="1CFFBAA8" w14:textId="77777777" w:rsidR="0071188E" w:rsidRPr="00417D41" w:rsidRDefault="0071188E" w:rsidP="00B6689D">
            <w:pPr>
              <w:spacing w:line="240" w:lineRule="auto"/>
              <w:ind w:firstLine="0"/>
              <w:jc w:val="center"/>
              <w:rPr>
                <w:sz w:val="22"/>
              </w:rPr>
            </w:pPr>
          </w:p>
        </w:tc>
        <w:tc>
          <w:tcPr>
            <w:tcW w:w="1124" w:type="dxa"/>
            <w:vAlign w:val="center"/>
          </w:tcPr>
          <w:p w14:paraId="2EEE84CE" w14:textId="77777777" w:rsidR="0071188E" w:rsidRPr="00417D41" w:rsidRDefault="0071188E" w:rsidP="00E942D2">
            <w:pPr>
              <w:spacing w:line="240" w:lineRule="auto"/>
              <w:ind w:firstLine="0"/>
              <w:jc w:val="center"/>
              <w:rPr>
                <w:sz w:val="22"/>
              </w:rPr>
            </w:pPr>
          </w:p>
        </w:tc>
        <w:tc>
          <w:tcPr>
            <w:tcW w:w="979" w:type="dxa"/>
            <w:vAlign w:val="center"/>
          </w:tcPr>
          <w:p w14:paraId="37C6EECD" w14:textId="77777777" w:rsidR="0071188E" w:rsidRPr="00417D41" w:rsidRDefault="0071188E" w:rsidP="00E942D2">
            <w:pPr>
              <w:spacing w:line="240" w:lineRule="auto"/>
              <w:ind w:firstLine="0"/>
              <w:jc w:val="center"/>
              <w:rPr>
                <w:sz w:val="22"/>
              </w:rPr>
            </w:pPr>
          </w:p>
        </w:tc>
        <w:tc>
          <w:tcPr>
            <w:tcW w:w="987" w:type="dxa"/>
            <w:vAlign w:val="center"/>
          </w:tcPr>
          <w:p w14:paraId="0068DCE9" w14:textId="77777777" w:rsidR="0071188E" w:rsidRPr="00417D41" w:rsidRDefault="0071188E" w:rsidP="00E942D2">
            <w:pPr>
              <w:spacing w:line="240" w:lineRule="auto"/>
              <w:ind w:firstLine="0"/>
              <w:jc w:val="center"/>
              <w:rPr>
                <w:sz w:val="22"/>
              </w:rPr>
            </w:pPr>
          </w:p>
        </w:tc>
        <w:tc>
          <w:tcPr>
            <w:tcW w:w="1090" w:type="dxa"/>
            <w:vAlign w:val="center"/>
          </w:tcPr>
          <w:p w14:paraId="19A880BF" w14:textId="40F1341C" w:rsidR="0071188E" w:rsidRPr="00417D41" w:rsidRDefault="0071188E" w:rsidP="00E942D2">
            <w:pPr>
              <w:spacing w:line="240" w:lineRule="auto"/>
              <w:ind w:firstLine="0"/>
              <w:jc w:val="center"/>
              <w:rPr>
                <w:sz w:val="22"/>
              </w:rPr>
            </w:pPr>
          </w:p>
        </w:tc>
      </w:tr>
      <w:tr w:rsidR="0071188E" w:rsidRPr="00417D41" w14:paraId="52ED8178" w14:textId="77777777" w:rsidTr="0071188E">
        <w:trPr>
          <w:jc w:val="center"/>
        </w:trPr>
        <w:tc>
          <w:tcPr>
            <w:tcW w:w="4532" w:type="dxa"/>
          </w:tcPr>
          <w:p w14:paraId="28E1062C" w14:textId="77777777" w:rsidR="0071188E" w:rsidRPr="00417D41" w:rsidRDefault="0071188E"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BB68EBD"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37421A1" w14:textId="610BC96B" w:rsidR="0071188E" w:rsidRPr="00417D41" w:rsidRDefault="0071188E" w:rsidP="00E942D2">
            <w:pPr>
              <w:spacing w:line="240" w:lineRule="auto"/>
              <w:ind w:firstLine="0"/>
              <w:jc w:val="center"/>
              <w:rPr>
                <w:sz w:val="22"/>
              </w:rPr>
            </w:pPr>
            <w:r w:rsidRPr="00417D41">
              <w:rPr>
                <w:sz w:val="22"/>
              </w:rPr>
              <w:t>53,45</w:t>
            </w:r>
          </w:p>
        </w:tc>
        <w:tc>
          <w:tcPr>
            <w:tcW w:w="979" w:type="dxa"/>
            <w:vAlign w:val="center"/>
          </w:tcPr>
          <w:p w14:paraId="2A213206" w14:textId="0EDE293A" w:rsidR="0071188E" w:rsidRPr="00417D41" w:rsidRDefault="0071188E" w:rsidP="00E942D2">
            <w:pPr>
              <w:spacing w:line="240" w:lineRule="auto"/>
              <w:ind w:firstLine="0"/>
              <w:jc w:val="center"/>
              <w:rPr>
                <w:sz w:val="22"/>
              </w:rPr>
            </w:pPr>
            <w:r w:rsidRPr="00417D41">
              <w:rPr>
                <w:sz w:val="22"/>
              </w:rPr>
              <w:t>56,00</w:t>
            </w:r>
          </w:p>
        </w:tc>
        <w:tc>
          <w:tcPr>
            <w:tcW w:w="987" w:type="dxa"/>
            <w:vAlign w:val="center"/>
          </w:tcPr>
          <w:p w14:paraId="6A84BC1C" w14:textId="3723EA3F" w:rsidR="0071188E" w:rsidRPr="00417D41" w:rsidRDefault="0071188E" w:rsidP="00E942D2">
            <w:pPr>
              <w:spacing w:line="240" w:lineRule="auto"/>
              <w:ind w:firstLine="0"/>
              <w:jc w:val="center"/>
              <w:rPr>
                <w:sz w:val="22"/>
              </w:rPr>
            </w:pPr>
            <w:r w:rsidRPr="00417D41">
              <w:rPr>
                <w:sz w:val="22"/>
              </w:rPr>
              <w:t>63,65</w:t>
            </w:r>
          </w:p>
        </w:tc>
        <w:tc>
          <w:tcPr>
            <w:tcW w:w="1090" w:type="dxa"/>
            <w:vAlign w:val="center"/>
          </w:tcPr>
          <w:p w14:paraId="058ED0D0" w14:textId="3B6F8873" w:rsidR="0071188E" w:rsidRPr="00417D41" w:rsidRDefault="0071188E" w:rsidP="00E942D2">
            <w:pPr>
              <w:spacing w:line="240" w:lineRule="auto"/>
              <w:ind w:firstLine="0"/>
              <w:jc w:val="center"/>
              <w:rPr>
                <w:sz w:val="22"/>
              </w:rPr>
            </w:pPr>
            <w:r w:rsidRPr="00417D41">
              <w:rPr>
                <w:sz w:val="22"/>
              </w:rPr>
              <w:t>86,92</w:t>
            </w:r>
          </w:p>
        </w:tc>
      </w:tr>
      <w:tr w:rsidR="0071188E" w:rsidRPr="00417D41" w14:paraId="0DA78A64" w14:textId="77777777" w:rsidTr="0071188E">
        <w:trPr>
          <w:jc w:val="center"/>
        </w:trPr>
        <w:tc>
          <w:tcPr>
            <w:tcW w:w="4532" w:type="dxa"/>
          </w:tcPr>
          <w:p w14:paraId="1858A035" w14:textId="6F99C663"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B06BD50" w14:textId="795CB09C"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C997868" w14:textId="539E41B9"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56AD1F85" w14:textId="24335FB2"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4A9F272E" w14:textId="77777777" w:rsidR="0071188E" w:rsidRPr="00417D41" w:rsidRDefault="0071188E" w:rsidP="00E942D2">
            <w:pPr>
              <w:spacing w:line="240" w:lineRule="auto"/>
              <w:ind w:firstLine="0"/>
              <w:jc w:val="center"/>
              <w:rPr>
                <w:sz w:val="22"/>
              </w:rPr>
            </w:pPr>
          </w:p>
        </w:tc>
        <w:tc>
          <w:tcPr>
            <w:tcW w:w="1090" w:type="dxa"/>
            <w:vAlign w:val="center"/>
          </w:tcPr>
          <w:p w14:paraId="56AEDED6" w14:textId="67B3B65A" w:rsidR="0071188E" w:rsidRPr="00417D41" w:rsidRDefault="0071188E" w:rsidP="00E942D2">
            <w:pPr>
              <w:spacing w:line="240" w:lineRule="auto"/>
              <w:ind w:firstLine="0"/>
              <w:jc w:val="center"/>
              <w:rPr>
                <w:sz w:val="22"/>
              </w:rPr>
            </w:pPr>
            <w:r w:rsidRPr="00417D41">
              <w:rPr>
                <w:sz w:val="22"/>
              </w:rPr>
              <w:t>98,91</w:t>
            </w:r>
          </w:p>
        </w:tc>
      </w:tr>
      <w:tr w:rsidR="0071188E" w:rsidRPr="00417D41" w14:paraId="52DFBA0B" w14:textId="77777777" w:rsidTr="0071188E">
        <w:trPr>
          <w:jc w:val="center"/>
        </w:trPr>
        <w:tc>
          <w:tcPr>
            <w:tcW w:w="4532" w:type="dxa"/>
          </w:tcPr>
          <w:p w14:paraId="3A286895" w14:textId="73F0390B"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3B40F8D1" w14:textId="61C95C3F"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69637DA"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0BE97C71"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1757B127" w14:textId="77777777" w:rsidR="0071188E" w:rsidRPr="00417D41" w:rsidRDefault="0071188E" w:rsidP="00E942D2">
            <w:pPr>
              <w:spacing w:line="240" w:lineRule="auto"/>
              <w:ind w:firstLine="0"/>
              <w:jc w:val="center"/>
              <w:rPr>
                <w:sz w:val="22"/>
              </w:rPr>
            </w:pPr>
          </w:p>
        </w:tc>
        <w:tc>
          <w:tcPr>
            <w:tcW w:w="1090" w:type="dxa"/>
            <w:vAlign w:val="center"/>
          </w:tcPr>
          <w:p w14:paraId="1A33DE31" w14:textId="74677EF2" w:rsidR="0071188E" w:rsidRPr="00417D41" w:rsidRDefault="0071188E" w:rsidP="00E942D2">
            <w:pPr>
              <w:spacing w:line="240" w:lineRule="auto"/>
              <w:ind w:firstLine="0"/>
              <w:jc w:val="center"/>
              <w:rPr>
                <w:sz w:val="22"/>
              </w:rPr>
            </w:pPr>
            <w:r w:rsidRPr="00417D41">
              <w:rPr>
                <w:sz w:val="22"/>
              </w:rPr>
              <w:t>73,13</w:t>
            </w:r>
          </w:p>
        </w:tc>
      </w:tr>
      <w:tr w:rsidR="0071188E" w:rsidRPr="00417D41" w14:paraId="10AAD082" w14:textId="77777777" w:rsidTr="0071188E">
        <w:trPr>
          <w:jc w:val="center"/>
        </w:trPr>
        <w:tc>
          <w:tcPr>
            <w:tcW w:w="4532" w:type="dxa"/>
          </w:tcPr>
          <w:p w14:paraId="7C8CC47D" w14:textId="77777777" w:rsidR="0071188E" w:rsidRPr="00417D41" w:rsidRDefault="0071188E"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F5ADED4" w14:textId="77777777" w:rsidR="0071188E" w:rsidRPr="00417D41" w:rsidRDefault="0071188E" w:rsidP="00B6689D">
            <w:pPr>
              <w:spacing w:line="240" w:lineRule="auto"/>
              <w:ind w:firstLine="0"/>
              <w:jc w:val="center"/>
              <w:rPr>
                <w:sz w:val="22"/>
              </w:rPr>
            </w:pPr>
            <w:r w:rsidRPr="00417D41">
              <w:rPr>
                <w:sz w:val="22"/>
              </w:rPr>
              <w:t>процент</w:t>
            </w:r>
          </w:p>
        </w:tc>
        <w:tc>
          <w:tcPr>
            <w:tcW w:w="1124" w:type="dxa"/>
            <w:vAlign w:val="center"/>
          </w:tcPr>
          <w:p w14:paraId="6B5687D3" w14:textId="794C39DC" w:rsidR="0071188E" w:rsidRPr="00417D41" w:rsidRDefault="0071188E" w:rsidP="00E942D2">
            <w:pPr>
              <w:spacing w:line="240" w:lineRule="auto"/>
              <w:ind w:firstLine="0"/>
              <w:jc w:val="center"/>
              <w:rPr>
                <w:sz w:val="22"/>
              </w:rPr>
            </w:pPr>
            <w:r w:rsidRPr="00417D41">
              <w:rPr>
                <w:sz w:val="22"/>
              </w:rPr>
              <w:t>90,00</w:t>
            </w:r>
          </w:p>
        </w:tc>
        <w:tc>
          <w:tcPr>
            <w:tcW w:w="979" w:type="dxa"/>
            <w:vAlign w:val="center"/>
          </w:tcPr>
          <w:p w14:paraId="5B89CA61" w14:textId="61EB04B5" w:rsidR="0071188E" w:rsidRPr="00417D41" w:rsidRDefault="0071188E" w:rsidP="00E942D2">
            <w:pPr>
              <w:spacing w:line="240" w:lineRule="auto"/>
              <w:ind w:firstLine="0"/>
              <w:jc w:val="center"/>
              <w:rPr>
                <w:sz w:val="22"/>
              </w:rPr>
            </w:pPr>
            <w:r w:rsidRPr="00417D41">
              <w:rPr>
                <w:sz w:val="22"/>
              </w:rPr>
              <w:t>90,00</w:t>
            </w:r>
          </w:p>
        </w:tc>
        <w:tc>
          <w:tcPr>
            <w:tcW w:w="987" w:type="dxa"/>
            <w:vAlign w:val="center"/>
          </w:tcPr>
          <w:p w14:paraId="6062D639" w14:textId="04974CF2" w:rsidR="0071188E" w:rsidRPr="00417D41" w:rsidRDefault="0071188E" w:rsidP="00E942D2">
            <w:pPr>
              <w:spacing w:line="240" w:lineRule="auto"/>
              <w:ind w:firstLine="0"/>
              <w:jc w:val="center"/>
              <w:rPr>
                <w:sz w:val="22"/>
              </w:rPr>
            </w:pPr>
            <w:r w:rsidRPr="00417D41">
              <w:rPr>
                <w:sz w:val="22"/>
              </w:rPr>
              <w:t>100,00</w:t>
            </w:r>
          </w:p>
        </w:tc>
        <w:tc>
          <w:tcPr>
            <w:tcW w:w="1090" w:type="dxa"/>
            <w:vAlign w:val="center"/>
          </w:tcPr>
          <w:p w14:paraId="1C2348C1" w14:textId="417E0B77" w:rsidR="0071188E" w:rsidRPr="00417D41" w:rsidRDefault="0071188E" w:rsidP="00E942D2">
            <w:pPr>
              <w:spacing w:line="240" w:lineRule="auto"/>
              <w:ind w:firstLine="0"/>
              <w:jc w:val="center"/>
              <w:rPr>
                <w:sz w:val="22"/>
              </w:rPr>
            </w:pPr>
            <w:r w:rsidRPr="00417D41">
              <w:rPr>
                <w:sz w:val="22"/>
              </w:rPr>
              <w:t>94,74</w:t>
            </w:r>
          </w:p>
        </w:tc>
      </w:tr>
      <w:tr w:rsidR="0071188E" w:rsidRPr="00417D41" w14:paraId="1633D0F2" w14:textId="77777777" w:rsidTr="0071188E">
        <w:trPr>
          <w:jc w:val="center"/>
        </w:trPr>
        <w:tc>
          <w:tcPr>
            <w:tcW w:w="4532" w:type="dxa"/>
          </w:tcPr>
          <w:p w14:paraId="3B80493B" w14:textId="3672F2C1" w:rsidR="0071188E" w:rsidRPr="00417D41" w:rsidRDefault="0071188E"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386208B" w14:textId="72D7ACA7"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B9B529C"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60BCE38A"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4972202A" w14:textId="77777777" w:rsidR="0071188E" w:rsidRPr="00417D41" w:rsidRDefault="0071188E" w:rsidP="00E942D2">
            <w:pPr>
              <w:spacing w:line="240" w:lineRule="auto"/>
              <w:ind w:firstLine="0"/>
              <w:jc w:val="center"/>
              <w:rPr>
                <w:sz w:val="22"/>
              </w:rPr>
            </w:pPr>
          </w:p>
        </w:tc>
        <w:tc>
          <w:tcPr>
            <w:tcW w:w="1090" w:type="dxa"/>
            <w:vAlign w:val="center"/>
          </w:tcPr>
          <w:p w14:paraId="3A48CED7" w14:textId="1B8AB052" w:rsidR="0071188E" w:rsidRPr="00417D41" w:rsidRDefault="0071188E" w:rsidP="00E942D2">
            <w:pPr>
              <w:spacing w:line="240" w:lineRule="auto"/>
              <w:ind w:firstLine="0"/>
              <w:jc w:val="center"/>
              <w:rPr>
                <w:sz w:val="22"/>
              </w:rPr>
            </w:pPr>
            <w:r w:rsidRPr="00417D41">
              <w:rPr>
                <w:sz w:val="22"/>
              </w:rPr>
              <w:t>94,74</w:t>
            </w:r>
          </w:p>
        </w:tc>
      </w:tr>
      <w:tr w:rsidR="0071188E" w:rsidRPr="00417D41" w14:paraId="2A300A91" w14:textId="77777777" w:rsidTr="0071188E">
        <w:trPr>
          <w:jc w:val="center"/>
        </w:trPr>
        <w:tc>
          <w:tcPr>
            <w:tcW w:w="4532" w:type="dxa"/>
          </w:tcPr>
          <w:p w14:paraId="67F982DD" w14:textId="57077B00" w:rsidR="0071188E" w:rsidRPr="00417D41" w:rsidRDefault="0071188E" w:rsidP="00B6689D">
            <w:pPr>
              <w:spacing w:line="240" w:lineRule="auto"/>
              <w:ind w:firstLine="0"/>
              <w:rPr>
                <w:sz w:val="22"/>
              </w:rPr>
            </w:pPr>
            <w:r w:rsidRPr="00417D41">
              <w:rPr>
                <w:sz w:val="22"/>
              </w:rPr>
              <w:t xml:space="preserve">в сельской местности </w:t>
            </w:r>
          </w:p>
        </w:tc>
        <w:tc>
          <w:tcPr>
            <w:tcW w:w="1425" w:type="dxa"/>
            <w:vAlign w:val="center"/>
          </w:tcPr>
          <w:p w14:paraId="6A1E3FAF" w14:textId="5506A443" w:rsidR="0071188E" w:rsidRPr="00417D41" w:rsidRDefault="0071188E"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57E0FE4" w14:textId="77777777" w:rsidR="0071188E" w:rsidRPr="00417D41" w:rsidRDefault="0071188E" w:rsidP="00E942D2">
            <w:pPr>
              <w:spacing w:line="240" w:lineRule="auto"/>
              <w:ind w:firstLine="0"/>
              <w:jc w:val="center"/>
              <w:rPr>
                <w:sz w:val="22"/>
              </w:rPr>
            </w:pPr>
          </w:p>
        </w:tc>
        <w:tc>
          <w:tcPr>
            <w:tcW w:w="979" w:type="dxa"/>
            <w:shd w:val="clear" w:color="auto" w:fill="D9D9D9" w:themeFill="background1" w:themeFillShade="D9"/>
            <w:vAlign w:val="center"/>
          </w:tcPr>
          <w:p w14:paraId="70346635" w14:textId="77777777" w:rsidR="0071188E" w:rsidRPr="00417D41" w:rsidRDefault="0071188E" w:rsidP="00E942D2">
            <w:pPr>
              <w:spacing w:line="240" w:lineRule="auto"/>
              <w:ind w:firstLine="0"/>
              <w:jc w:val="center"/>
              <w:rPr>
                <w:sz w:val="22"/>
              </w:rPr>
            </w:pPr>
          </w:p>
        </w:tc>
        <w:tc>
          <w:tcPr>
            <w:tcW w:w="987" w:type="dxa"/>
            <w:shd w:val="clear" w:color="auto" w:fill="D9D9D9" w:themeFill="background1" w:themeFillShade="D9"/>
            <w:vAlign w:val="center"/>
          </w:tcPr>
          <w:p w14:paraId="2541EAEE" w14:textId="77777777" w:rsidR="0071188E" w:rsidRPr="00417D41" w:rsidRDefault="0071188E" w:rsidP="00E942D2">
            <w:pPr>
              <w:spacing w:line="240" w:lineRule="auto"/>
              <w:ind w:firstLine="0"/>
              <w:jc w:val="center"/>
              <w:rPr>
                <w:sz w:val="22"/>
              </w:rPr>
            </w:pPr>
          </w:p>
        </w:tc>
        <w:tc>
          <w:tcPr>
            <w:tcW w:w="1090" w:type="dxa"/>
            <w:vAlign w:val="center"/>
          </w:tcPr>
          <w:p w14:paraId="6CDE60AF" w14:textId="329AF655" w:rsidR="0071188E" w:rsidRPr="00417D41" w:rsidRDefault="0071188E" w:rsidP="00E942D2">
            <w:pPr>
              <w:spacing w:line="240" w:lineRule="auto"/>
              <w:ind w:firstLine="0"/>
              <w:jc w:val="center"/>
              <w:rPr>
                <w:sz w:val="22"/>
              </w:rPr>
            </w:pPr>
            <w:r w:rsidRPr="00417D41">
              <w:rPr>
                <w:sz w:val="22"/>
              </w:rPr>
              <w:t>0,00</w:t>
            </w:r>
          </w:p>
        </w:tc>
      </w:tr>
      <w:tr w:rsidR="0071188E" w:rsidRPr="00417D41" w14:paraId="6D331EE2" w14:textId="77777777" w:rsidTr="0071188E">
        <w:trPr>
          <w:jc w:val="center"/>
        </w:trPr>
        <w:tc>
          <w:tcPr>
            <w:tcW w:w="4532" w:type="dxa"/>
          </w:tcPr>
          <w:p w14:paraId="040DCE24" w14:textId="77777777" w:rsidR="0071188E" w:rsidRPr="00417D41" w:rsidRDefault="0071188E" w:rsidP="00B6689D">
            <w:pPr>
              <w:spacing w:line="240" w:lineRule="auto"/>
              <w:ind w:firstLine="0"/>
              <w:rPr>
                <w:sz w:val="22"/>
              </w:rPr>
            </w:pPr>
            <w:r w:rsidRPr="00417D41">
              <w:rPr>
                <w:sz w:val="22"/>
              </w:rPr>
              <w:t>2.10.4. Удельный вес числа организаций, имеющих охрану, в общем числе общеобразовательных организаций.</w:t>
            </w:r>
          </w:p>
        </w:tc>
        <w:tc>
          <w:tcPr>
            <w:tcW w:w="1425" w:type="dxa"/>
            <w:vAlign w:val="center"/>
          </w:tcPr>
          <w:p w14:paraId="20A9F66C" w14:textId="77777777" w:rsidR="0071188E" w:rsidRPr="00417D41" w:rsidRDefault="0071188E" w:rsidP="00B6689D">
            <w:pPr>
              <w:spacing w:line="240" w:lineRule="auto"/>
              <w:ind w:firstLine="0"/>
              <w:jc w:val="center"/>
              <w:rPr>
                <w:sz w:val="22"/>
              </w:rPr>
            </w:pPr>
          </w:p>
        </w:tc>
        <w:tc>
          <w:tcPr>
            <w:tcW w:w="1124" w:type="dxa"/>
            <w:vAlign w:val="center"/>
          </w:tcPr>
          <w:p w14:paraId="79A05D41" w14:textId="77777777" w:rsidR="0071188E" w:rsidRPr="00417D41" w:rsidRDefault="0071188E" w:rsidP="00E942D2">
            <w:pPr>
              <w:spacing w:line="240" w:lineRule="auto"/>
              <w:ind w:firstLine="0"/>
              <w:jc w:val="center"/>
              <w:rPr>
                <w:sz w:val="22"/>
              </w:rPr>
            </w:pPr>
          </w:p>
        </w:tc>
        <w:tc>
          <w:tcPr>
            <w:tcW w:w="979" w:type="dxa"/>
            <w:vAlign w:val="center"/>
          </w:tcPr>
          <w:p w14:paraId="540941CF" w14:textId="77777777" w:rsidR="0071188E" w:rsidRPr="00417D41" w:rsidRDefault="0071188E" w:rsidP="00E942D2">
            <w:pPr>
              <w:spacing w:line="240" w:lineRule="auto"/>
              <w:ind w:firstLine="0"/>
              <w:jc w:val="center"/>
              <w:rPr>
                <w:sz w:val="22"/>
              </w:rPr>
            </w:pPr>
          </w:p>
        </w:tc>
        <w:tc>
          <w:tcPr>
            <w:tcW w:w="987" w:type="dxa"/>
            <w:vAlign w:val="center"/>
          </w:tcPr>
          <w:p w14:paraId="6E34B38B" w14:textId="77777777" w:rsidR="0071188E" w:rsidRPr="00417D41" w:rsidRDefault="0071188E" w:rsidP="00E942D2">
            <w:pPr>
              <w:spacing w:line="240" w:lineRule="auto"/>
              <w:ind w:firstLine="0"/>
              <w:jc w:val="center"/>
              <w:rPr>
                <w:sz w:val="22"/>
              </w:rPr>
            </w:pPr>
          </w:p>
        </w:tc>
        <w:tc>
          <w:tcPr>
            <w:tcW w:w="1090" w:type="dxa"/>
            <w:vAlign w:val="center"/>
          </w:tcPr>
          <w:p w14:paraId="335F61AE" w14:textId="4AC121A6" w:rsidR="0071188E" w:rsidRPr="00417D41" w:rsidRDefault="0071188E" w:rsidP="00E942D2">
            <w:pPr>
              <w:spacing w:line="240" w:lineRule="auto"/>
              <w:ind w:firstLine="0"/>
              <w:jc w:val="center"/>
              <w:rPr>
                <w:sz w:val="22"/>
              </w:rPr>
            </w:pPr>
          </w:p>
        </w:tc>
      </w:tr>
      <w:tr w:rsidR="00C30112" w:rsidRPr="00417D41" w14:paraId="6FCDEE38" w14:textId="77777777" w:rsidTr="0071188E">
        <w:trPr>
          <w:jc w:val="center"/>
        </w:trPr>
        <w:tc>
          <w:tcPr>
            <w:tcW w:w="4532" w:type="dxa"/>
          </w:tcPr>
          <w:p w14:paraId="5D34B9AA"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AC38872"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169C2DDE" w14:textId="294C3386" w:rsidR="00C30112" w:rsidRPr="00417D41" w:rsidRDefault="00C30112" w:rsidP="00E942D2">
            <w:pPr>
              <w:spacing w:line="240" w:lineRule="auto"/>
              <w:ind w:firstLine="0"/>
              <w:jc w:val="center"/>
              <w:rPr>
                <w:sz w:val="22"/>
              </w:rPr>
            </w:pPr>
            <w:r w:rsidRPr="00417D41">
              <w:rPr>
                <w:sz w:val="22"/>
              </w:rPr>
              <w:t>95,14</w:t>
            </w:r>
          </w:p>
        </w:tc>
        <w:tc>
          <w:tcPr>
            <w:tcW w:w="979" w:type="dxa"/>
            <w:vAlign w:val="center"/>
          </w:tcPr>
          <w:p w14:paraId="4BAA0531" w14:textId="350C3CDE" w:rsidR="00C30112" w:rsidRPr="00417D41" w:rsidRDefault="00C30112" w:rsidP="00E942D2">
            <w:pPr>
              <w:spacing w:line="240" w:lineRule="auto"/>
              <w:ind w:firstLine="0"/>
              <w:jc w:val="center"/>
              <w:rPr>
                <w:sz w:val="22"/>
              </w:rPr>
            </w:pPr>
            <w:r w:rsidRPr="00417D41">
              <w:rPr>
                <w:sz w:val="22"/>
              </w:rPr>
              <w:t>96,69</w:t>
            </w:r>
          </w:p>
        </w:tc>
        <w:tc>
          <w:tcPr>
            <w:tcW w:w="987" w:type="dxa"/>
            <w:vAlign w:val="center"/>
          </w:tcPr>
          <w:p w14:paraId="78D5CF2B" w14:textId="506847C5" w:rsidR="00C30112" w:rsidRPr="00417D41" w:rsidRDefault="00C30112" w:rsidP="00E942D2">
            <w:pPr>
              <w:spacing w:line="240" w:lineRule="auto"/>
              <w:ind w:firstLine="0"/>
              <w:jc w:val="center"/>
              <w:rPr>
                <w:sz w:val="22"/>
              </w:rPr>
            </w:pPr>
            <w:r w:rsidRPr="00417D41">
              <w:rPr>
                <w:sz w:val="22"/>
              </w:rPr>
              <w:t>96,44</w:t>
            </w:r>
          </w:p>
        </w:tc>
        <w:tc>
          <w:tcPr>
            <w:tcW w:w="1090" w:type="dxa"/>
            <w:vAlign w:val="center"/>
          </w:tcPr>
          <w:p w14:paraId="4A566783" w14:textId="1E99AF86" w:rsidR="00C30112" w:rsidRPr="00417D41" w:rsidRDefault="00C30112" w:rsidP="00E942D2">
            <w:pPr>
              <w:spacing w:line="240" w:lineRule="auto"/>
              <w:ind w:firstLine="0"/>
              <w:jc w:val="center"/>
              <w:rPr>
                <w:sz w:val="22"/>
              </w:rPr>
            </w:pPr>
            <w:r w:rsidRPr="00417D41">
              <w:rPr>
                <w:sz w:val="22"/>
              </w:rPr>
              <w:t>86,63</w:t>
            </w:r>
          </w:p>
        </w:tc>
      </w:tr>
      <w:tr w:rsidR="00C30112" w:rsidRPr="00417D41" w14:paraId="7C34FD54" w14:textId="77777777" w:rsidTr="00C30112">
        <w:trPr>
          <w:jc w:val="center"/>
        </w:trPr>
        <w:tc>
          <w:tcPr>
            <w:tcW w:w="4532" w:type="dxa"/>
          </w:tcPr>
          <w:p w14:paraId="50C12A46" w14:textId="7E2D2FCD"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D7F9081" w14:textId="268FC036"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1D76CDF" w14:textId="004B84CA"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00786FD9" w14:textId="1B222223"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27677A3A" w14:textId="77777777" w:rsidR="00C30112" w:rsidRPr="00417D41" w:rsidRDefault="00C30112" w:rsidP="00E942D2">
            <w:pPr>
              <w:spacing w:line="240" w:lineRule="auto"/>
              <w:ind w:firstLine="0"/>
              <w:jc w:val="center"/>
              <w:rPr>
                <w:sz w:val="22"/>
              </w:rPr>
            </w:pPr>
          </w:p>
        </w:tc>
        <w:tc>
          <w:tcPr>
            <w:tcW w:w="1090" w:type="dxa"/>
            <w:vAlign w:val="center"/>
          </w:tcPr>
          <w:p w14:paraId="47C8C4DC" w14:textId="08EF729D" w:rsidR="00C30112" w:rsidRPr="00417D41" w:rsidRDefault="00C30112" w:rsidP="00E942D2">
            <w:pPr>
              <w:spacing w:line="240" w:lineRule="auto"/>
              <w:ind w:firstLine="0"/>
              <w:jc w:val="center"/>
              <w:rPr>
                <w:sz w:val="22"/>
              </w:rPr>
            </w:pPr>
            <w:r w:rsidRPr="00417D41">
              <w:rPr>
                <w:sz w:val="22"/>
              </w:rPr>
              <w:t>97,28</w:t>
            </w:r>
          </w:p>
        </w:tc>
      </w:tr>
      <w:tr w:rsidR="00C30112" w:rsidRPr="00417D41" w14:paraId="2BD83A1D" w14:textId="77777777" w:rsidTr="00C30112">
        <w:trPr>
          <w:jc w:val="center"/>
        </w:trPr>
        <w:tc>
          <w:tcPr>
            <w:tcW w:w="4532" w:type="dxa"/>
          </w:tcPr>
          <w:p w14:paraId="04B7B5A2" w14:textId="73CDB14E"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16BFC645" w14:textId="3517E76F"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626044E"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0B8009DE"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4A0741D8" w14:textId="77777777" w:rsidR="00C30112" w:rsidRPr="00417D41" w:rsidRDefault="00C30112" w:rsidP="00E942D2">
            <w:pPr>
              <w:spacing w:line="240" w:lineRule="auto"/>
              <w:ind w:firstLine="0"/>
              <w:jc w:val="center"/>
              <w:rPr>
                <w:sz w:val="22"/>
              </w:rPr>
            </w:pPr>
          </w:p>
        </w:tc>
        <w:tc>
          <w:tcPr>
            <w:tcW w:w="1090" w:type="dxa"/>
            <w:vAlign w:val="center"/>
          </w:tcPr>
          <w:p w14:paraId="1375DE27" w14:textId="650C96B9" w:rsidR="00C30112" w:rsidRPr="00417D41" w:rsidRDefault="00C30112" w:rsidP="00E942D2">
            <w:pPr>
              <w:spacing w:line="240" w:lineRule="auto"/>
              <w:ind w:firstLine="0"/>
              <w:jc w:val="center"/>
              <w:rPr>
                <w:sz w:val="22"/>
              </w:rPr>
            </w:pPr>
            <w:r w:rsidRPr="00417D41">
              <w:rPr>
                <w:sz w:val="22"/>
              </w:rPr>
              <w:t>74,38</w:t>
            </w:r>
          </w:p>
        </w:tc>
      </w:tr>
      <w:tr w:rsidR="00C30112" w:rsidRPr="00417D41" w14:paraId="453B2EE1" w14:textId="77777777" w:rsidTr="0071188E">
        <w:trPr>
          <w:jc w:val="center"/>
        </w:trPr>
        <w:tc>
          <w:tcPr>
            <w:tcW w:w="4532" w:type="dxa"/>
          </w:tcPr>
          <w:p w14:paraId="4A38CE2F"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04AB3E0"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1CE435E" w14:textId="6C31E0DE" w:rsidR="00C30112" w:rsidRPr="00417D41" w:rsidRDefault="00C30112" w:rsidP="00E942D2">
            <w:pPr>
              <w:spacing w:line="240" w:lineRule="auto"/>
              <w:ind w:firstLine="0"/>
              <w:jc w:val="center"/>
              <w:rPr>
                <w:sz w:val="22"/>
              </w:rPr>
            </w:pPr>
            <w:r w:rsidRPr="00417D41">
              <w:rPr>
                <w:sz w:val="22"/>
              </w:rPr>
              <w:t>85,00</w:t>
            </w:r>
          </w:p>
        </w:tc>
        <w:tc>
          <w:tcPr>
            <w:tcW w:w="979" w:type="dxa"/>
            <w:vAlign w:val="center"/>
          </w:tcPr>
          <w:p w14:paraId="1D0C726F" w14:textId="1C2790F0" w:rsidR="00C30112" w:rsidRPr="00417D41" w:rsidRDefault="00C30112" w:rsidP="00E942D2">
            <w:pPr>
              <w:spacing w:line="240" w:lineRule="auto"/>
              <w:ind w:firstLine="0"/>
              <w:jc w:val="center"/>
              <w:rPr>
                <w:sz w:val="22"/>
              </w:rPr>
            </w:pPr>
            <w:r w:rsidRPr="00417D41">
              <w:rPr>
                <w:sz w:val="22"/>
              </w:rPr>
              <w:t>90,00</w:t>
            </w:r>
          </w:p>
        </w:tc>
        <w:tc>
          <w:tcPr>
            <w:tcW w:w="987" w:type="dxa"/>
            <w:vAlign w:val="center"/>
          </w:tcPr>
          <w:p w14:paraId="00083525" w14:textId="2950DF77" w:rsidR="00C30112" w:rsidRPr="00417D41" w:rsidRDefault="00C30112" w:rsidP="00E942D2">
            <w:pPr>
              <w:spacing w:line="240" w:lineRule="auto"/>
              <w:ind w:firstLine="0"/>
              <w:jc w:val="center"/>
              <w:rPr>
                <w:sz w:val="22"/>
              </w:rPr>
            </w:pPr>
            <w:r w:rsidRPr="00417D41">
              <w:rPr>
                <w:sz w:val="22"/>
              </w:rPr>
              <w:t>94,44</w:t>
            </w:r>
          </w:p>
        </w:tc>
        <w:tc>
          <w:tcPr>
            <w:tcW w:w="1090" w:type="dxa"/>
            <w:vAlign w:val="center"/>
          </w:tcPr>
          <w:p w14:paraId="4CE340D6" w14:textId="2EFF1F0F" w:rsidR="00C30112" w:rsidRPr="00417D41" w:rsidRDefault="00C30112" w:rsidP="00E942D2">
            <w:pPr>
              <w:spacing w:line="240" w:lineRule="auto"/>
              <w:ind w:firstLine="0"/>
              <w:jc w:val="center"/>
              <w:rPr>
                <w:sz w:val="22"/>
              </w:rPr>
            </w:pPr>
            <w:r w:rsidRPr="00417D41">
              <w:rPr>
                <w:sz w:val="22"/>
              </w:rPr>
              <w:t>100,00</w:t>
            </w:r>
          </w:p>
        </w:tc>
      </w:tr>
      <w:tr w:rsidR="00C30112" w:rsidRPr="00417D41" w14:paraId="4EFDA8FF" w14:textId="77777777" w:rsidTr="00C30112">
        <w:trPr>
          <w:jc w:val="center"/>
        </w:trPr>
        <w:tc>
          <w:tcPr>
            <w:tcW w:w="4532" w:type="dxa"/>
          </w:tcPr>
          <w:p w14:paraId="0B697F41" w14:textId="12B7EC5E"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6943A459" w14:textId="34F37D29"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304CBF6"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4A119035"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1ED6140D" w14:textId="77777777" w:rsidR="00C30112" w:rsidRPr="00417D41" w:rsidRDefault="00C30112" w:rsidP="00E942D2">
            <w:pPr>
              <w:spacing w:line="240" w:lineRule="auto"/>
              <w:ind w:firstLine="0"/>
              <w:jc w:val="center"/>
              <w:rPr>
                <w:sz w:val="22"/>
              </w:rPr>
            </w:pPr>
          </w:p>
        </w:tc>
        <w:tc>
          <w:tcPr>
            <w:tcW w:w="1090" w:type="dxa"/>
            <w:vAlign w:val="center"/>
          </w:tcPr>
          <w:p w14:paraId="15CC058D" w14:textId="0C5752DA" w:rsidR="00C30112" w:rsidRPr="00417D41" w:rsidRDefault="00C30112" w:rsidP="00E942D2">
            <w:pPr>
              <w:spacing w:line="240" w:lineRule="auto"/>
              <w:ind w:firstLine="0"/>
              <w:jc w:val="center"/>
              <w:rPr>
                <w:sz w:val="22"/>
              </w:rPr>
            </w:pPr>
            <w:r w:rsidRPr="00417D41">
              <w:rPr>
                <w:sz w:val="22"/>
              </w:rPr>
              <w:t>100,00</w:t>
            </w:r>
          </w:p>
        </w:tc>
      </w:tr>
      <w:tr w:rsidR="00C30112" w:rsidRPr="00417D41" w14:paraId="1A3492D5" w14:textId="77777777" w:rsidTr="00C30112">
        <w:trPr>
          <w:jc w:val="center"/>
        </w:trPr>
        <w:tc>
          <w:tcPr>
            <w:tcW w:w="4532" w:type="dxa"/>
          </w:tcPr>
          <w:p w14:paraId="0CB39214" w14:textId="7C154B68"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5FF7C402" w14:textId="57FAD9DA"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F276A27"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66202372"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79FCBEFA" w14:textId="77777777" w:rsidR="00C30112" w:rsidRPr="00417D41" w:rsidRDefault="00C30112" w:rsidP="00E942D2">
            <w:pPr>
              <w:spacing w:line="240" w:lineRule="auto"/>
              <w:ind w:firstLine="0"/>
              <w:jc w:val="center"/>
              <w:rPr>
                <w:sz w:val="22"/>
              </w:rPr>
            </w:pPr>
          </w:p>
        </w:tc>
        <w:tc>
          <w:tcPr>
            <w:tcW w:w="1090" w:type="dxa"/>
            <w:vAlign w:val="center"/>
          </w:tcPr>
          <w:p w14:paraId="7037729B" w14:textId="5FDE792A" w:rsidR="00C30112" w:rsidRPr="00417D41" w:rsidRDefault="00C30112" w:rsidP="00E942D2">
            <w:pPr>
              <w:spacing w:line="240" w:lineRule="auto"/>
              <w:ind w:firstLine="0"/>
              <w:jc w:val="center"/>
              <w:rPr>
                <w:sz w:val="22"/>
              </w:rPr>
            </w:pPr>
            <w:r w:rsidRPr="00417D41">
              <w:rPr>
                <w:sz w:val="22"/>
              </w:rPr>
              <w:t>0,00</w:t>
            </w:r>
          </w:p>
        </w:tc>
      </w:tr>
      <w:tr w:rsidR="00C30112" w:rsidRPr="00417D41" w14:paraId="462D0182" w14:textId="77777777" w:rsidTr="0071188E">
        <w:trPr>
          <w:jc w:val="center"/>
        </w:trPr>
        <w:tc>
          <w:tcPr>
            <w:tcW w:w="4532" w:type="dxa"/>
          </w:tcPr>
          <w:p w14:paraId="0A824D80" w14:textId="77777777" w:rsidR="00C30112" w:rsidRPr="00417D41" w:rsidRDefault="00C30112" w:rsidP="00B6689D">
            <w:pPr>
              <w:spacing w:line="240" w:lineRule="auto"/>
              <w:ind w:firstLine="0"/>
              <w:rPr>
                <w:sz w:val="22"/>
              </w:rPr>
            </w:pPr>
            <w:r w:rsidRPr="00417D41">
              <w:rPr>
                <w:sz w:val="22"/>
              </w:rPr>
              <w:t xml:space="preserve">2.10.5. Удельный вес числа организаций, имеющих систему видеонаблюдения, в общем числе общеобразовательных </w:t>
            </w:r>
            <w:r w:rsidRPr="00417D41">
              <w:rPr>
                <w:sz w:val="22"/>
              </w:rPr>
              <w:lastRenderedPageBreak/>
              <w:t>организаций.</w:t>
            </w:r>
          </w:p>
        </w:tc>
        <w:tc>
          <w:tcPr>
            <w:tcW w:w="1425" w:type="dxa"/>
            <w:vAlign w:val="center"/>
          </w:tcPr>
          <w:p w14:paraId="43E3E039" w14:textId="77777777" w:rsidR="00C30112" w:rsidRPr="00417D41" w:rsidRDefault="00C30112" w:rsidP="00B6689D">
            <w:pPr>
              <w:spacing w:line="240" w:lineRule="auto"/>
              <w:ind w:firstLine="0"/>
              <w:jc w:val="center"/>
              <w:rPr>
                <w:sz w:val="22"/>
              </w:rPr>
            </w:pPr>
          </w:p>
        </w:tc>
        <w:tc>
          <w:tcPr>
            <w:tcW w:w="1124" w:type="dxa"/>
            <w:vAlign w:val="center"/>
          </w:tcPr>
          <w:p w14:paraId="16A229CD" w14:textId="77777777" w:rsidR="00C30112" w:rsidRPr="00417D41" w:rsidRDefault="00C30112" w:rsidP="00E942D2">
            <w:pPr>
              <w:spacing w:line="240" w:lineRule="auto"/>
              <w:ind w:firstLine="0"/>
              <w:jc w:val="center"/>
              <w:rPr>
                <w:sz w:val="22"/>
              </w:rPr>
            </w:pPr>
          </w:p>
        </w:tc>
        <w:tc>
          <w:tcPr>
            <w:tcW w:w="979" w:type="dxa"/>
            <w:vAlign w:val="center"/>
          </w:tcPr>
          <w:p w14:paraId="5C5B2D67" w14:textId="77777777" w:rsidR="00C30112" w:rsidRPr="00417D41" w:rsidRDefault="00C30112" w:rsidP="00E942D2">
            <w:pPr>
              <w:spacing w:line="240" w:lineRule="auto"/>
              <w:ind w:firstLine="0"/>
              <w:jc w:val="center"/>
              <w:rPr>
                <w:sz w:val="22"/>
              </w:rPr>
            </w:pPr>
          </w:p>
        </w:tc>
        <w:tc>
          <w:tcPr>
            <w:tcW w:w="987" w:type="dxa"/>
            <w:vAlign w:val="center"/>
          </w:tcPr>
          <w:p w14:paraId="43AEAD8A" w14:textId="77777777" w:rsidR="00C30112" w:rsidRPr="00417D41" w:rsidRDefault="00C30112" w:rsidP="00E942D2">
            <w:pPr>
              <w:spacing w:line="240" w:lineRule="auto"/>
              <w:ind w:firstLine="0"/>
              <w:jc w:val="center"/>
              <w:rPr>
                <w:sz w:val="22"/>
              </w:rPr>
            </w:pPr>
          </w:p>
        </w:tc>
        <w:tc>
          <w:tcPr>
            <w:tcW w:w="1090" w:type="dxa"/>
            <w:vAlign w:val="center"/>
          </w:tcPr>
          <w:p w14:paraId="181DB171" w14:textId="55EB6C82" w:rsidR="00C30112" w:rsidRPr="00417D41" w:rsidRDefault="00C30112" w:rsidP="00E942D2">
            <w:pPr>
              <w:spacing w:line="240" w:lineRule="auto"/>
              <w:ind w:firstLine="0"/>
              <w:jc w:val="center"/>
              <w:rPr>
                <w:sz w:val="22"/>
              </w:rPr>
            </w:pPr>
          </w:p>
        </w:tc>
      </w:tr>
      <w:tr w:rsidR="00C30112" w:rsidRPr="00417D41" w14:paraId="128D157A" w14:textId="77777777" w:rsidTr="0071188E">
        <w:trPr>
          <w:jc w:val="center"/>
        </w:trPr>
        <w:tc>
          <w:tcPr>
            <w:tcW w:w="4532" w:type="dxa"/>
          </w:tcPr>
          <w:p w14:paraId="479FC0AD" w14:textId="77777777" w:rsidR="00C30112" w:rsidRPr="00417D41" w:rsidRDefault="00C30112" w:rsidP="00B6689D">
            <w:pPr>
              <w:spacing w:line="240" w:lineRule="auto"/>
              <w:ind w:firstLine="0"/>
              <w:rPr>
                <w:sz w:val="22"/>
              </w:rPr>
            </w:pPr>
            <w:r w:rsidRPr="00417D41">
              <w:rPr>
                <w:sz w:val="22"/>
              </w:rPr>
              <w:lastRenderedPageBreak/>
              <w:t xml:space="preserve">в государственных образовательных организациях </w:t>
            </w:r>
          </w:p>
        </w:tc>
        <w:tc>
          <w:tcPr>
            <w:tcW w:w="1425" w:type="dxa"/>
            <w:vAlign w:val="center"/>
          </w:tcPr>
          <w:p w14:paraId="56AF8EA1"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004AEDA2" w14:textId="2DF4941F" w:rsidR="00C30112" w:rsidRPr="00417D41" w:rsidRDefault="00C30112" w:rsidP="00E942D2">
            <w:pPr>
              <w:spacing w:line="240" w:lineRule="auto"/>
              <w:ind w:firstLine="0"/>
              <w:jc w:val="center"/>
              <w:rPr>
                <w:sz w:val="22"/>
              </w:rPr>
            </w:pPr>
            <w:r w:rsidRPr="00417D41">
              <w:rPr>
                <w:sz w:val="22"/>
              </w:rPr>
              <w:t>27,80</w:t>
            </w:r>
          </w:p>
        </w:tc>
        <w:tc>
          <w:tcPr>
            <w:tcW w:w="979" w:type="dxa"/>
            <w:vAlign w:val="center"/>
          </w:tcPr>
          <w:p w14:paraId="0F2D8DAA" w14:textId="28E8F1F7" w:rsidR="00C30112" w:rsidRPr="00417D41" w:rsidRDefault="00C30112" w:rsidP="00E942D2">
            <w:pPr>
              <w:spacing w:line="240" w:lineRule="auto"/>
              <w:ind w:firstLine="0"/>
              <w:jc w:val="center"/>
              <w:rPr>
                <w:sz w:val="22"/>
              </w:rPr>
            </w:pPr>
            <w:r w:rsidRPr="00417D41">
              <w:rPr>
                <w:sz w:val="22"/>
              </w:rPr>
              <w:t>32,57</w:t>
            </w:r>
          </w:p>
        </w:tc>
        <w:tc>
          <w:tcPr>
            <w:tcW w:w="987" w:type="dxa"/>
            <w:vAlign w:val="center"/>
          </w:tcPr>
          <w:p w14:paraId="1E3D5723" w14:textId="2ABD1FA9" w:rsidR="00C30112" w:rsidRPr="00417D41" w:rsidRDefault="00C30112" w:rsidP="00E942D2">
            <w:pPr>
              <w:spacing w:line="240" w:lineRule="auto"/>
              <w:ind w:firstLine="0"/>
              <w:jc w:val="center"/>
              <w:rPr>
                <w:sz w:val="22"/>
              </w:rPr>
            </w:pPr>
            <w:r w:rsidRPr="00417D41">
              <w:rPr>
                <w:sz w:val="22"/>
              </w:rPr>
              <w:t>38,19</w:t>
            </w:r>
          </w:p>
        </w:tc>
        <w:tc>
          <w:tcPr>
            <w:tcW w:w="1090" w:type="dxa"/>
            <w:vAlign w:val="center"/>
          </w:tcPr>
          <w:p w14:paraId="27FF91E7" w14:textId="486E8FB1" w:rsidR="00C30112" w:rsidRPr="00417D41" w:rsidRDefault="00C30112" w:rsidP="00E942D2">
            <w:pPr>
              <w:spacing w:line="240" w:lineRule="auto"/>
              <w:ind w:firstLine="0"/>
              <w:jc w:val="center"/>
              <w:rPr>
                <w:sz w:val="22"/>
              </w:rPr>
            </w:pPr>
            <w:r w:rsidRPr="00417D41">
              <w:rPr>
                <w:sz w:val="22"/>
              </w:rPr>
              <w:t>56,25</w:t>
            </w:r>
          </w:p>
        </w:tc>
      </w:tr>
      <w:tr w:rsidR="00C30112" w:rsidRPr="00417D41" w14:paraId="642516F0" w14:textId="77777777" w:rsidTr="00C30112">
        <w:trPr>
          <w:jc w:val="center"/>
        </w:trPr>
        <w:tc>
          <w:tcPr>
            <w:tcW w:w="4532" w:type="dxa"/>
          </w:tcPr>
          <w:p w14:paraId="6E997A00" w14:textId="3B7E28CC"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0EA3FD9" w14:textId="71EFE7E2"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5A02640" w14:textId="5FAFD77B"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6BE8247D" w14:textId="76D1962E"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43CCB4F0" w14:textId="77777777" w:rsidR="00C30112" w:rsidRPr="00417D41" w:rsidRDefault="00C30112" w:rsidP="00E942D2">
            <w:pPr>
              <w:spacing w:line="240" w:lineRule="auto"/>
              <w:ind w:firstLine="0"/>
              <w:jc w:val="center"/>
              <w:rPr>
                <w:sz w:val="22"/>
              </w:rPr>
            </w:pPr>
          </w:p>
        </w:tc>
        <w:tc>
          <w:tcPr>
            <w:tcW w:w="1090" w:type="dxa"/>
            <w:vAlign w:val="center"/>
          </w:tcPr>
          <w:p w14:paraId="1F4639D3" w14:textId="548B5B4E" w:rsidR="00C30112" w:rsidRPr="00417D41" w:rsidRDefault="00C30112" w:rsidP="00E942D2">
            <w:pPr>
              <w:spacing w:line="240" w:lineRule="auto"/>
              <w:ind w:firstLine="0"/>
              <w:jc w:val="center"/>
              <w:rPr>
                <w:sz w:val="22"/>
              </w:rPr>
            </w:pPr>
            <w:r w:rsidRPr="00417D41">
              <w:rPr>
                <w:sz w:val="22"/>
              </w:rPr>
              <w:t>74,46</w:t>
            </w:r>
          </w:p>
        </w:tc>
      </w:tr>
      <w:tr w:rsidR="00C30112" w:rsidRPr="00417D41" w14:paraId="60F12B9D" w14:textId="77777777" w:rsidTr="00C30112">
        <w:trPr>
          <w:jc w:val="center"/>
        </w:trPr>
        <w:tc>
          <w:tcPr>
            <w:tcW w:w="4532" w:type="dxa"/>
          </w:tcPr>
          <w:p w14:paraId="359878E3" w14:textId="1B9FB7C6"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35627F99" w14:textId="5959E558"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EC5CFF9"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25C8508F"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10C75445" w14:textId="77777777" w:rsidR="00C30112" w:rsidRPr="00417D41" w:rsidRDefault="00C30112" w:rsidP="00E942D2">
            <w:pPr>
              <w:spacing w:line="240" w:lineRule="auto"/>
              <w:ind w:firstLine="0"/>
              <w:jc w:val="center"/>
              <w:rPr>
                <w:sz w:val="22"/>
              </w:rPr>
            </w:pPr>
          </w:p>
        </w:tc>
        <w:tc>
          <w:tcPr>
            <w:tcW w:w="1090" w:type="dxa"/>
            <w:vAlign w:val="center"/>
          </w:tcPr>
          <w:p w14:paraId="49F89822" w14:textId="013AAFA8" w:rsidR="00C30112" w:rsidRPr="00417D41" w:rsidRDefault="00C30112" w:rsidP="00E942D2">
            <w:pPr>
              <w:spacing w:line="240" w:lineRule="auto"/>
              <w:ind w:firstLine="0"/>
              <w:jc w:val="center"/>
              <w:rPr>
                <w:sz w:val="22"/>
              </w:rPr>
            </w:pPr>
            <w:r w:rsidRPr="00417D41">
              <w:rPr>
                <w:sz w:val="22"/>
              </w:rPr>
              <w:t>35,31</w:t>
            </w:r>
          </w:p>
        </w:tc>
      </w:tr>
      <w:tr w:rsidR="00C30112" w:rsidRPr="00417D41" w14:paraId="706DBFCE" w14:textId="77777777" w:rsidTr="0071188E">
        <w:trPr>
          <w:jc w:val="center"/>
        </w:trPr>
        <w:tc>
          <w:tcPr>
            <w:tcW w:w="4532" w:type="dxa"/>
          </w:tcPr>
          <w:p w14:paraId="497D9288"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16B417F"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55A795B6" w14:textId="77EA6C83" w:rsidR="00C30112" w:rsidRPr="00417D41" w:rsidRDefault="00C30112" w:rsidP="00E942D2">
            <w:pPr>
              <w:spacing w:line="240" w:lineRule="auto"/>
              <w:ind w:firstLine="0"/>
              <w:jc w:val="center"/>
              <w:rPr>
                <w:sz w:val="22"/>
              </w:rPr>
            </w:pPr>
            <w:r w:rsidRPr="00417D41">
              <w:rPr>
                <w:sz w:val="22"/>
              </w:rPr>
              <w:t>75,00</w:t>
            </w:r>
          </w:p>
        </w:tc>
        <w:tc>
          <w:tcPr>
            <w:tcW w:w="979" w:type="dxa"/>
            <w:vAlign w:val="center"/>
          </w:tcPr>
          <w:p w14:paraId="64FCD53F" w14:textId="617B5161" w:rsidR="00C30112" w:rsidRPr="00417D41" w:rsidRDefault="00C30112" w:rsidP="00E942D2">
            <w:pPr>
              <w:spacing w:line="240" w:lineRule="auto"/>
              <w:ind w:firstLine="0"/>
              <w:jc w:val="center"/>
              <w:rPr>
                <w:sz w:val="22"/>
              </w:rPr>
            </w:pPr>
            <w:r w:rsidRPr="00417D41">
              <w:rPr>
                <w:sz w:val="22"/>
              </w:rPr>
              <w:t>75,00</w:t>
            </w:r>
          </w:p>
        </w:tc>
        <w:tc>
          <w:tcPr>
            <w:tcW w:w="987" w:type="dxa"/>
            <w:vAlign w:val="center"/>
          </w:tcPr>
          <w:p w14:paraId="0FD749B4" w14:textId="3CD16723" w:rsidR="00C30112" w:rsidRPr="00417D41" w:rsidRDefault="00C30112" w:rsidP="00E942D2">
            <w:pPr>
              <w:spacing w:line="240" w:lineRule="auto"/>
              <w:ind w:firstLine="0"/>
              <w:jc w:val="center"/>
              <w:rPr>
                <w:sz w:val="22"/>
              </w:rPr>
            </w:pPr>
            <w:r w:rsidRPr="00417D41">
              <w:rPr>
                <w:sz w:val="22"/>
              </w:rPr>
              <w:t>77,78</w:t>
            </w:r>
          </w:p>
        </w:tc>
        <w:tc>
          <w:tcPr>
            <w:tcW w:w="1090" w:type="dxa"/>
            <w:vAlign w:val="center"/>
          </w:tcPr>
          <w:p w14:paraId="3ABC9A07" w14:textId="43717E39" w:rsidR="00C30112" w:rsidRPr="00417D41" w:rsidRDefault="00C30112" w:rsidP="00E942D2">
            <w:pPr>
              <w:spacing w:line="240" w:lineRule="auto"/>
              <w:ind w:firstLine="0"/>
              <w:jc w:val="center"/>
              <w:rPr>
                <w:sz w:val="22"/>
              </w:rPr>
            </w:pPr>
            <w:r w:rsidRPr="00417D41">
              <w:rPr>
                <w:sz w:val="22"/>
              </w:rPr>
              <w:t>73,68</w:t>
            </w:r>
          </w:p>
        </w:tc>
      </w:tr>
      <w:tr w:rsidR="00C30112" w:rsidRPr="00417D41" w14:paraId="6DB7039F" w14:textId="77777777" w:rsidTr="00C30112">
        <w:trPr>
          <w:jc w:val="center"/>
        </w:trPr>
        <w:tc>
          <w:tcPr>
            <w:tcW w:w="4532" w:type="dxa"/>
          </w:tcPr>
          <w:p w14:paraId="3D6797F7" w14:textId="36F1AFA1"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4A3DB366" w14:textId="70EB72F3"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C1833A3"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0781B70E"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16584877" w14:textId="77777777" w:rsidR="00C30112" w:rsidRPr="00417D41" w:rsidRDefault="00C30112" w:rsidP="00E942D2">
            <w:pPr>
              <w:spacing w:line="240" w:lineRule="auto"/>
              <w:ind w:firstLine="0"/>
              <w:jc w:val="center"/>
              <w:rPr>
                <w:sz w:val="22"/>
              </w:rPr>
            </w:pPr>
          </w:p>
        </w:tc>
        <w:tc>
          <w:tcPr>
            <w:tcW w:w="1090" w:type="dxa"/>
            <w:vAlign w:val="center"/>
          </w:tcPr>
          <w:p w14:paraId="53E0AF6E" w14:textId="74042167" w:rsidR="00C30112" w:rsidRPr="00417D41" w:rsidRDefault="00C30112" w:rsidP="00E942D2">
            <w:pPr>
              <w:spacing w:line="240" w:lineRule="auto"/>
              <w:ind w:firstLine="0"/>
              <w:jc w:val="center"/>
              <w:rPr>
                <w:sz w:val="22"/>
              </w:rPr>
            </w:pPr>
            <w:r w:rsidRPr="00417D41">
              <w:rPr>
                <w:sz w:val="22"/>
              </w:rPr>
              <w:t>73,68</w:t>
            </w:r>
          </w:p>
        </w:tc>
      </w:tr>
      <w:tr w:rsidR="00C30112" w:rsidRPr="00417D41" w14:paraId="5B657D23" w14:textId="77777777" w:rsidTr="00C30112">
        <w:trPr>
          <w:jc w:val="center"/>
        </w:trPr>
        <w:tc>
          <w:tcPr>
            <w:tcW w:w="4532" w:type="dxa"/>
          </w:tcPr>
          <w:p w14:paraId="6D7AC595" w14:textId="13A5CEB7"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19FAD141" w14:textId="5AF7EE50"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63A6249"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48D962C9"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56AF91CF" w14:textId="77777777" w:rsidR="00C30112" w:rsidRPr="00417D41" w:rsidRDefault="00C30112" w:rsidP="00E942D2">
            <w:pPr>
              <w:spacing w:line="240" w:lineRule="auto"/>
              <w:ind w:firstLine="0"/>
              <w:jc w:val="center"/>
              <w:rPr>
                <w:sz w:val="22"/>
              </w:rPr>
            </w:pPr>
          </w:p>
        </w:tc>
        <w:tc>
          <w:tcPr>
            <w:tcW w:w="1090" w:type="dxa"/>
            <w:vAlign w:val="center"/>
          </w:tcPr>
          <w:p w14:paraId="28799568" w14:textId="5D8269C6" w:rsidR="00C30112" w:rsidRPr="00417D41" w:rsidRDefault="00C30112" w:rsidP="00E942D2">
            <w:pPr>
              <w:spacing w:line="240" w:lineRule="auto"/>
              <w:ind w:firstLine="0"/>
              <w:jc w:val="center"/>
              <w:rPr>
                <w:sz w:val="22"/>
              </w:rPr>
            </w:pPr>
            <w:r w:rsidRPr="00417D41">
              <w:rPr>
                <w:sz w:val="22"/>
              </w:rPr>
              <w:t>0,00</w:t>
            </w:r>
          </w:p>
        </w:tc>
      </w:tr>
      <w:tr w:rsidR="00C30112" w:rsidRPr="00417D41" w14:paraId="0B3D73AE" w14:textId="77777777" w:rsidTr="0071188E">
        <w:trPr>
          <w:jc w:val="center"/>
        </w:trPr>
        <w:tc>
          <w:tcPr>
            <w:tcW w:w="4532" w:type="dxa"/>
          </w:tcPr>
          <w:p w14:paraId="3D6423B1" w14:textId="77777777" w:rsidR="00C30112" w:rsidRPr="00417D41" w:rsidRDefault="00C30112" w:rsidP="00B6689D">
            <w:pPr>
              <w:spacing w:line="240" w:lineRule="auto"/>
              <w:ind w:firstLine="0"/>
              <w:rPr>
                <w:sz w:val="22"/>
              </w:rPr>
            </w:pPr>
            <w:r w:rsidRPr="00417D41">
              <w:rPr>
                <w:sz w:val="22"/>
              </w:rPr>
              <w:t>2.10.6. Удельный вес числа организаций, здания которых находятся в аварийном состоянии, в общем числе общеобразовательных организаций.</w:t>
            </w:r>
          </w:p>
        </w:tc>
        <w:tc>
          <w:tcPr>
            <w:tcW w:w="1425" w:type="dxa"/>
            <w:vAlign w:val="center"/>
          </w:tcPr>
          <w:p w14:paraId="45BA1FAE" w14:textId="77777777" w:rsidR="00C30112" w:rsidRPr="00417D41" w:rsidRDefault="00C30112" w:rsidP="00B6689D">
            <w:pPr>
              <w:spacing w:line="240" w:lineRule="auto"/>
              <w:ind w:firstLine="0"/>
              <w:jc w:val="center"/>
              <w:rPr>
                <w:sz w:val="22"/>
              </w:rPr>
            </w:pPr>
          </w:p>
        </w:tc>
        <w:tc>
          <w:tcPr>
            <w:tcW w:w="1124" w:type="dxa"/>
            <w:vAlign w:val="center"/>
          </w:tcPr>
          <w:p w14:paraId="131BDB5C" w14:textId="77777777" w:rsidR="00C30112" w:rsidRPr="00417D41" w:rsidRDefault="00C30112" w:rsidP="00E942D2">
            <w:pPr>
              <w:spacing w:line="240" w:lineRule="auto"/>
              <w:ind w:firstLine="0"/>
              <w:jc w:val="center"/>
              <w:rPr>
                <w:sz w:val="22"/>
              </w:rPr>
            </w:pPr>
          </w:p>
        </w:tc>
        <w:tc>
          <w:tcPr>
            <w:tcW w:w="979" w:type="dxa"/>
            <w:vAlign w:val="center"/>
          </w:tcPr>
          <w:p w14:paraId="235789D6" w14:textId="77777777" w:rsidR="00C30112" w:rsidRPr="00417D41" w:rsidRDefault="00C30112" w:rsidP="00E942D2">
            <w:pPr>
              <w:spacing w:line="240" w:lineRule="auto"/>
              <w:ind w:firstLine="0"/>
              <w:jc w:val="center"/>
              <w:rPr>
                <w:sz w:val="22"/>
              </w:rPr>
            </w:pPr>
          </w:p>
        </w:tc>
        <w:tc>
          <w:tcPr>
            <w:tcW w:w="987" w:type="dxa"/>
            <w:vAlign w:val="center"/>
          </w:tcPr>
          <w:p w14:paraId="3312CE93" w14:textId="77777777" w:rsidR="00C30112" w:rsidRPr="00417D41" w:rsidRDefault="00C30112" w:rsidP="00E942D2">
            <w:pPr>
              <w:spacing w:line="240" w:lineRule="auto"/>
              <w:ind w:firstLine="0"/>
              <w:jc w:val="center"/>
              <w:rPr>
                <w:sz w:val="22"/>
              </w:rPr>
            </w:pPr>
          </w:p>
        </w:tc>
        <w:tc>
          <w:tcPr>
            <w:tcW w:w="1090" w:type="dxa"/>
            <w:vAlign w:val="center"/>
          </w:tcPr>
          <w:p w14:paraId="105E4303" w14:textId="51332B59" w:rsidR="00C30112" w:rsidRPr="00417D41" w:rsidRDefault="00C30112" w:rsidP="00E942D2">
            <w:pPr>
              <w:spacing w:line="240" w:lineRule="auto"/>
              <w:ind w:firstLine="0"/>
              <w:jc w:val="center"/>
              <w:rPr>
                <w:sz w:val="22"/>
              </w:rPr>
            </w:pPr>
          </w:p>
        </w:tc>
      </w:tr>
      <w:tr w:rsidR="00C30112" w:rsidRPr="00417D41" w14:paraId="32BE1C5F" w14:textId="77777777" w:rsidTr="0071188E">
        <w:trPr>
          <w:jc w:val="center"/>
        </w:trPr>
        <w:tc>
          <w:tcPr>
            <w:tcW w:w="4532" w:type="dxa"/>
          </w:tcPr>
          <w:p w14:paraId="4F8B866B"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6B09728"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58542D45" w14:textId="5E0D2BA7" w:rsidR="00C30112" w:rsidRPr="00417D41" w:rsidRDefault="00C30112" w:rsidP="00E942D2">
            <w:pPr>
              <w:spacing w:line="240" w:lineRule="auto"/>
              <w:ind w:firstLine="0"/>
              <w:jc w:val="center"/>
              <w:rPr>
                <w:sz w:val="22"/>
              </w:rPr>
            </w:pPr>
            <w:r w:rsidRPr="00417D41">
              <w:rPr>
                <w:sz w:val="22"/>
              </w:rPr>
              <w:t>0,56</w:t>
            </w:r>
          </w:p>
        </w:tc>
        <w:tc>
          <w:tcPr>
            <w:tcW w:w="979" w:type="dxa"/>
            <w:vAlign w:val="center"/>
          </w:tcPr>
          <w:p w14:paraId="36F1F275" w14:textId="282C991A" w:rsidR="00C30112" w:rsidRPr="00417D41" w:rsidRDefault="00C30112" w:rsidP="00E942D2">
            <w:pPr>
              <w:spacing w:line="240" w:lineRule="auto"/>
              <w:ind w:firstLine="0"/>
              <w:jc w:val="center"/>
              <w:rPr>
                <w:sz w:val="22"/>
              </w:rPr>
            </w:pPr>
            <w:r w:rsidRPr="00417D41">
              <w:rPr>
                <w:sz w:val="22"/>
              </w:rPr>
              <w:t>0,34</w:t>
            </w:r>
          </w:p>
        </w:tc>
        <w:tc>
          <w:tcPr>
            <w:tcW w:w="987" w:type="dxa"/>
            <w:vAlign w:val="center"/>
          </w:tcPr>
          <w:p w14:paraId="4E2D634B" w14:textId="2DA0E98D" w:rsidR="00C30112" w:rsidRPr="00417D41" w:rsidRDefault="00C30112" w:rsidP="00E942D2">
            <w:pPr>
              <w:spacing w:line="240" w:lineRule="auto"/>
              <w:ind w:firstLine="0"/>
              <w:jc w:val="center"/>
              <w:rPr>
                <w:sz w:val="22"/>
              </w:rPr>
            </w:pPr>
            <w:r w:rsidRPr="00417D41">
              <w:rPr>
                <w:sz w:val="22"/>
              </w:rPr>
              <w:t>0,34</w:t>
            </w:r>
          </w:p>
        </w:tc>
        <w:tc>
          <w:tcPr>
            <w:tcW w:w="1090" w:type="dxa"/>
            <w:vAlign w:val="center"/>
          </w:tcPr>
          <w:p w14:paraId="2FA39CAB" w14:textId="181BD1BE" w:rsidR="00C30112" w:rsidRPr="00417D41" w:rsidRDefault="00C30112" w:rsidP="00E942D2">
            <w:pPr>
              <w:spacing w:line="240" w:lineRule="auto"/>
              <w:ind w:firstLine="0"/>
              <w:jc w:val="center"/>
              <w:rPr>
                <w:sz w:val="22"/>
              </w:rPr>
            </w:pPr>
            <w:r w:rsidRPr="00417D41">
              <w:rPr>
                <w:sz w:val="22"/>
              </w:rPr>
              <w:t>0,58</w:t>
            </w:r>
          </w:p>
        </w:tc>
      </w:tr>
      <w:tr w:rsidR="00C30112" w:rsidRPr="00417D41" w14:paraId="79801EED" w14:textId="77777777" w:rsidTr="00C30112">
        <w:trPr>
          <w:jc w:val="center"/>
        </w:trPr>
        <w:tc>
          <w:tcPr>
            <w:tcW w:w="4532" w:type="dxa"/>
          </w:tcPr>
          <w:p w14:paraId="62693C86" w14:textId="1F6F7B64"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7A43CD19" w14:textId="12DD730A"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62031EB" w14:textId="7D064C3E"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6C27C52F" w14:textId="1F3C41FB"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4CC47A7C" w14:textId="77777777" w:rsidR="00C30112" w:rsidRPr="00417D41" w:rsidRDefault="00C30112" w:rsidP="00E942D2">
            <w:pPr>
              <w:spacing w:line="240" w:lineRule="auto"/>
              <w:ind w:firstLine="0"/>
              <w:jc w:val="center"/>
              <w:rPr>
                <w:sz w:val="22"/>
              </w:rPr>
            </w:pPr>
          </w:p>
        </w:tc>
        <w:tc>
          <w:tcPr>
            <w:tcW w:w="1090" w:type="dxa"/>
            <w:vAlign w:val="center"/>
          </w:tcPr>
          <w:p w14:paraId="289BBBCB" w14:textId="7E4A2542" w:rsidR="00C30112" w:rsidRPr="00417D41" w:rsidRDefault="00C30112" w:rsidP="00E942D2">
            <w:pPr>
              <w:spacing w:line="240" w:lineRule="auto"/>
              <w:ind w:firstLine="0"/>
              <w:jc w:val="center"/>
              <w:rPr>
                <w:sz w:val="22"/>
              </w:rPr>
            </w:pPr>
            <w:r w:rsidRPr="00417D41">
              <w:rPr>
                <w:sz w:val="22"/>
              </w:rPr>
              <w:t>1,09</w:t>
            </w:r>
          </w:p>
        </w:tc>
      </w:tr>
      <w:tr w:rsidR="00C30112" w:rsidRPr="00417D41" w14:paraId="529E420D" w14:textId="77777777" w:rsidTr="00C30112">
        <w:trPr>
          <w:jc w:val="center"/>
        </w:trPr>
        <w:tc>
          <w:tcPr>
            <w:tcW w:w="4532" w:type="dxa"/>
          </w:tcPr>
          <w:p w14:paraId="3E62D3D7" w14:textId="5492F397"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7065BB57" w14:textId="2497C119"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9D0E973"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2E98A962"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31A6EED1" w14:textId="77777777" w:rsidR="00C30112" w:rsidRPr="00417D41" w:rsidRDefault="00C30112" w:rsidP="00E942D2">
            <w:pPr>
              <w:spacing w:line="240" w:lineRule="auto"/>
              <w:ind w:firstLine="0"/>
              <w:jc w:val="center"/>
              <w:rPr>
                <w:sz w:val="22"/>
              </w:rPr>
            </w:pPr>
          </w:p>
        </w:tc>
        <w:tc>
          <w:tcPr>
            <w:tcW w:w="1090" w:type="dxa"/>
            <w:vAlign w:val="center"/>
          </w:tcPr>
          <w:p w14:paraId="6C249613" w14:textId="7D8460DD" w:rsidR="00C30112" w:rsidRPr="00417D41" w:rsidRDefault="00C30112" w:rsidP="00E942D2">
            <w:pPr>
              <w:spacing w:line="240" w:lineRule="auto"/>
              <w:ind w:firstLine="0"/>
              <w:jc w:val="center"/>
              <w:rPr>
                <w:sz w:val="22"/>
              </w:rPr>
            </w:pPr>
            <w:r w:rsidRPr="00417D41">
              <w:rPr>
                <w:sz w:val="22"/>
              </w:rPr>
              <w:t>0,00</w:t>
            </w:r>
          </w:p>
        </w:tc>
      </w:tr>
      <w:tr w:rsidR="00C30112" w:rsidRPr="00417D41" w14:paraId="082B974E" w14:textId="77777777" w:rsidTr="0071188E">
        <w:trPr>
          <w:jc w:val="center"/>
        </w:trPr>
        <w:tc>
          <w:tcPr>
            <w:tcW w:w="4532" w:type="dxa"/>
          </w:tcPr>
          <w:p w14:paraId="42533098"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C7C0705"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711EF2E" w14:textId="75A7E2E7" w:rsidR="00C30112" w:rsidRPr="00417D41" w:rsidRDefault="00C30112" w:rsidP="00E942D2">
            <w:pPr>
              <w:spacing w:line="240" w:lineRule="auto"/>
              <w:ind w:firstLine="0"/>
              <w:jc w:val="center"/>
              <w:rPr>
                <w:sz w:val="22"/>
              </w:rPr>
            </w:pPr>
            <w:r w:rsidRPr="00417D41">
              <w:rPr>
                <w:sz w:val="22"/>
              </w:rPr>
              <w:t>0,00</w:t>
            </w:r>
          </w:p>
        </w:tc>
        <w:tc>
          <w:tcPr>
            <w:tcW w:w="979" w:type="dxa"/>
            <w:vAlign w:val="center"/>
          </w:tcPr>
          <w:p w14:paraId="45B30749" w14:textId="65BBFCCB" w:rsidR="00C30112" w:rsidRPr="00417D41" w:rsidRDefault="00C30112" w:rsidP="00E942D2">
            <w:pPr>
              <w:spacing w:line="240" w:lineRule="auto"/>
              <w:ind w:firstLine="0"/>
              <w:jc w:val="center"/>
              <w:rPr>
                <w:sz w:val="22"/>
              </w:rPr>
            </w:pPr>
            <w:r w:rsidRPr="00417D41">
              <w:rPr>
                <w:sz w:val="22"/>
              </w:rPr>
              <w:t>0,00</w:t>
            </w:r>
          </w:p>
        </w:tc>
        <w:tc>
          <w:tcPr>
            <w:tcW w:w="987" w:type="dxa"/>
            <w:vAlign w:val="center"/>
          </w:tcPr>
          <w:p w14:paraId="4A864A8A" w14:textId="180F256F" w:rsidR="00C30112" w:rsidRPr="00417D41" w:rsidRDefault="00C30112" w:rsidP="00E942D2">
            <w:pPr>
              <w:spacing w:line="240" w:lineRule="auto"/>
              <w:ind w:firstLine="0"/>
              <w:jc w:val="center"/>
              <w:rPr>
                <w:sz w:val="22"/>
              </w:rPr>
            </w:pPr>
            <w:r w:rsidRPr="00417D41">
              <w:rPr>
                <w:sz w:val="22"/>
              </w:rPr>
              <w:t>0,00</w:t>
            </w:r>
          </w:p>
        </w:tc>
        <w:tc>
          <w:tcPr>
            <w:tcW w:w="1090" w:type="dxa"/>
            <w:vAlign w:val="center"/>
          </w:tcPr>
          <w:p w14:paraId="0D260F74" w14:textId="5A850348" w:rsidR="00C30112" w:rsidRPr="00417D41" w:rsidRDefault="00C30112" w:rsidP="00E942D2">
            <w:pPr>
              <w:spacing w:line="240" w:lineRule="auto"/>
              <w:ind w:firstLine="0"/>
              <w:jc w:val="center"/>
              <w:rPr>
                <w:sz w:val="22"/>
              </w:rPr>
            </w:pPr>
            <w:r w:rsidRPr="00417D41">
              <w:rPr>
                <w:sz w:val="22"/>
              </w:rPr>
              <w:t>0,00</w:t>
            </w:r>
          </w:p>
        </w:tc>
      </w:tr>
      <w:tr w:rsidR="00C30112" w:rsidRPr="00417D41" w14:paraId="6FA61AA6" w14:textId="77777777" w:rsidTr="00C30112">
        <w:trPr>
          <w:jc w:val="center"/>
        </w:trPr>
        <w:tc>
          <w:tcPr>
            <w:tcW w:w="4532" w:type="dxa"/>
          </w:tcPr>
          <w:p w14:paraId="7A1CB819" w14:textId="3429516F"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3ACF811B" w14:textId="3025E199"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598C38C"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1092AA6E"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65A0E5E5" w14:textId="77777777" w:rsidR="00C30112" w:rsidRPr="00417D41" w:rsidRDefault="00C30112" w:rsidP="00E942D2">
            <w:pPr>
              <w:spacing w:line="240" w:lineRule="auto"/>
              <w:ind w:firstLine="0"/>
              <w:jc w:val="center"/>
              <w:rPr>
                <w:sz w:val="22"/>
              </w:rPr>
            </w:pPr>
          </w:p>
        </w:tc>
        <w:tc>
          <w:tcPr>
            <w:tcW w:w="1090" w:type="dxa"/>
            <w:vAlign w:val="center"/>
          </w:tcPr>
          <w:p w14:paraId="68A07B46" w14:textId="3BDBCAE1" w:rsidR="00C30112" w:rsidRPr="00417D41" w:rsidRDefault="00C30112" w:rsidP="00E942D2">
            <w:pPr>
              <w:spacing w:line="240" w:lineRule="auto"/>
              <w:ind w:firstLine="0"/>
              <w:jc w:val="center"/>
              <w:rPr>
                <w:sz w:val="22"/>
              </w:rPr>
            </w:pPr>
            <w:r w:rsidRPr="00417D41">
              <w:rPr>
                <w:sz w:val="22"/>
              </w:rPr>
              <w:t>0,00</w:t>
            </w:r>
          </w:p>
        </w:tc>
      </w:tr>
      <w:tr w:rsidR="00C30112" w:rsidRPr="00417D41" w14:paraId="0F2ED617" w14:textId="77777777" w:rsidTr="00C30112">
        <w:trPr>
          <w:jc w:val="center"/>
        </w:trPr>
        <w:tc>
          <w:tcPr>
            <w:tcW w:w="4532" w:type="dxa"/>
          </w:tcPr>
          <w:p w14:paraId="2EA5C29E" w14:textId="384C6EFE"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2827E31E" w14:textId="674AD9E4"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D40C6D3"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591846B8"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135DF848" w14:textId="77777777" w:rsidR="00C30112" w:rsidRPr="00417D41" w:rsidRDefault="00C30112" w:rsidP="00E942D2">
            <w:pPr>
              <w:spacing w:line="240" w:lineRule="auto"/>
              <w:ind w:firstLine="0"/>
              <w:jc w:val="center"/>
              <w:rPr>
                <w:sz w:val="22"/>
              </w:rPr>
            </w:pPr>
          </w:p>
        </w:tc>
        <w:tc>
          <w:tcPr>
            <w:tcW w:w="1090" w:type="dxa"/>
            <w:vAlign w:val="center"/>
          </w:tcPr>
          <w:p w14:paraId="170AAA2A" w14:textId="7A02FEE3" w:rsidR="00C30112" w:rsidRPr="00417D41" w:rsidRDefault="00C30112" w:rsidP="00E942D2">
            <w:pPr>
              <w:spacing w:line="240" w:lineRule="auto"/>
              <w:ind w:firstLine="0"/>
              <w:jc w:val="center"/>
              <w:rPr>
                <w:sz w:val="22"/>
              </w:rPr>
            </w:pPr>
            <w:r w:rsidRPr="00417D41">
              <w:rPr>
                <w:sz w:val="22"/>
              </w:rPr>
              <w:t>0,00</w:t>
            </w:r>
          </w:p>
        </w:tc>
      </w:tr>
      <w:tr w:rsidR="00C30112" w:rsidRPr="00417D41" w14:paraId="15BB4E04" w14:textId="77777777" w:rsidTr="0071188E">
        <w:trPr>
          <w:jc w:val="center"/>
        </w:trPr>
        <w:tc>
          <w:tcPr>
            <w:tcW w:w="4532" w:type="dxa"/>
          </w:tcPr>
          <w:p w14:paraId="0B584DBA" w14:textId="77777777" w:rsidR="00C30112" w:rsidRPr="00417D41" w:rsidRDefault="00C30112" w:rsidP="00B6689D">
            <w:pPr>
              <w:spacing w:line="240" w:lineRule="auto"/>
              <w:ind w:firstLine="0"/>
              <w:rPr>
                <w:sz w:val="22"/>
              </w:rPr>
            </w:pPr>
            <w:r w:rsidRPr="00417D41">
              <w:rPr>
                <w:sz w:val="22"/>
              </w:rPr>
              <w:t>2.10.7. Удельный вес числа организаций, здания которых требуют капитального ремонта, в общем числе общеобразовательных организаций.</w:t>
            </w:r>
          </w:p>
        </w:tc>
        <w:tc>
          <w:tcPr>
            <w:tcW w:w="1425" w:type="dxa"/>
            <w:vAlign w:val="center"/>
          </w:tcPr>
          <w:p w14:paraId="55AA897F" w14:textId="77777777" w:rsidR="00C30112" w:rsidRPr="00417D41" w:rsidRDefault="00C30112" w:rsidP="00B6689D">
            <w:pPr>
              <w:spacing w:line="240" w:lineRule="auto"/>
              <w:ind w:firstLine="0"/>
              <w:jc w:val="center"/>
              <w:rPr>
                <w:sz w:val="22"/>
              </w:rPr>
            </w:pPr>
          </w:p>
        </w:tc>
        <w:tc>
          <w:tcPr>
            <w:tcW w:w="1124" w:type="dxa"/>
            <w:vAlign w:val="center"/>
          </w:tcPr>
          <w:p w14:paraId="7202AF95" w14:textId="77777777" w:rsidR="00C30112" w:rsidRPr="00417D41" w:rsidRDefault="00C30112" w:rsidP="00E942D2">
            <w:pPr>
              <w:spacing w:line="240" w:lineRule="auto"/>
              <w:ind w:firstLine="0"/>
              <w:jc w:val="center"/>
              <w:rPr>
                <w:sz w:val="22"/>
              </w:rPr>
            </w:pPr>
          </w:p>
        </w:tc>
        <w:tc>
          <w:tcPr>
            <w:tcW w:w="979" w:type="dxa"/>
            <w:vAlign w:val="center"/>
          </w:tcPr>
          <w:p w14:paraId="17099808" w14:textId="77777777" w:rsidR="00C30112" w:rsidRPr="00417D41" w:rsidRDefault="00C30112" w:rsidP="00E942D2">
            <w:pPr>
              <w:spacing w:line="240" w:lineRule="auto"/>
              <w:ind w:firstLine="0"/>
              <w:jc w:val="center"/>
              <w:rPr>
                <w:sz w:val="22"/>
              </w:rPr>
            </w:pPr>
          </w:p>
        </w:tc>
        <w:tc>
          <w:tcPr>
            <w:tcW w:w="987" w:type="dxa"/>
            <w:vAlign w:val="center"/>
          </w:tcPr>
          <w:p w14:paraId="4D7F5282" w14:textId="77777777" w:rsidR="00C30112" w:rsidRPr="00417D41" w:rsidRDefault="00C30112" w:rsidP="00E942D2">
            <w:pPr>
              <w:spacing w:line="240" w:lineRule="auto"/>
              <w:ind w:firstLine="0"/>
              <w:jc w:val="center"/>
              <w:rPr>
                <w:sz w:val="22"/>
              </w:rPr>
            </w:pPr>
          </w:p>
        </w:tc>
        <w:tc>
          <w:tcPr>
            <w:tcW w:w="1090" w:type="dxa"/>
            <w:vAlign w:val="center"/>
          </w:tcPr>
          <w:p w14:paraId="0A69BE6F" w14:textId="1CE66361" w:rsidR="00C30112" w:rsidRPr="00417D41" w:rsidRDefault="00C30112" w:rsidP="00E942D2">
            <w:pPr>
              <w:spacing w:line="240" w:lineRule="auto"/>
              <w:ind w:firstLine="0"/>
              <w:jc w:val="center"/>
              <w:rPr>
                <w:sz w:val="22"/>
              </w:rPr>
            </w:pPr>
          </w:p>
        </w:tc>
      </w:tr>
      <w:tr w:rsidR="00C30112" w:rsidRPr="00417D41" w14:paraId="14BEF02B" w14:textId="77777777" w:rsidTr="0071188E">
        <w:trPr>
          <w:jc w:val="center"/>
        </w:trPr>
        <w:tc>
          <w:tcPr>
            <w:tcW w:w="4532" w:type="dxa"/>
          </w:tcPr>
          <w:p w14:paraId="4DACB0F1"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50CDDF2"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190C946" w14:textId="43BE7B7D" w:rsidR="00C30112" w:rsidRPr="00417D41" w:rsidRDefault="00C30112" w:rsidP="00E942D2">
            <w:pPr>
              <w:spacing w:line="240" w:lineRule="auto"/>
              <w:ind w:firstLine="0"/>
              <w:jc w:val="center"/>
              <w:rPr>
                <w:sz w:val="22"/>
              </w:rPr>
            </w:pPr>
            <w:r w:rsidRPr="00417D41">
              <w:rPr>
                <w:sz w:val="22"/>
              </w:rPr>
              <w:t>7,34</w:t>
            </w:r>
          </w:p>
        </w:tc>
        <w:tc>
          <w:tcPr>
            <w:tcW w:w="979" w:type="dxa"/>
            <w:vAlign w:val="center"/>
          </w:tcPr>
          <w:p w14:paraId="142628F8" w14:textId="6F5420B5" w:rsidR="00C30112" w:rsidRPr="00417D41" w:rsidRDefault="00C30112" w:rsidP="00E942D2">
            <w:pPr>
              <w:spacing w:line="240" w:lineRule="auto"/>
              <w:ind w:firstLine="0"/>
              <w:jc w:val="center"/>
              <w:rPr>
                <w:sz w:val="22"/>
              </w:rPr>
            </w:pPr>
            <w:r w:rsidRPr="00417D41">
              <w:rPr>
                <w:sz w:val="22"/>
              </w:rPr>
              <w:t>6,97</w:t>
            </w:r>
          </w:p>
        </w:tc>
        <w:tc>
          <w:tcPr>
            <w:tcW w:w="987" w:type="dxa"/>
            <w:vAlign w:val="center"/>
          </w:tcPr>
          <w:p w14:paraId="4B77439F" w14:textId="56854A44" w:rsidR="00C30112" w:rsidRPr="00417D41" w:rsidRDefault="00C30112" w:rsidP="00E942D2">
            <w:pPr>
              <w:spacing w:line="240" w:lineRule="auto"/>
              <w:ind w:firstLine="0"/>
              <w:jc w:val="center"/>
              <w:rPr>
                <w:sz w:val="22"/>
              </w:rPr>
            </w:pPr>
            <w:r w:rsidRPr="00417D41">
              <w:rPr>
                <w:sz w:val="22"/>
              </w:rPr>
              <w:t>10,67</w:t>
            </w:r>
          </w:p>
        </w:tc>
        <w:tc>
          <w:tcPr>
            <w:tcW w:w="1090" w:type="dxa"/>
            <w:vAlign w:val="center"/>
          </w:tcPr>
          <w:p w14:paraId="09AB894C" w14:textId="7057E492" w:rsidR="00C30112" w:rsidRPr="00417D41" w:rsidRDefault="00C30112" w:rsidP="00E942D2">
            <w:pPr>
              <w:spacing w:line="240" w:lineRule="auto"/>
              <w:ind w:firstLine="0"/>
              <w:jc w:val="center"/>
              <w:rPr>
                <w:sz w:val="22"/>
              </w:rPr>
            </w:pPr>
            <w:r w:rsidRPr="00417D41">
              <w:rPr>
                <w:sz w:val="22"/>
              </w:rPr>
              <w:t>20,64</w:t>
            </w:r>
          </w:p>
        </w:tc>
      </w:tr>
      <w:tr w:rsidR="00C30112" w:rsidRPr="00417D41" w14:paraId="3BB7E3D6" w14:textId="77777777" w:rsidTr="00C30112">
        <w:trPr>
          <w:jc w:val="center"/>
        </w:trPr>
        <w:tc>
          <w:tcPr>
            <w:tcW w:w="4532" w:type="dxa"/>
          </w:tcPr>
          <w:p w14:paraId="51FE16D7" w14:textId="259E2D7F"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1BBF2022" w14:textId="404429E4"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E406CA8" w14:textId="3F4062B6"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58951444" w14:textId="39F65DC1"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6A37471F" w14:textId="77777777" w:rsidR="00C30112" w:rsidRPr="00417D41" w:rsidRDefault="00C30112" w:rsidP="00E942D2">
            <w:pPr>
              <w:spacing w:line="240" w:lineRule="auto"/>
              <w:ind w:firstLine="0"/>
              <w:jc w:val="center"/>
              <w:rPr>
                <w:sz w:val="22"/>
              </w:rPr>
            </w:pPr>
          </w:p>
        </w:tc>
        <w:tc>
          <w:tcPr>
            <w:tcW w:w="1090" w:type="dxa"/>
            <w:vAlign w:val="center"/>
          </w:tcPr>
          <w:p w14:paraId="65B068F8" w14:textId="76E896AB" w:rsidR="00C30112" w:rsidRPr="00417D41" w:rsidRDefault="00C30112" w:rsidP="00E942D2">
            <w:pPr>
              <w:spacing w:line="240" w:lineRule="auto"/>
              <w:ind w:firstLine="0"/>
              <w:jc w:val="center"/>
              <w:rPr>
                <w:sz w:val="22"/>
              </w:rPr>
            </w:pPr>
            <w:r w:rsidRPr="00417D41">
              <w:rPr>
                <w:sz w:val="22"/>
              </w:rPr>
              <w:t>17,66</w:t>
            </w:r>
          </w:p>
        </w:tc>
      </w:tr>
      <w:tr w:rsidR="00C30112" w:rsidRPr="00417D41" w14:paraId="11D38459" w14:textId="77777777" w:rsidTr="00C30112">
        <w:trPr>
          <w:jc w:val="center"/>
        </w:trPr>
        <w:tc>
          <w:tcPr>
            <w:tcW w:w="4532" w:type="dxa"/>
          </w:tcPr>
          <w:p w14:paraId="3EFE035A" w14:textId="1207F7FB"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31D37122" w14:textId="56C11E17"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7A7EC3D"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201E8D32"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4F1B7102" w14:textId="77777777" w:rsidR="00C30112" w:rsidRPr="00417D41" w:rsidRDefault="00C30112" w:rsidP="00E942D2">
            <w:pPr>
              <w:spacing w:line="240" w:lineRule="auto"/>
              <w:ind w:firstLine="0"/>
              <w:jc w:val="center"/>
              <w:rPr>
                <w:sz w:val="22"/>
              </w:rPr>
            </w:pPr>
          </w:p>
        </w:tc>
        <w:tc>
          <w:tcPr>
            <w:tcW w:w="1090" w:type="dxa"/>
            <w:vAlign w:val="center"/>
          </w:tcPr>
          <w:p w14:paraId="6ACB3C41" w14:textId="53E91209" w:rsidR="00C30112" w:rsidRPr="00417D41" w:rsidRDefault="00C30112" w:rsidP="00E942D2">
            <w:pPr>
              <w:spacing w:line="240" w:lineRule="auto"/>
              <w:ind w:firstLine="0"/>
              <w:jc w:val="center"/>
              <w:rPr>
                <w:sz w:val="22"/>
              </w:rPr>
            </w:pPr>
            <w:r w:rsidRPr="00417D41">
              <w:rPr>
                <w:sz w:val="22"/>
              </w:rPr>
              <w:t>24,06</w:t>
            </w:r>
          </w:p>
        </w:tc>
      </w:tr>
      <w:tr w:rsidR="00C30112" w:rsidRPr="00417D41" w14:paraId="68D72D6B" w14:textId="77777777" w:rsidTr="0071188E">
        <w:trPr>
          <w:jc w:val="center"/>
        </w:trPr>
        <w:tc>
          <w:tcPr>
            <w:tcW w:w="4532" w:type="dxa"/>
          </w:tcPr>
          <w:p w14:paraId="7C106700"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C4C72D9"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3D6C6D50" w14:textId="2417B670" w:rsidR="00C30112" w:rsidRPr="00417D41" w:rsidRDefault="00C30112" w:rsidP="00E942D2">
            <w:pPr>
              <w:spacing w:line="240" w:lineRule="auto"/>
              <w:ind w:firstLine="0"/>
              <w:jc w:val="center"/>
              <w:rPr>
                <w:sz w:val="22"/>
              </w:rPr>
            </w:pPr>
            <w:r w:rsidRPr="00417D41">
              <w:rPr>
                <w:sz w:val="22"/>
              </w:rPr>
              <w:t>15,00</w:t>
            </w:r>
          </w:p>
        </w:tc>
        <w:tc>
          <w:tcPr>
            <w:tcW w:w="979" w:type="dxa"/>
            <w:vAlign w:val="center"/>
          </w:tcPr>
          <w:p w14:paraId="3BA79FE3" w14:textId="36110A0D" w:rsidR="00C30112" w:rsidRPr="00417D41" w:rsidRDefault="00C30112" w:rsidP="00E942D2">
            <w:pPr>
              <w:spacing w:line="240" w:lineRule="auto"/>
              <w:ind w:firstLine="0"/>
              <w:jc w:val="center"/>
              <w:rPr>
                <w:sz w:val="22"/>
              </w:rPr>
            </w:pPr>
            <w:r w:rsidRPr="00417D41">
              <w:rPr>
                <w:sz w:val="22"/>
              </w:rPr>
              <w:t>0,00</w:t>
            </w:r>
          </w:p>
        </w:tc>
        <w:tc>
          <w:tcPr>
            <w:tcW w:w="987" w:type="dxa"/>
            <w:vAlign w:val="center"/>
          </w:tcPr>
          <w:p w14:paraId="3195ECC2" w14:textId="01E5BA0F" w:rsidR="00C30112" w:rsidRPr="00417D41" w:rsidRDefault="00C30112" w:rsidP="00E942D2">
            <w:pPr>
              <w:spacing w:line="240" w:lineRule="auto"/>
              <w:ind w:firstLine="0"/>
              <w:jc w:val="center"/>
              <w:rPr>
                <w:sz w:val="22"/>
              </w:rPr>
            </w:pPr>
            <w:r w:rsidRPr="00417D41">
              <w:rPr>
                <w:sz w:val="22"/>
              </w:rPr>
              <w:t>0,00</w:t>
            </w:r>
          </w:p>
        </w:tc>
        <w:tc>
          <w:tcPr>
            <w:tcW w:w="1090" w:type="dxa"/>
            <w:vAlign w:val="center"/>
          </w:tcPr>
          <w:p w14:paraId="3BDEAE72" w14:textId="2F65BD1C" w:rsidR="00C30112" w:rsidRPr="00417D41" w:rsidRDefault="00C30112" w:rsidP="00E942D2">
            <w:pPr>
              <w:spacing w:line="240" w:lineRule="auto"/>
              <w:ind w:firstLine="0"/>
              <w:jc w:val="center"/>
              <w:rPr>
                <w:sz w:val="22"/>
              </w:rPr>
            </w:pPr>
            <w:r w:rsidRPr="00417D41">
              <w:rPr>
                <w:sz w:val="22"/>
              </w:rPr>
              <w:t>5,26</w:t>
            </w:r>
          </w:p>
        </w:tc>
      </w:tr>
      <w:tr w:rsidR="00C30112" w:rsidRPr="00417D41" w14:paraId="4C30942D" w14:textId="77777777" w:rsidTr="00C30112">
        <w:trPr>
          <w:jc w:val="center"/>
        </w:trPr>
        <w:tc>
          <w:tcPr>
            <w:tcW w:w="4532" w:type="dxa"/>
          </w:tcPr>
          <w:p w14:paraId="1525FB5F" w14:textId="5AC62772" w:rsidR="00C30112" w:rsidRPr="00417D41" w:rsidRDefault="00C30112" w:rsidP="00B6689D">
            <w:pPr>
              <w:spacing w:line="240" w:lineRule="auto"/>
              <w:ind w:firstLine="0"/>
              <w:rPr>
                <w:sz w:val="22"/>
              </w:rPr>
            </w:pPr>
            <w:r w:rsidRPr="00417D41">
              <w:rPr>
                <w:sz w:val="22"/>
              </w:rPr>
              <w:t xml:space="preserve">в городских поселениях </w:t>
            </w:r>
          </w:p>
        </w:tc>
        <w:tc>
          <w:tcPr>
            <w:tcW w:w="1425" w:type="dxa"/>
            <w:vAlign w:val="center"/>
          </w:tcPr>
          <w:p w14:paraId="6D2918FE" w14:textId="7EE421BE"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CB0ABED"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00C09345"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76DE6E51" w14:textId="77777777" w:rsidR="00C30112" w:rsidRPr="00417D41" w:rsidRDefault="00C30112" w:rsidP="00E942D2">
            <w:pPr>
              <w:spacing w:line="240" w:lineRule="auto"/>
              <w:ind w:firstLine="0"/>
              <w:jc w:val="center"/>
              <w:rPr>
                <w:sz w:val="22"/>
              </w:rPr>
            </w:pPr>
          </w:p>
        </w:tc>
        <w:tc>
          <w:tcPr>
            <w:tcW w:w="1090" w:type="dxa"/>
            <w:vAlign w:val="center"/>
          </w:tcPr>
          <w:p w14:paraId="4E3B18BB" w14:textId="6D14ACD7" w:rsidR="00C30112" w:rsidRPr="00417D41" w:rsidRDefault="00C30112" w:rsidP="00E942D2">
            <w:pPr>
              <w:spacing w:line="240" w:lineRule="auto"/>
              <w:ind w:firstLine="0"/>
              <w:jc w:val="center"/>
              <w:rPr>
                <w:sz w:val="22"/>
              </w:rPr>
            </w:pPr>
            <w:r w:rsidRPr="00417D41">
              <w:rPr>
                <w:sz w:val="22"/>
              </w:rPr>
              <w:t>5,26</w:t>
            </w:r>
          </w:p>
        </w:tc>
      </w:tr>
      <w:tr w:rsidR="00C30112" w:rsidRPr="00417D41" w14:paraId="4A44D2D4" w14:textId="77777777" w:rsidTr="00C30112">
        <w:trPr>
          <w:jc w:val="center"/>
        </w:trPr>
        <w:tc>
          <w:tcPr>
            <w:tcW w:w="4532" w:type="dxa"/>
          </w:tcPr>
          <w:p w14:paraId="28BF75EA" w14:textId="10EF745B" w:rsidR="00C30112" w:rsidRPr="00417D41" w:rsidRDefault="00C30112" w:rsidP="00B6689D">
            <w:pPr>
              <w:spacing w:line="240" w:lineRule="auto"/>
              <w:ind w:firstLine="0"/>
              <w:rPr>
                <w:sz w:val="22"/>
              </w:rPr>
            </w:pPr>
            <w:r w:rsidRPr="00417D41">
              <w:rPr>
                <w:sz w:val="22"/>
              </w:rPr>
              <w:t xml:space="preserve">в сельской местности </w:t>
            </w:r>
          </w:p>
        </w:tc>
        <w:tc>
          <w:tcPr>
            <w:tcW w:w="1425" w:type="dxa"/>
            <w:vAlign w:val="center"/>
          </w:tcPr>
          <w:p w14:paraId="541B4BED" w14:textId="4D4F83FA"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63CAC99"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50B639D4"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79D56875" w14:textId="77777777" w:rsidR="00C30112" w:rsidRPr="00417D41" w:rsidRDefault="00C30112" w:rsidP="00E942D2">
            <w:pPr>
              <w:spacing w:line="240" w:lineRule="auto"/>
              <w:ind w:firstLine="0"/>
              <w:jc w:val="center"/>
              <w:rPr>
                <w:sz w:val="22"/>
              </w:rPr>
            </w:pPr>
          </w:p>
        </w:tc>
        <w:tc>
          <w:tcPr>
            <w:tcW w:w="1090" w:type="dxa"/>
            <w:vAlign w:val="center"/>
          </w:tcPr>
          <w:p w14:paraId="0B1546AB" w14:textId="4D37B3DC" w:rsidR="00C30112" w:rsidRPr="00417D41" w:rsidRDefault="00C30112" w:rsidP="00E942D2">
            <w:pPr>
              <w:spacing w:line="240" w:lineRule="auto"/>
              <w:ind w:firstLine="0"/>
              <w:jc w:val="center"/>
              <w:rPr>
                <w:sz w:val="22"/>
              </w:rPr>
            </w:pPr>
            <w:r w:rsidRPr="00417D41">
              <w:rPr>
                <w:sz w:val="22"/>
              </w:rPr>
              <w:t>0,00</w:t>
            </w:r>
          </w:p>
        </w:tc>
      </w:tr>
      <w:tr w:rsidR="003E1142" w:rsidRPr="00417D41" w14:paraId="7B1292FC" w14:textId="77777777" w:rsidTr="003E1142">
        <w:trPr>
          <w:jc w:val="center"/>
        </w:trPr>
        <w:tc>
          <w:tcPr>
            <w:tcW w:w="10137" w:type="dxa"/>
            <w:gridSpan w:val="6"/>
            <w:shd w:val="clear" w:color="auto" w:fill="D9D9D9" w:themeFill="background1" w:themeFillShade="D9"/>
          </w:tcPr>
          <w:p w14:paraId="1F8CE3F9" w14:textId="0FBDDF35" w:rsidR="003E1142" w:rsidRPr="00417D41" w:rsidRDefault="003E1142" w:rsidP="00E942D2">
            <w:pPr>
              <w:spacing w:line="240" w:lineRule="auto"/>
              <w:ind w:firstLine="0"/>
              <w:jc w:val="center"/>
              <w:rPr>
                <w:sz w:val="22"/>
              </w:rPr>
            </w:pPr>
            <w:r w:rsidRPr="00417D41">
              <w:rPr>
                <w:b/>
                <w:sz w:val="22"/>
              </w:rPr>
              <w:t>II. Профессиональное образование</w:t>
            </w:r>
          </w:p>
        </w:tc>
      </w:tr>
      <w:tr w:rsidR="003E1142" w:rsidRPr="00417D41" w14:paraId="0B731085" w14:textId="77777777" w:rsidTr="003E1142">
        <w:trPr>
          <w:jc w:val="center"/>
        </w:trPr>
        <w:tc>
          <w:tcPr>
            <w:tcW w:w="10137" w:type="dxa"/>
            <w:gridSpan w:val="6"/>
            <w:shd w:val="clear" w:color="auto" w:fill="D9D9D9" w:themeFill="background1" w:themeFillShade="D9"/>
          </w:tcPr>
          <w:p w14:paraId="15B2E7CB" w14:textId="258C3706" w:rsidR="003E1142" w:rsidRPr="00417D41" w:rsidRDefault="003E1142" w:rsidP="00E942D2">
            <w:pPr>
              <w:spacing w:line="240" w:lineRule="auto"/>
              <w:ind w:firstLine="0"/>
              <w:jc w:val="center"/>
              <w:rPr>
                <w:sz w:val="22"/>
              </w:rPr>
            </w:pPr>
            <w:r w:rsidRPr="00417D41">
              <w:rPr>
                <w:b/>
                <w:sz w:val="22"/>
              </w:rPr>
              <w:t>3. Сведения о развитии среднего профессионального образования</w:t>
            </w:r>
          </w:p>
        </w:tc>
      </w:tr>
      <w:tr w:rsidR="00C30112" w:rsidRPr="00417D41" w14:paraId="2AC3413B" w14:textId="77777777" w:rsidTr="0071188E">
        <w:trPr>
          <w:jc w:val="center"/>
        </w:trPr>
        <w:tc>
          <w:tcPr>
            <w:tcW w:w="4532" w:type="dxa"/>
          </w:tcPr>
          <w:p w14:paraId="584D7384" w14:textId="77777777" w:rsidR="00C30112" w:rsidRPr="00417D41" w:rsidRDefault="00C30112" w:rsidP="00B6689D">
            <w:pPr>
              <w:spacing w:line="240" w:lineRule="auto"/>
              <w:ind w:firstLine="0"/>
              <w:rPr>
                <w:b/>
                <w:sz w:val="22"/>
              </w:rPr>
            </w:pPr>
            <w:r w:rsidRPr="00417D41">
              <w:rPr>
                <w:b/>
                <w:sz w:val="22"/>
              </w:rPr>
              <w:t>3.1. Уровень доступности среднего профессионального образования и численность населения, получающего среднее профессиональное образование</w:t>
            </w:r>
          </w:p>
        </w:tc>
        <w:tc>
          <w:tcPr>
            <w:tcW w:w="1425" w:type="dxa"/>
            <w:vAlign w:val="center"/>
          </w:tcPr>
          <w:p w14:paraId="2E556772" w14:textId="77777777" w:rsidR="00C30112" w:rsidRPr="00417D41" w:rsidRDefault="00C30112" w:rsidP="00B6689D">
            <w:pPr>
              <w:spacing w:line="240" w:lineRule="auto"/>
              <w:ind w:firstLine="0"/>
              <w:jc w:val="center"/>
              <w:rPr>
                <w:sz w:val="22"/>
              </w:rPr>
            </w:pPr>
          </w:p>
        </w:tc>
        <w:tc>
          <w:tcPr>
            <w:tcW w:w="1124" w:type="dxa"/>
            <w:vAlign w:val="center"/>
          </w:tcPr>
          <w:p w14:paraId="074CB2AE" w14:textId="77777777" w:rsidR="00C30112" w:rsidRPr="00417D41" w:rsidRDefault="00C30112" w:rsidP="00E942D2">
            <w:pPr>
              <w:spacing w:line="240" w:lineRule="auto"/>
              <w:ind w:firstLine="0"/>
              <w:jc w:val="center"/>
              <w:rPr>
                <w:sz w:val="22"/>
              </w:rPr>
            </w:pPr>
          </w:p>
        </w:tc>
        <w:tc>
          <w:tcPr>
            <w:tcW w:w="979" w:type="dxa"/>
            <w:vAlign w:val="center"/>
          </w:tcPr>
          <w:p w14:paraId="211CAC16" w14:textId="77777777" w:rsidR="00C30112" w:rsidRPr="00417D41" w:rsidRDefault="00C30112" w:rsidP="00E942D2">
            <w:pPr>
              <w:spacing w:line="240" w:lineRule="auto"/>
              <w:ind w:firstLine="0"/>
              <w:jc w:val="center"/>
              <w:rPr>
                <w:sz w:val="22"/>
              </w:rPr>
            </w:pPr>
          </w:p>
        </w:tc>
        <w:tc>
          <w:tcPr>
            <w:tcW w:w="987" w:type="dxa"/>
            <w:vAlign w:val="center"/>
          </w:tcPr>
          <w:p w14:paraId="58FE1B6B" w14:textId="77777777" w:rsidR="00C30112" w:rsidRPr="00417D41" w:rsidRDefault="00C30112" w:rsidP="00E942D2">
            <w:pPr>
              <w:spacing w:line="240" w:lineRule="auto"/>
              <w:ind w:firstLine="0"/>
              <w:jc w:val="center"/>
              <w:rPr>
                <w:sz w:val="22"/>
              </w:rPr>
            </w:pPr>
          </w:p>
        </w:tc>
        <w:tc>
          <w:tcPr>
            <w:tcW w:w="1090" w:type="dxa"/>
            <w:vAlign w:val="center"/>
          </w:tcPr>
          <w:p w14:paraId="1D6E47C0" w14:textId="5EED846C" w:rsidR="00C30112" w:rsidRPr="00417D41" w:rsidRDefault="00C30112" w:rsidP="00E942D2">
            <w:pPr>
              <w:spacing w:line="240" w:lineRule="auto"/>
              <w:ind w:firstLine="0"/>
              <w:jc w:val="center"/>
              <w:rPr>
                <w:sz w:val="22"/>
              </w:rPr>
            </w:pPr>
          </w:p>
        </w:tc>
      </w:tr>
      <w:tr w:rsidR="00C30112" w:rsidRPr="00417D41" w14:paraId="2550B14B" w14:textId="77777777" w:rsidTr="0071188E">
        <w:trPr>
          <w:jc w:val="center"/>
        </w:trPr>
        <w:tc>
          <w:tcPr>
            <w:tcW w:w="4532" w:type="dxa"/>
          </w:tcPr>
          <w:p w14:paraId="1FAA3BEB" w14:textId="77777777" w:rsidR="00C30112" w:rsidRPr="00417D41" w:rsidRDefault="00C30112" w:rsidP="00B6689D">
            <w:pPr>
              <w:spacing w:line="240" w:lineRule="auto"/>
              <w:ind w:firstLine="0"/>
              <w:rPr>
                <w:sz w:val="22"/>
              </w:rPr>
            </w:pPr>
            <w:r w:rsidRPr="00417D41">
              <w:rPr>
                <w:sz w:val="22"/>
              </w:rPr>
              <w:t>3.1.1. Охват молодежи образовательными программами среднего профессионального образования - программами подготовки квалифицированных рабочих, служащих (отношение численности обучающихся по программам подготовки квалифицированных рабочих, служащих к численности населения в возрасте 15-17 лет).</w:t>
            </w:r>
          </w:p>
        </w:tc>
        <w:tc>
          <w:tcPr>
            <w:tcW w:w="1425" w:type="dxa"/>
            <w:vAlign w:val="center"/>
          </w:tcPr>
          <w:p w14:paraId="60C964C9"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6317980A" w14:textId="1CE2CA2B" w:rsidR="00C30112" w:rsidRPr="00417D41" w:rsidRDefault="00C30112" w:rsidP="00E942D2">
            <w:pPr>
              <w:spacing w:line="240" w:lineRule="auto"/>
              <w:ind w:firstLine="0"/>
              <w:jc w:val="center"/>
              <w:rPr>
                <w:sz w:val="22"/>
              </w:rPr>
            </w:pPr>
            <w:r w:rsidRPr="00417D41">
              <w:rPr>
                <w:sz w:val="22"/>
              </w:rPr>
              <w:t>4,86</w:t>
            </w:r>
          </w:p>
        </w:tc>
        <w:tc>
          <w:tcPr>
            <w:tcW w:w="979" w:type="dxa"/>
            <w:vAlign w:val="center"/>
          </w:tcPr>
          <w:p w14:paraId="4E3EDCA7" w14:textId="0B3CF950" w:rsidR="00C30112" w:rsidRPr="00417D41" w:rsidRDefault="00C30112" w:rsidP="00E942D2">
            <w:pPr>
              <w:spacing w:line="240" w:lineRule="auto"/>
              <w:ind w:firstLine="0"/>
              <w:jc w:val="center"/>
              <w:rPr>
                <w:sz w:val="22"/>
              </w:rPr>
            </w:pPr>
            <w:r w:rsidRPr="00417D41">
              <w:rPr>
                <w:sz w:val="22"/>
              </w:rPr>
              <w:t>4,90</w:t>
            </w:r>
          </w:p>
        </w:tc>
        <w:tc>
          <w:tcPr>
            <w:tcW w:w="987" w:type="dxa"/>
            <w:vAlign w:val="center"/>
          </w:tcPr>
          <w:p w14:paraId="5EA9CD82" w14:textId="4658DD0B" w:rsidR="00C30112" w:rsidRPr="00417D41" w:rsidRDefault="00C30112" w:rsidP="00E942D2">
            <w:pPr>
              <w:spacing w:line="240" w:lineRule="auto"/>
              <w:ind w:firstLine="0"/>
              <w:jc w:val="center"/>
              <w:rPr>
                <w:sz w:val="22"/>
              </w:rPr>
            </w:pPr>
            <w:r w:rsidRPr="00417D41">
              <w:rPr>
                <w:sz w:val="22"/>
              </w:rPr>
              <w:t>4,41</w:t>
            </w:r>
          </w:p>
        </w:tc>
        <w:tc>
          <w:tcPr>
            <w:tcW w:w="1090" w:type="dxa"/>
            <w:vAlign w:val="center"/>
          </w:tcPr>
          <w:p w14:paraId="292C58A0" w14:textId="64B53758" w:rsidR="00C30112" w:rsidRPr="00417D41" w:rsidRDefault="00C30112" w:rsidP="00E942D2">
            <w:pPr>
              <w:spacing w:line="240" w:lineRule="auto"/>
              <w:ind w:firstLine="0"/>
              <w:jc w:val="center"/>
              <w:rPr>
                <w:sz w:val="22"/>
              </w:rPr>
            </w:pPr>
            <w:r w:rsidRPr="00417D41">
              <w:rPr>
                <w:sz w:val="22"/>
              </w:rPr>
              <w:t>9,30</w:t>
            </w:r>
          </w:p>
        </w:tc>
      </w:tr>
      <w:tr w:rsidR="00C30112" w:rsidRPr="00417D41" w14:paraId="040FB4FE" w14:textId="77777777" w:rsidTr="0071188E">
        <w:trPr>
          <w:jc w:val="center"/>
        </w:trPr>
        <w:tc>
          <w:tcPr>
            <w:tcW w:w="4532" w:type="dxa"/>
          </w:tcPr>
          <w:p w14:paraId="23AE4272" w14:textId="77777777" w:rsidR="00C30112" w:rsidRPr="00417D41" w:rsidRDefault="00C30112" w:rsidP="00B6689D">
            <w:pPr>
              <w:spacing w:line="240" w:lineRule="auto"/>
              <w:ind w:firstLine="0"/>
              <w:rPr>
                <w:sz w:val="22"/>
              </w:rPr>
            </w:pPr>
            <w:r w:rsidRPr="00417D41">
              <w:rPr>
                <w:sz w:val="22"/>
              </w:rPr>
              <w:t>3.1.2. Охват молодежи образовательными программами среднего специалистов среднего звена (отношение численности обучающихся по программам подготовки специалистов среднего звена к численности населения в возрасте 15-19 лет).</w:t>
            </w:r>
          </w:p>
        </w:tc>
        <w:tc>
          <w:tcPr>
            <w:tcW w:w="1425" w:type="dxa"/>
            <w:vAlign w:val="center"/>
          </w:tcPr>
          <w:p w14:paraId="6F37CBBB"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31831E0B" w14:textId="2FBEC832" w:rsidR="00C30112" w:rsidRPr="00417D41" w:rsidRDefault="00C30112" w:rsidP="00E942D2">
            <w:pPr>
              <w:spacing w:line="240" w:lineRule="auto"/>
              <w:ind w:firstLine="0"/>
              <w:jc w:val="center"/>
              <w:rPr>
                <w:sz w:val="22"/>
              </w:rPr>
            </w:pPr>
            <w:r w:rsidRPr="00417D41">
              <w:rPr>
                <w:sz w:val="22"/>
              </w:rPr>
              <w:t>28,42</w:t>
            </w:r>
          </w:p>
        </w:tc>
        <w:tc>
          <w:tcPr>
            <w:tcW w:w="979" w:type="dxa"/>
            <w:vAlign w:val="center"/>
          </w:tcPr>
          <w:p w14:paraId="14B27457" w14:textId="3D3538CC" w:rsidR="00C30112" w:rsidRPr="00417D41" w:rsidRDefault="00C30112" w:rsidP="00E942D2">
            <w:pPr>
              <w:spacing w:line="240" w:lineRule="auto"/>
              <w:ind w:firstLine="0"/>
              <w:jc w:val="center"/>
              <w:rPr>
                <w:sz w:val="22"/>
              </w:rPr>
            </w:pPr>
            <w:r w:rsidRPr="00417D41">
              <w:rPr>
                <w:sz w:val="22"/>
              </w:rPr>
              <w:t>27,15</w:t>
            </w:r>
          </w:p>
        </w:tc>
        <w:tc>
          <w:tcPr>
            <w:tcW w:w="987" w:type="dxa"/>
            <w:vAlign w:val="center"/>
          </w:tcPr>
          <w:p w14:paraId="68D748A7" w14:textId="311E2BA8" w:rsidR="00C30112" w:rsidRPr="00417D41" w:rsidRDefault="00C30112" w:rsidP="00E942D2">
            <w:pPr>
              <w:spacing w:line="240" w:lineRule="auto"/>
              <w:ind w:firstLine="0"/>
              <w:jc w:val="center"/>
              <w:rPr>
                <w:sz w:val="22"/>
              </w:rPr>
            </w:pPr>
            <w:r w:rsidRPr="00417D41">
              <w:rPr>
                <w:sz w:val="22"/>
              </w:rPr>
              <w:t>35,49</w:t>
            </w:r>
          </w:p>
        </w:tc>
        <w:tc>
          <w:tcPr>
            <w:tcW w:w="1090" w:type="dxa"/>
            <w:vAlign w:val="center"/>
          </w:tcPr>
          <w:p w14:paraId="4A8FA73D" w14:textId="6D7D86B3" w:rsidR="00C30112" w:rsidRPr="00417D41" w:rsidRDefault="00C30112" w:rsidP="00E942D2">
            <w:pPr>
              <w:spacing w:line="240" w:lineRule="auto"/>
              <w:ind w:firstLine="0"/>
              <w:jc w:val="center"/>
              <w:rPr>
                <w:sz w:val="22"/>
              </w:rPr>
            </w:pPr>
            <w:r w:rsidRPr="00417D41">
              <w:rPr>
                <w:sz w:val="22"/>
              </w:rPr>
              <w:t>64,09</w:t>
            </w:r>
          </w:p>
        </w:tc>
      </w:tr>
      <w:tr w:rsidR="00C30112" w:rsidRPr="00417D41" w14:paraId="02A2E2BE" w14:textId="77777777" w:rsidTr="0071188E">
        <w:trPr>
          <w:jc w:val="center"/>
        </w:trPr>
        <w:tc>
          <w:tcPr>
            <w:tcW w:w="4532" w:type="dxa"/>
          </w:tcPr>
          <w:p w14:paraId="699F21FA" w14:textId="77777777" w:rsidR="00C30112" w:rsidRPr="00417D41" w:rsidRDefault="00C30112" w:rsidP="00B6689D">
            <w:pPr>
              <w:spacing w:line="240" w:lineRule="auto"/>
              <w:ind w:firstLine="0"/>
              <w:rPr>
                <w:b/>
                <w:sz w:val="22"/>
              </w:rPr>
            </w:pPr>
            <w:r w:rsidRPr="00417D41">
              <w:rPr>
                <w:b/>
                <w:sz w:val="22"/>
              </w:rPr>
              <w:lastRenderedPageBreak/>
              <w:t>3.2. Содержание образовательной деятельности и организация образовательного процесса по образовательным программам среднего профессионального образования</w:t>
            </w:r>
          </w:p>
        </w:tc>
        <w:tc>
          <w:tcPr>
            <w:tcW w:w="1425" w:type="dxa"/>
          </w:tcPr>
          <w:p w14:paraId="18E76C62" w14:textId="77777777" w:rsidR="00C30112" w:rsidRPr="00417D41" w:rsidRDefault="00C30112" w:rsidP="00B6689D">
            <w:pPr>
              <w:spacing w:line="240" w:lineRule="auto"/>
              <w:ind w:firstLine="0"/>
              <w:rPr>
                <w:sz w:val="22"/>
              </w:rPr>
            </w:pPr>
          </w:p>
        </w:tc>
        <w:tc>
          <w:tcPr>
            <w:tcW w:w="1124" w:type="dxa"/>
            <w:vAlign w:val="center"/>
          </w:tcPr>
          <w:p w14:paraId="2477DF05" w14:textId="77777777" w:rsidR="00C30112" w:rsidRPr="00417D41" w:rsidRDefault="00C30112" w:rsidP="00E942D2">
            <w:pPr>
              <w:spacing w:line="240" w:lineRule="auto"/>
              <w:ind w:firstLine="0"/>
              <w:jc w:val="center"/>
              <w:rPr>
                <w:sz w:val="22"/>
              </w:rPr>
            </w:pPr>
          </w:p>
        </w:tc>
        <w:tc>
          <w:tcPr>
            <w:tcW w:w="979" w:type="dxa"/>
            <w:vAlign w:val="center"/>
          </w:tcPr>
          <w:p w14:paraId="50B19A61" w14:textId="77777777" w:rsidR="00C30112" w:rsidRPr="00417D41" w:rsidRDefault="00C30112" w:rsidP="00E942D2">
            <w:pPr>
              <w:spacing w:line="240" w:lineRule="auto"/>
              <w:ind w:firstLine="0"/>
              <w:jc w:val="center"/>
              <w:rPr>
                <w:sz w:val="22"/>
              </w:rPr>
            </w:pPr>
          </w:p>
        </w:tc>
        <w:tc>
          <w:tcPr>
            <w:tcW w:w="987" w:type="dxa"/>
            <w:vAlign w:val="center"/>
          </w:tcPr>
          <w:p w14:paraId="10F32DA9" w14:textId="77777777" w:rsidR="00C30112" w:rsidRPr="00417D41" w:rsidRDefault="00C30112" w:rsidP="00E942D2">
            <w:pPr>
              <w:spacing w:line="240" w:lineRule="auto"/>
              <w:ind w:firstLine="0"/>
              <w:jc w:val="center"/>
              <w:rPr>
                <w:sz w:val="22"/>
              </w:rPr>
            </w:pPr>
          </w:p>
        </w:tc>
        <w:tc>
          <w:tcPr>
            <w:tcW w:w="1090" w:type="dxa"/>
            <w:vAlign w:val="center"/>
          </w:tcPr>
          <w:p w14:paraId="0135A90C" w14:textId="260B0CB4" w:rsidR="00C30112" w:rsidRPr="00417D41" w:rsidRDefault="00C30112" w:rsidP="00E942D2">
            <w:pPr>
              <w:spacing w:line="240" w:lineRule="auto"/>
              <w:ind w:firstLine="0"/>
              <w:jc w:val="center"/>
              <w:rPr>
                <w:sz w:val="22"/>
              </w:rPr>
            </w:pPr>
          </w:p>
        </w:tc>
      </w:tr>
      <w:tr w:rsidR="00C30112" w:rsidRPr="00417D41" w14:paraId="495322EF" w14:textId="77777777" w:rsidTr="0071188E">
        <w:trPr>
          <w:jc w:val="center"/>
        </w:trPr>
        <w:tc>
          <w:tcPr>
            <w:tcW w:w="4532" w:type="dxa"/>
          </w:tcPr>
          <w:p w14:paraId="3DE13B09" w14:textId="77777777" w:rsidR="00C30112" w:rsidRPr="00417D41" w:rsidRDefault="00C30112" w:rsidP="00B6689D">
            <w:pPr>
              <w:spacing w:line="240" w:lineRule="auto"/>
              <w:ind w:firstLine="0"/>
              <w:rPr>
                <w:sz w:val="22"/>
              </w:rPr>
            </w:pPr>
            <w:r w:rsidRPr="00417D41">
              <w:rPr>
                <w:sz w:val="22"/>
              </w:rPr>
              <w:t>3.2.1. Удельный вес численности лиц, освоивших образовательные программы среднего профессионального образования –программы подготовки специалистов среднего звена с использованием дистанционных образовательных технологий, электронного обучения, в общей численности выпускников получивших среднее профессиональное образование по программам подготовки специалистов среднего звена.</w:t>
            </w:r>
          </w:p>
        </w:tc>
        <w:tc>
          <w:tcPr>
            <w:tcW w:w="1425" w:type="dxa"/>
            <w:vAlign w:val="center"/>
          </w:tcPr>
          <w:p w14:paraId="04A2AD76"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562B826" w14:textId="5B6A4B7A" w:rsidR="00C30112" w:rsidRPr="00417D41" w:rsidRDefault="00C30112" w:rsidP="00E942D2">
            <w:pPr>
              <w:spacing w:line="240" w:lineRule="auto"/>
              <w:ind w:firstLine="0"/>
              <w:jc w:val="center"/>
              <w:rPr>
                <w:sz w:val="22"/>
              </w:rPr>
            </w:pPr>
            <w:r w:rsidRPr="00417D41">
              <w:rPr>
                <w:sz w:val="22"/>
              </w:rPr>
              <w:t>0,00</w:t>
            </w:r>
          </w:p>
        </w:tc>
        <w:tc>
          <w:tcPr>
            <w:tcW w:w="979" w:type="dxa"/>
            <w:vAlign w:val="center"/>
          </w:tcPr>
          <w:p w14:paraId="650F4F7A" w14:textId="47FFA0B4" w:rsidR="00C30112" w:rsidRPr="00417D41" w:rsidRDefault="00C30112" w:rsidP="00E942D2">
            <w:pPr>
              <w:spacing w:line="240" w:lineRule="auto"/>
              <w:ind w:firstLine="0"/>
              <w:jc w:val="center"/>
              <w:rPr>
                <w:sz w:val="22"/>
              </w:rPr>
            </w:pPr>
            <w:r w:rsidRPr="00417D41">
              <w:rPr>
                <w:sz w:val="22"/>
              </w:rPr>
              <w:t>0,00</w:t>
            </w:r>
          </w:p>
        </w:tc>
        <w:tc>
          <w:tcPr>
            <w:tcW w:w="987" w:type="dxa"/>
            <w:vAlign w:val="center"/>
          </w:tcPr>
          <w:p w14:paraId="06E1817F" w14:textId="49CAA637" w:rsidR="00C30112" w:rsidRPr="00417D41" w:rsidRDefault="00C30112" w:rsidP="00E942D2">
            <w:pPr>
              <w:spacing w:line="240" w:lineRule="auto"/>
              <w:ind w:firstLine="0"/>
              <w:jc w:val="center"/>
              <w:rPr>
                <w:sz w:val="22"/>
              </w:rPr>
            </w:pPr>
            <w:r w:rsidRPr="00417D41">
              <w:rPr>
                <w:sz w:val="22"/>
              </w:rPr>
              <w:t>0,00</w:t>
            </w:r>
          </w:p>
        </w:tc>
        <w:tc>
          <w:tcPr>
            <w:tcW w:w="1090" w:type="dxa"/>
            <w:vAlign w:val="center"/>
          </w:tcPr>
          <w:p w14:paraId="6FE54348" w14:textId="7E577447" w:rsidR="00C30112" w:rsidRPr="00417D41" w:rsidRDefault="00C30112" w:rsidP="00E942D2">
            <w:pPr>
              <w:spacing w:line="240" w:lineRule="auto"/>
              <w:ind w:firstLine="0"/>
              <w:jc w:val="center"/>
              <w:rPr>
                <w:sz w:val="22"/>
              </w:rPr>
            </w:pPr>
            <w:r w:rsidRPr="00417D41">
              <w:rPr>
                <w:sz w:val="22"/>
              </w:rPr>
              <w:t>12,41</w:t>
            </w:r>
          </w:p>
        </w:tc>
      </w:tr>
      <w:tr w:rsidR="00C30112" w:rsidRPr="00417D41" w14:paraId="7450398E" w14:textId="77777777" w:rsidTr="0071188E">
        <w:trPr>
          <w:jc w:val="center"/>
        </w:trPr>
        <w:tc>
          <w:tcPr>
            <w:tcW w:w="4532" w:type="dxa"/>
          </w:tcPr>
          <w:p w14:paraId="156FF561" w14:textId="77777777" w:rsidR="00C30112" w:rsidRPr="00417D41" w:rsidRDefault="00C30112" w:rsidP="00B6689D">
            <w:pPr>
              <w:spacing w:line="240" w:lineRule="auto"/>
              <w:ind w:firstLine="0"/>
              <w:rPr>
                <w:sz w:val="22"/>
              </w:rPr>
            </w:pPr>
            <w:r w:rsidRPr="00417D41">
              <w:rPr>
                <w:sz w:val="22"/>
              </w:rPr>
              <w:t>3.2.2. Удельный вес численности лиц, обучающихся по образовательным программам среднего профессионального образования – программам подготовки квалифицированных рабочих, служащих на базе основного общего образования или среднего общего образования, в общей численности студентов, обучающихся по образовательным программам среднего профессионального образования - программам подготовки квалифицированных рабочих, служащих:</w:t>
            </w:r>
          </w:p>
        </w:tc>
        <w:tc>
          <w:tcPr>
            <w:tcW w:w="1425" w:type="dxa"/>
            <w:vAlign w:val="center"/>
          </w:tcPr>
          <w:p w14:paraId="032559D1" w14:textId="77777777" w:rsidR="00C30112" w:rsidRPr="00417D41" w:rsidRDefault="00C30112" w:rsidP="00B6689D">
            <w:pPr>
              <w:spacing w:line="240" w:lineRule="auto"/>
              <w:ind w:firstLine="0"/>
              <w:jc w:val="center"/>
              <w:rPr>
                <w:sz w:val="22"/>
              </w:rPr>
            </w:pPr>
          </w:p>
        </w:tc>
        <w:tc>
          <w:tcPr>
            <w:tcW w:w="1124" w:type="dxa"/>
            <w:vAlign w:val="center"/>
          </w:tcPr>
          <w:p w14:paraId="0C89F5DF" w14:textId="77777777" w:rsidR="00C30112" w:rsidRPr="00417D41" w:rsidRDefault="00C30112" w:rsidP="00E942D2">
            <w:pPr>
              <w:spacing w:line="240" w:lineRule="auto"/>
              <w:ind w:firstLine="0"/>
              <w:jc w:val="center"/>
              <w:rPr>
                <w:sz w:val="22"/>
              </w:rPr>
            </w:pPr>
          </w:p>
        </w:tc>
        <w:tc>
          <w:tcPr>
            <w:tcW w:w="979" w:type="dxa"/>
            <w:vAlign w:val="center"/>
          </w:tcPr>
          <w:p w14:paraId="313878D8" w14:textId="77777777" w:rsidR="00C30112" w:rsidRPr="00417D41" w:rsidRDefault="00C30112" w:rsidP="00E942D2">
            <w:pPr>
              <w:spacing w:line="240" w:lineRule="auto"/>
              <w:ind w:firstLine="0"/>
              <w:jc w:val="center"/>
              <w:rPr>
                <w:sz w:val="22"/>
              </w:rPr>
            </w:pPr>
          </w:p>
        </w:tc>
        <w:tc>
          <w:tcPr>
            <w:tcW w:w="987" w:type="dxa"/>
            <w:vAlign w:val="center"/>
          </w:tcPr>
          <w:p w14:paraId="508CF01E" w14:textId="77777777" w:rsidR="00C30112" w:rsidRPr="00417D41" w:rsidRDefault="00C30112" w:rsidP="00E942D2">
            <w:pPr>
              <w:spacing w:line="240" w:lineRule="auto"/>
              <w:ind w:firstLine="0"/>
              <w:jc w:val="center"/>
              <w:rPr>
                <w:sz w:val="22"/>
              </w:rPr>
            </w:pPr>
          </w:p>
        </w:tc>
        <w:tc>
          <w:tcPr>
            <w:tcW w:w="1090" w:type="dxa"/>
            <w:vAlign w:val="center"/>
          </w:tcPr>
          <w:p w14:paraId="4AF356A8" w14:textId="1431AB7F" w:rsidR="00C30112" w:rsidRPr="00417D41" w:rsidRDefault="00C30112" w:rsidP="00E942D2">
            <w:pPr>
              <w:spacing w:line="240" w:lineRule="auto"/>
              <w:ind w:firstLine="0"/>
              <w:jc w:val="center"/>
              <w:rPr>
                <w:sz w:val="22"/>
              </w:rPr>
            </w:pPr>
          </w:p>
        </w:tc>
      </w:tr>
      <w:tr w:rsidR="00C30112" w:rsidRPr="00417D41" w14:paraId="60976749" w14:textId="77777777" w:rsidTr="0071188E">
        <w:trPr>
          <w:jc w:val="center"/>
        </w:trPr>
        <w:tc>
          <w:tcPr>
            <w:tcW w:w="4532" w:type="dxa"/>
          </w:tcPr>
          <w:p w14:paraId="44BCFB37" w14:textId="77777777" w:rsidR="00C30112" w:rsidRPr="00417D41" w:rsidRDefault="00C30112" w:rsidP="00B6689D">
            <w:pPr>
              <w:spacing w:line="240" w:lineRule="auto"/>
              <w:ind w:firstLine="0"/>
              <w:rPr>
                <w:sz w:val="22"/>
              </w:rPr>
            </w:pPr>
            <w:r w:rsidRPr="00417D41">
              <w:rPr>
                <w:sz w:val="22"/>
              </w:rPr>
              <w:t>на базе основного общего образования;</w:t>
            </w:r>
          </w:p>
        </w:tc>
        <w:tc>
          <w:tcPr>
            <w:tcW w:w="1425" w:type="dxa"/>
            <w:vAlign w:val="center"/>
          </w:tcPr>
          <w:p w14:paraId="20FE45C6"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529A9828" w14:textId="2C6B5574" w:rsidR="00C30112" w:rsidRPr="00417D41" w:rsidRDefault="00C30112" w:rsidP="00E942D2">
            <w:pPr>
              <w:spacing w:line="240" w:lineRule="auto"/>
              <w:ind w:firstLine="0"/>
              <w:jc w:val="center"/>
              <w:rPr>
                <w:sz w:val="22"/>
              </w:rPr>
            </w:pPr>
            <w:r w:rsidRPr="00417D41">
              <w:rPr>
                <w:sz w:val="22"/>
              </w:rPr>
              <w:t>80,19</w:t>
            </w:r>
          </w:p>
        </w:tc>
        <w:tc>
          <w:tcPr>
            <w:tcW w:w="979" w:type="dxa"/>
            <w:vAlign w:val="center"/>
          </w:tcPr>
          <w:p w14:paraId="0E205FBF" w14:textId="633010B2" w:rsidR="00C30112" w:rsidRPr="00417D41" w:rsidRDefault="00C30112" w:rsidP="00E942D2">
            <w:pPr>
              <w:spacing w:line="240" w:lineRule="auto"/>
              <w:ind w:firstLine="0"/>
              <w:jc w:val="center"/>
              <w:rPr>
                <w:sz w:val="22"/>
              </w:rPr>
            </w:pPr>
            <w:r w:rsidRPr="00417D41">
              <w:rPr>
                <w:sz w:val="22"/>
              </w:rPr>
              <w:t>77,59</w:t>
            </w:r>
          </w:p>
        </w:tc>
        <w:tc>
          <w:tcPr>
            <w:tcW w:w="987" w:type="dxa"/>
            <w:vAlign w:val="center"/>
          </w:tcPr>
          <w:p w14:paraId="5EE5D1C3" w14:textId="56A51E71" w:rsidR="00C30112" w:rsidRPr="00417D41" w:rsidRDefault="00C30112" w:rsidP="00E942D2">
            <w:pPr>
              <w:spacing w:line="240" w:lineRule="auto"/>
              <w:ind w:firstLine="0"/>
              <w:jc w:val="center"/>
              <w:rPr>
                <w:sz w:val="22"/>
              </w:rPr>
            </w:pPr>
            <w:r w:rsidRPr="00417D41">
              <w:rPr>
                <w:sz w:val="22"/>
              </w:rPr>
              <w:t>80,57</w:t>
            </w:r>
          </w:p>
        </w:tc>
        <w:tc>
          <w:tcPr>
            <w:tcW w:w="1090" w:type="dxa"/>
            <w:vAlign w:val="center"/>
          </w:tcPr>
          <w:p w14:paraId="55C779C5" w14:textId="31C02F66" w:rsidR="00C30112" w:rsidRPr="00417D41" w:rsidRDefault="00C30112" w:rsidP="00E942D2">
            <w:pPr>
              <w:spacing w:line="240" w:lineRule="auto"/>
              <w:ind w:firstLine="0"/>
              <w:jc w:val="center"/>
              <w:rPr>
                <w:sz w:val="22"/>
              </w:rPr>
            </w:pPr>
            <w:r w:rsidRPr="00417D41">
              <w:rPr>
                <w:sz w:val="22"/>
              </w:rPr>
              <w:t>94,41</w:t>
            </w:r>
          </w:p>
        </w:tc>
      </w:tr>
      <w:tr w:rsidR="00C30112" w:rsidRPr="00417D41" w14:paraId="662A1097" w14:textId="77777777" w:rsidTr="0071188E">
        <w:trPr>
          <w:jc w:val="center"/>
        </w:trPr>
        <w:tc>
          <w:tcPr>
            <w:tcW w:w="4532" w:type="dxa"/>
          </w:tcPr>
          <w:p w14:paraId="2B624ADD" w14:textId="77777777" w:rsidR="00C30112" w:rsidRPr="00417D41" w:rsidRDefault="00C30112" w:rsidP="00B6689D">
            <w:pPr>
              <w:spacing w:line="240" w:lineRule="auto"/>
              <w:ind w:firstLine="0"/>
              <w:rPr>
                <w:sz w:val="22"/>
              </w:rPr>
            </w:pPr>
            <w:r w:rsidRPr="00417D41">
              <w:rPr>
                <w:sz w:val="22"/>
              </w:rPr>
              <w:t>на базе среднего общего образования.</w:t>
            </w:r>
          </w:p>
        </w:tc>
        <w:tc>
          <w:tcPr>
            <w:tcW w:w="1425" w:type="dxa"/>
            <w:vAlign w:val="center"/>
          </w:tcPr>
          <w:p w14:paraId="74DED6F9"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2346768E" w14:textId="2CBA1C62" w:rsidR="00C30112" w:rsidRPr="00417D41" w:rsidRDefault="00C30112" w:rsidP="00E942D2">
            <w:pPr>
              <w:spacing w:line="240" w:lineRule="auto"/>
              <w:ind w:firstLine="0"/>
              <w:jc w:val="center"/>
              <w:rPr>
                <w:sz w:val="22"/>
              </w:rPr>
            </w:pPr>
            <w:r w:rsidRPr="00417D41">
              <w:rPr>
                <w:sz w:val="22"/>
              </w:rPr>
              <w:t>6,12</w:t>
            </w:r>
          </w:p>
        </w:tc>
        <w:tc>
          <w:tcPr>
            <w:tcW w:w="979" w:type="dxa"/>
            <w:vAlign w:val="center"/>
          </w:tcPr>
          <w:p w14:paraId="7A8E2995" w14:textId="45FD68A3" w:rsidR="00C30112" w:rsidRPr="00417D41" w:rsidRDefault="00C30112" w:rsidP="00E942D2">
            <w:pPr>
              <w:spacing w:line="240" w:lineRule="auto"/>
              <w:ind w:firstLine="0"/>
              <w:jc w:val="center"/>
              <w:rPr>
                <w:sz w:val="22"/>
              </w:rPr>
            </w:pPr>
            <w:r w:rsidRPr="00417D41">
              <w:rPr>
                <w:sz w:val="22"/>
              </w:rPr>
              <w:t>5,62</w:t>
            </w:r>
          </w:p>
        </w:tc>
        <w:tc>
          <w:tcPr>
            <w:tcW w:w="987" w:type="dxa"/>
            <w:vAlign w:val="center"/>
          </w:tcPr>
          <w:p w14:paraId="57B966C6" w14:textId="178DB0B1" w:rsidR="00C30112" w:rsidRPr="00417D41" w:rsidRDefault="00C30112" w:rsidP="00E942D2">
            <w:pPr>
              <w:spacing w:line="240" w:lineRule="auto"/>
              <w:ind w:firstLine="0"/>
              <w:jc w:val="center"/>
              <w:rPr>
                <w:sz w:val="22"/>
              </w:rPr>
            </w:pPr>
            <w:r w:rsidRPr="00417D41">
              <w:rPr>
                <w:sz w:val="22"/>
              </w:rPr>
              <w:t>5,91</w:t>
            </w:r>
          </w:p>
        </w:tc>
        <w:tc>
          <w:tcPr>
            <w:tcW w:w="1090" w:type="dxa"/>
            <w:vAlign w:val="center"/>
          </w:tcPr>
          <w:p w14:paraId="23EA14BB" w14:textId="34E71F44" w:rsidR="00C30112" w:rsidRPr="00417D41" w:rsidRDefault="00C30112" w:rsidP="00E942D2">
            <w:pPr>
              <w:spacing w:line="240" w:lineRule="auto"/>
              <w:ind w:firstLine="0"/>
              <w:jc w:val="center"/>
              <w:rPr>
                <w:sz w:val="22"/>
              </w:rPr>
            </w:pPr>
            <w:r w:rsidRPr="00417D41">
              <w:rPr>
                <w:sz w:val="22"/>
              </w:rPr>
              <w:t>5,59</w:t>
            </w:r>
          </w:p>
        </w:tc>
      </w:tr>
      <w:tr w:rsidR="00C30112" w:rsidRPr="00417D41" w14:paraId="480BAED4" w14:textId="77777777" w:rsidTr="0071188E">
        <w:trPr>
          <w:jc w:val="center"/>
        </w:trPr>
        <w:tc>
          <w:tcPr>
            <w:tcW w:w="4532" w:type="dxa"/>
          </w:tcPr>
          <w:p w14:paraId="76CB55B5" w14:textId="77777777" w:rsidR="00C30112" w:rsidRPr="00417D41" w:rsidRDefault="00C30112" w:rsidP="00B6689D">
            <w:pPr>
              <w:spacing w:line="240" w:lineRule="auto"/>
              <w:ind w:firstLine="0"/>
              <w:rPr>
                <w:sz w:val="22"/>
              </w:rPr>
            </w:pPr>
            <w:r w:rsidRPr="00417D41">
              <w:rPr>
                <w:sz w:val="22"/>
              </w:rPr>
              <w:t>3.2.3. Удельный вес численности лиц, обучающихся по образовательным программам среднего профессионального образования – программам подготовки специалистов среднего звена на базе основного общего образования или среднего общего образования, в общей численности студентов, обучающихся по образовательным программам среднего профессионального образования - программам подготовки специалистов среднего звена:</w:t>
            </w:r>
          </w:p>
        </w:tc>
        <w:tc>
          <w:tcPr>
            <w:tcW w:w="1425" w:type="dxa"/>
            <w:vAlign w:val="center"/>
          </w:tcPr>
          <w:p w14:paraId="71A3ED53" w14:textId="77777777" w:rsidR="00C30112" w:rsidRPr="00417D41" w:rsidRDefault="00C30112" w:rsidP="00B6689D">
            <w:pPr>
              <w:spacing w:line="240" w:lineRule="auto"/>
              <w:ind w:firstLine="0"/>
              <w:jc w:val="center"/>
              <w:rPr>
                <w:sz w:val="22"/>
              </w:rPr>
            </w:pPr>
          </w:p>
        </w:tc>
        <w:tc>
          <w:tcPr>
            <w:tcW w:w="1124" w:type="dxa"/>
            <w:vAlign w:val="center"/>
          </w:tcPr>
          <w:p w14:paraId="46D7416B" w14:textId="77777777" w:rsidR="00C30112" w:rsidRPr="00417D41" w:rsidRDefault="00C30112" w:rsidP="00E942D2">
            <w:pPr>
              <w:spacing w:line="240" w:lineRule="auto"/>
              <w:ind w:firstLine="0"/>
              <w:jc w:val="center"/>
              <w:rPr>
                <w:sz w:val="22"/>
              </w:rPr>
            </w:pPr>
          </w:p>
        </w:tc>
        <w:tc>
          <w:tcPr>
            <w:tcW w:w="979" w:type="dxa"/>
            <w:vAlign w:val="center"/>
          </w:tcPr>
          <w:p w14:paraId="7983EC79" w14:textId="77777777" w:rsidR="00C30112" w:rsidRPr="00417D41" w:rsidRDefault="00C30112" w:rsidP="00E942D2">
            <w:pPr>
              <w:spacing w:line="240" w:lineRule="auto"/>
              <w:ind w:firstLine="0"/>
              <w:jc w:val="center"/>
              <w:rPr>
                <w:sz w:val="22"/>
              </w:rPr>
            </w:pPr>
          </w:p>
        </w:tc>
        <w:tc>
          <w:tcPr>
            <w:tcW w:w="987" w:type="dxa"/>
            <w:vAlign w:val="center"/>
          </w:tcPr>
          <w:p w14:paraId="27085DE9" w14:textId="77777777" w:rsidR="00C30112" w:rsidRPr="00417D41" w:rsidRDefault="00C30112" w:rsidP="00E942D2">
            <w:pPr>
              <w:spacing w:line="240" w:lineRule="auto"/>
              <w:ind w:firstLine="0"/>
              <w:jc w:val="center"/>
              <w:rPr>
                <w:sz w:val="22"/>
              </w:rPr>
            </w:pPr>
          </w:p>
        </w:tc>
        <w:tc>
          <w:tcPr>
            <w:tcW w:w="1090" w:type="dxa"/>
            <w:vAlign w:val="center"/>
          </w:tcPr>
          <w:p w14:paraId="38D46AA3" w14:textId="7EA8A67F" w:rsidR="00C30112" w:rsidRPr="00417D41" w:rsidRDefault="00C30112" w:rsidP="00E942D2">
            <w:pPr>
              <w:spacing w:line="240" w:lineRule="auto"/>
              <w:ind w:firstLine="0"/>
              <w:jc w:val="center"/>
              <w:rPr>
                <w:sz w:val="22"/>
              </w:rPr>
            </w:pPr>
          </w:p>
        </w:tc>
      </w:tr>
      <w:tr w:rsidR="00C30112" w:rsidRPr="00417D41" w14:paraId="18B1B8FC" w14:textId="77777777" w:rsidTr="0071188E">
        <w:trPr>
          <w:jc w:val="center"/>
        </w:trPr>
        <w:tc>
          <w:tcPr>
            <w:tcW w:w="4532" w:type="dxa"/>
          </w:tcPr>
          <w:p w14:paraId="033EDD07" w14:textId="77777777" w:rsidR="00C30112" w:rsidRPr="00417D41" w:rsidRDefault="00C30112" w:rsidP="00B6689D">
            <w:pPr>
              <w:spacing w:line="240" w:lineRule="auto"/>
              <w:ind w:firstLine="0"/>
              <w:rPr>
                <w:sz w:val="22"/>
              </w:rPr>
            </w:pPr>
            <w:r w:rsidRPr="00417D41">
              <w:rPr>
                <w:sz w:val="22"/>
              </w:rPr>
              <w:t>на базе основного общего образования;</w:t>
            </w:r>
          </w:p>
        </w:tc>
        <w:tc>
          <w:tcPr>
            <w:tcW w:w="1425" w:type="dxa"/>
            <w:vAlign w:val="center"/>
          </w:tcPr>
          <w:p w14:paraId="1DB1F923" w14:textId="77777777" w:rsidR="00C30112" w:rsidRPr="00417D41" w:rsidRDefault="00C30112" w:rsidP="00B6689D">
            <w:pPr>
              <w:spacing w:line="240" w:lineRule="auto"/>
              <w:ind w:firstLine="0"/>
              <w:jc w:val="center"/>
              <w:rPr>
                <w:sz w:val="22"/>
              </w:rPr>
            </w:pPr>
          </w:p>
        </w:tc>
        <w:tc>
          <w:tcPr>
            <w:tcW w:w="1124" w:type="dxa"/>
            <w:vAlign w:val="center"/>
          </w:tcPr>
          <w:p w14:paraId="48704C6F" w14:textId="77777777" w:rsidR="00C30112" w:rsidRPr="00417D41" w:rsidRDefault="00C30112" w:rsidP="00E942D2">
            <w:pPr>
              <w:spacing w:line="240" w:lineRule="auto"/>
              <w:ind w:firstLine="0"/>
              <w:jc w:val="center"/>
              <w:rPr>
                <w:sz w:val="22"/>
              </w:rPr>
            </w:pPr>
          </w:p>
        </w:tc>
        <w:tc>
          <w:tcPr>
            <w:tcW w:w="979" w:type="dxa"/>
            <w:vAlign w:val="center"/>
          </w:tcPr>
          <w:p w14:paraId="72CC2444" w14:textId="77777777" w:rsidR="00C30112" w:rsidRPr="00417D41" w:rsidRDefault="00C30112" w:rsidP="00E942D2">
            <w:pPr>
              <w:spacing w:line="240" w:lineRule="auto"/>
              <w:ind w:firstLine="0"/>
              <w:jc w:val="center"/>
              <w:rPr>
                <w:sz w:val="22"/>
              </w:rPr>
            </w:pPr>
          </w:p>
        </w:tc>
        <w:tc>
          <w:tcPr>
            <w:tcW w:w="987" w:type="dxa"/>
            <w:vAlign w:val="center"/>
          </w:tcPr>
          <w:p w14:paraId="42CF5924" w14:textId="77777777" w:rsidR="00C30112" w:rsidRPr="00417D41" w:rsidRDefault="00C30112" w:rsidP="00E942D2">
            <w:pPr>
              <w:spacing w:line="240" w:lineRule="auto"/>
              <w:ind w:firstLine="0"/>
              <w:jc w:val="center"/>
              <w:rPr>
                <w:sz w:val="22"/>
              </w:rPr>
            </w:pPr>
          </w:p>
        </w:tc>
        <w:tc>
          <w:tcPr>
            <w:tcW w:w="1090" w:type="dxa"/>
            <w:vAlign w:val="center"/>
          </w:tcPr>
          <w:p w14:paraId="4FAF71E8" w14:textId="07076C38" w:rsidR="00C30112" w:rsidRPr="00417D41" w:rsidRDefault="00C30112" w:rsidP="00E942D2">
            <w:pPr>
              <w:spacing w:line="240" w:lineRule="auto"/>
              <w:ind w:firstLine="0"/>
              <w:jc w:val="center"/>
              <w:rPr>
                <w:sz w:val="22"/>
              </w:rPr>
            </w:pPr>
          </w:p>
        </w:tc>
      </w:tr>
      <w:tr w:rsidR="00C30112" w:rsidRPr="00417D41" w14:paraId="6AD61F45" w14:textId="77777777" w:rsidTr="0071188E">
        <w:trPr>
          <w:jc w:val="center"/>
        </w:trPr>
        <w:tc>
          <w:tcPr>
            <w:tcW w:w="4532" w:type="dxa"/>
          </w:tcPr>
          <w:p w14:paraId="75125E01"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CAD50FC"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51D7B0A9" w14:textId="05ECD716" w:rsidR="00C30112" w:rsidRPr="00417D41" w:rsidRDefault="00C30112" w:rsidP="00E942D2">
            <w:pPr>
              <w:spacing w:line="240" w:lineRule="auto"/>
              <w:ind w:firstLine="0"/>
              <w:jc w:val="center"/>
              <w:rPr>
                <w:sz w:val="22"/>
              </w:rPr>
            </w:pPr>
            <w:r w:rsidRPr="00417D41">
              <w:rPr>
                <w:sz w:val="22"/>
              </w:rPr>
              <w:t>72,90</w:t>
            </w:r>
          </w:p>
        </w:tc>
        <w:tc>
          <w:tcPr>
            <w:tcW w:w="979" w:type="dxa"/>
            <w:vAlign w:val="center"/>
          </w:tcPr>
          <w:p w14:paraId="18676C28" w14:textId="6B2E6D9B" w:rsidR="00C30112" w:rsidRPr="00417D41" w:rsidRDefault="00C30112" w:rsidP="00E942D2">
            <w:pPr>
              <w:spacing w:line="240" w:lineRule="auto"/>
              <w:ind w:firstLine="0"/>
              <w:jc w:val="center"/>
              <w:rPr>
                <w:sz w:val="22"/>
              </w:rPr>
            </w:pPr>
            <w:r w:rsidRPr="00417D41">
              <w:rPr>
                <w:sz w:val="22"/>
              </w:rPr>
              <w:t>73,19</w:t>
            </w:r>
          </w:p>
        </w:tc>
        <w:tc>
          <w:tcPr>
            <w:tcW w:w="987" w:type="dxa"/>
            <w:vAlign w:val="center"/>
          </w:tcPr>
          <w:p w14:paraId="14B4C4FF" w14:textId="6C83E6BE" w:rsidR="00C30112" w:rsidRPr="00417D41" w:rsidRDefault="00C30112" w:rsidP="00E942D2">
            <w:pPr>
              <w:spacing w:line="240" w:lineRule="auto"/>
              <w:ind w:firstLine="0"/>
              <w:jc w:val="center"/>
              <w:rPr>
                <w:sz w:val="22"/>
              </w:rPr>
            </w:pPr>
            <w:r w:rsidRPr="00417D41">
              <w:rPr>
                <w:sz w:val="22"/>
              </w:rPr>
              <w:t>75,81</w:t>
            </w:r>
          </w:p>
        </w:tc>
        <w:tc>
          <w:tcPr>
            <w:tcW w:w="1090" w:type="dxa"/>
            <w:vAlign w:val="center"/>
          </w:tcPr>
          <w:p w14:paraId="0008C0B9" w14:textId="79BF8B98" w:rsidR="00C30112" w:rsidRPr="00417D41" w:rsidRDefault="00C30112" w:rsidP="00E942D2">
            <w:pPr>
              <w:spacing w:line="240" w:lineRule="auto"/>
              <w:ind w:firstLine="0"/>
              <w:jc w:val="center"/>
              <w:rPr>
                <w:sz w:val="22"/>
              </w:rPr>
            </w:pPr>
            <w:r w:rsidRPr="00417D41">
              <w:rPr>
                <w:sz w:val="22"/>
              </w:rPr>
              <w:t>76,65</w:t>
            </w:r>
          </w:p>
        </w:tc>
      </w:tr>
      <w:tr w:rsidR="00C30112" w:rsidRPr="00417D41" w14:paraId="0C684D83" w14:textId="77777777" w:rsidTr="0071188E">
        <w:trPr>
          <w:jc w:val="center"/>
        </w:trPr>
        <w:tc>
          <w:tcPr>
            <w:tcW w:w="4532" w:type="dxa"/>
          </w:tcPr>
          <w:p w14:paraId="337A7E66"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D4FD88E"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477DB1C" w14:textId="6A042A6D" w:rsidR="00C30112" w:rsidRPr="00417D41" w:rsidRDefault="00C30112" w:rsidP="00E942D2">
            <w:pPr>
              <w:spacing w:line="240" w:lineRule="auto"/>
              <w:ind w:firstLine="0"/>
              <w:jc w:val="center"/>
              <w:rPr>
                <w:sz w:val="22"/>
              </w:rPr>
            </w:pPr>
            <w:r w:rsidRPr="00417D41">
              <w:rPr>
                <w:sz w:val="22"/>
              </w:rPr>
              <w:t>54,23</w:t>
            </w:r>
          </w:p>
        </w:tc>
        <w:tc>
          <w:tcPr>
            <w:tcW w:w="979" w:type="dxa"/>
            <w:vAlign w:val="center"/>
          </w:tcPr>
          <w:p w14:paraId="4E2280AF" w14:textId="6F2FBCBB" w:rsidR="00C30112" w:rsidRPr="00417D41" w:rsidRDefault="00C30112" w:rsidP="00E942D2">
            <w:pPr>
              <w:spacing w:line="240" w:lineRule="auto"/>
              <w:ind w:firstLine="0"/>
              <w:jc w:val="center"/>
              <w:rPr>
                <w:sz w:val="22"/>
              </w:rPr>
            </w:pPr>
            <w:r w:rsidRPr="00417D41">
              <w:rPr>
                <w:sz w:val="22"/>
              </w:rPr>
              <w:t>65,32</w:t>
            </w:r>
          </w:p>
        </w:tc>
        <w:tc>
          <w:tcPr>
            <w:tcW w:w="987" w:type="dxa"/>
            <w:vAlign w:val="center"/>
          </w:tcPr>
          <w:p w14:paraId="002CF659" w14:textId="1B380A86" w:rsidR="00C30112" w:rsidRPr="00417D41" w:rsidRDefault="00C30112" w:rsidP="00E942D2">
            <w:pPr>
              <w:spacing w:line="240" w:lineRule="auto"/>
              <w:ind w:firstLine="0"/>
              <w:jc w:val="center"/>
              <w:rPr>
                <w:sz w:val="22"/>
              </w:rPr>
            </w:pPr>
            <w:r w:rsidRPr="00417D41">
              <w:rPr>
                <w:sz w:val="22"/>
              </w:rPr>
              <w:t>64,17</w:t>
            </w:r>
          </w:p>
        </w:tc>
        <w:tc>
          <w:tcPr>
            <w:tcW w:w="1090" w:type="dxa"/>
            <w:vAlign w:val="center"/>
          </w:tcPr>
          <w:p w14:paraId="7B33C70E" w14:textId="445B32CB" w:rsidR="00C30112" w:rsidRPr="00417D41" w:rsidRDefault="00C30112" w:rsidP="00E942D2">
            <w:pPr>
              <w:spacing w:line="240" w:lineRule="auto"/>
              <w:ind w:firstLine="0"/>
              <w:jc w:val="center"/>
              <w:rPr>
                <w:sz w:val="22"/>
              </w:rPr>
            </w:pPr>
            <w:r w:rsidRPr="00417D41">
              <w:rPr>
                <w:sz w:val="22"/>
              </w:rPr>
              <w:t>54,52</w:t>
            </w:r>
          </w:p>
        </w:tc>
      </w:tr>
      <w:tr w:rsidR="00C30112" w:rsidRPr="00417D41" w14:paraId="04748538" w14:textId="77777777" w:rsidTr="0071188E">
        <w:trPr>
          <w:jc w:val="center"/>
        </w:trPr>
        <w:tc>
          <w:tcPr>
            <w:tcW w:w="4532" w:type="dxa"/>
          </w:tcPr>
          <w:p w14:paraId="187263F3" w14:textId="77777777" w:rsidR="00C30112" w:rsidRPr="00417D41" w:rsidRDefault="00C30112" w:rsidP="00B6689D">
            <w:pPr>
              <w:spacing w:line="240" w:lineRule="auto"/>
              <w:ind w:firstLine="0"/>
              <w:rPr>
                <w:sz w:val="22"/>
              </w:rPr>
            </w:pPr>
            <w:r w:rsidRPr="00417D41">
              <w:rPr>
                <w:sz w:val="22"/>
              </w:rPr>
              <w:t>на базе среднего общего образования.</w:t>
            </w:r>
          </w:p>
        </w:tc>
        <w:tc>
          <w:tcPr>
            <w:tcW w:w="1425" w:type="dxa"/>
            <w:vAlign w:val="center"/>
          </w:tcPr>
          <w:p w14:paraId="77710E15" w14:textId="77777777" w:rsidR="00C30112" w:rsidRPr="00417D41" w:rsidRDefault="00C30112" w:rsidP="00B6689D">
            <w:pPr>
              <w:spacing w:line="240" w:lineRule="auto"/>
              <w:ind w:firstLine="0"/>
              <w:jc w:val="center"/>
              <w:rPr>
                <w:sz w:val="22"/>
              </w:rPr>
            </w:pPr>
          </w:p>
        </w:tc>
        <w:tc>
          <w:tcPr>
            <w:tcW w:w="1124" w:type="dxa"/>
            <w:vAlign w:val="center"/>
          </w:tcPr>
          <w:p w14:paraId="4F48CBCD" w14:textId="77777777" w:rsidR="00C30112" w:rsidRPr="00417D41" w:rsidRDefault="00C30112" w:rsidP="00E942D2">
            <w:pPr>
              <w:spacing w:line="240" w:lineRule="auto"/>
              <w:ind w:firstLine="0"/>
              <w:jc w:val="center"/>
              <w:rPr>
                <w:sz w:val="22"/>
              </w:rPr>
            </w:pPr>
          </w:p>
        </w:tc>
        <w:tc>
          <w:tcPr>
            <w:tcW w:w="979" w:type="dxa"/>
            <w:vAlign w:val="center"/>
          </w:tcPr>
          <w:p w14:paraId="17D3AE61" w14:textId="77777777" w:rsidR="00C30112" w:rsidRPr="00417D41" w:rsidRDefault="00C30112" w:rsidP="00E942D2">
            <w:pPr>
              <w:spacing w:line="240" w:lineRule="auto"/>
              <w:ind w:firstLine="0"/>
              <w:jc w:val="center"/>
              <w:rPr>
                <w:sz w:val="22"/>
              </w:rPr>
            </w:pPr>
          </w:p>
        </w:tc>
        <w:tc>
          <w:tcPr>
            <w:tcW w:w="987" w:type="dxa"/>
            <w:vAlign w:val="center"/>
          </w:tcPr>
          <w:p w14:paraId="2D0822B9" w14:textId="77777777" w:rsidR="00C30112" w:rsidRPr="00417D41" w:rsidRDefault="00C30112" w:rsidP="00E942D2">
            <w:pPr>
              <w:spacing w:line="240" w:lineRule="auto"/>
              <w:ind w:firstLine="0"/>
              <w:jc w:val="center"/>
              <w:rPr>
                <w:sz w:val="22"/>
              </w:rPr>
            </w:pPr>
          </w:p>
        </w:tc>
        <w:tc>
          <w:tcPr>
            <w:tcW w:w="1090" w:type="dxa"/>
            <w:vAlign w:val="center"/>
          </w:tcPr>
          <w:p w14:paraId="47362D4C" w14:textId="57F354C6" w:rsidR="00C30112" w:rsidRPr="00417D41" w:rsidRDefault="00C30112" w:rsidP="00E942D2">
            <w:pPr>
              <w:spacing w:line="240" w:lineRule="auto"/>
              <w:ind w:firstLine="0"/>
              <w:jc w:val="center"/>
              <w:rPr>
                <w:sz w:val="22"/>
              </w:rPr>
            </w:pPr>
          </w:p>
        </w:tc>
      </w:tr>
      <w:tr w:rsidR="00C30112" w:rsidRPr="00417D41" w14:paraId="0769E8B8" w14:textId="77777777" w:rsidTr="0071188E">
        <w:trPr>
          <w:jc w:val="center"/>
        </w:trPr>
        <w:tc>
          <w:tcPr>
            <w:tcW w:w="4532" w:type="dxa"/>
          </w:tcPr>
          <w:p w14:paraId="05276933"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3FB7150"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63716950" w14:textId="3CDC83B8" w:rsidR="00C30112" w:rsidRPr="00417D41" w:rsidRDefault="00C30112" w:rsidP="00E942D2">
            <w:pPr>
              <w:spacing w:line="240" w:lineRule="auto"/>
              <w:ind w:firstLine="0"/>
              <w:jc w:val="center"/>
              <w:rPr>
                <w:sz w:val="22"/>
              </w:rPr>
            </w:pPr>
            <w:r w:rsidRPr="00417D41">
              <w:rPr>
                <w:sz w:val="22"/>
              </w:rPr>
              <w:t>27,10</w:t>
            </w:r>
          </w:p>
        </w:tc>
        <w:tc>
          <w:tcPr>
            <w:tcW w:w="979" w:type="dxa"/>
            <w:vAlign w:val="center"/>
          </w:tcPr>
          <w:p w14:paraId="4FA6F0BE" w14:textId="156841A8" w:rsidR="00C30112" w:rsidRPr="00417D41" w:rsidRDefault="00C30112" w:rsidP="00E942D2">
            <w:pPr>
              <w:spacing w:line="240" w:lineRule="auto"/>
              <w:ind w:firstLine="0"/>
              <w:jc w:val="center"/>
              <w:rPr>
                <w:sz w:val="22"/>
              </w:rPr>
            </w:pPr>
            <w:r w:rsidRPr="00417D41">
              <w:rPr>
                <w:sz w:val="22"/>
              </w:rPr>
              <w:t>26,81</w:t>
            </w:r>
          </w:p>
        </w:tc>
        <w:tc>
          <w:tcPr>
            <w:tcW w:w="987" w:type="dxa"/>
            <w:vAlign w:val="center"/>
          </w:tcPr>
          <w:p w14:paraId="37154E50" w14:textId="1912D106" w:rsidR="00C30112" w:rsidRPr="00417D41" w:rsidRDefault="00C30112" w:rsidP="00E942D2">
            <w:pPr>
              <w:spacing w:line="240" w:lineRule="auto"/>
              <w:ind w:firstLine="0"/>
              <w:jc w:val="center"/>
              <w:rPr>
                <w:sz w:val="22"/>
              </w:rPr>
            </w:pPr>
            <w:r w:rsidRPr="00417D41">
              <w:rPr>
                <w:sz w:val="22"/>
              </w:rPr>
              <w:t>24,19</w:t>
            </w:r>
          </w:p>
        </w:tc>
        <w:tc>
          <w:tcPr>
            <w:tcW w:w="1090" w:type="dxa"/>
            <w:vAlign w:val="center"/>
          </w:tcPr>
          <w:p w14:paraId="7036F535" w14:textId="79B867CA" w:rsidR="00C30112" w:rsidRPr="00417D41" w:rsidRDefault="00C30112" w:rsidP="00E942D2">
            <w:pPr>
              <w:spacing w:line="240" w:lineRule="auto"/>
              <w:ind w:firstLine="0"/>
              <w:jc w:val="center"/>
              <w:rPr>
                <w:sz w:val="22"/>
              </w:rPr>
            </w:pPr>
            <w:r w:rsidRPr="00417D41">
              <w:rPr>
                <w:sz w:val="22"/>
              </w:rPr>
              <w:t>23,35</w:t>
            </w:r>
          </w:p>
        </w:tc>
      </w:tr>
      <w:tr w:rsidR="00C30112" w:rsidRPr="00417D41" w14:paraId="751F4573" w14:textId="77777777" w:rsidTr="0071188E">
        <w:trPr>
          <w:jc w:val="center"/>
        </w:trPr>
        <w:tc>
          <w:tcPr>
            <w:tcW w:w="4532" w:type="dxa"/>
          </w:tcPr>
          <w:p w14:paraId="05119511"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E9065D3"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A136CDF" w14:textId="72B607CD" w:rsidR="00C30112" w:rsidRPr="00417D41" w:rsidRDefault="00C30112" w:rsidP="00E942D2">
            <w:pPr>
              <w:spacing w:line="240" w:lineRule="auto"/>
              <w:ind w:firstLine="0"/>
              <w:jc w:val="center"/>
              <w:rPr>
                <w:sz w:val="22"/>
              </w:rPr>
            </w:pPr>
            <w:r w:rsidRPr="00417D41">
              <w:rPr>
                <w:sz w:val="22"/>
              </w:rPr>
              <w:t>45,77</w:t>
            </w:r>
          </w:p>
        </w:tc>
        <w:tc>
          <w:tcPr>
            <w:tcW w:w="979" w:type="dxa"/>
            <w:vAlign w:val="center"/>
          </w:tcPr>
          <w:p w14:paraId="77C125DF" w14:textId="5BAB76E9" w:rsidR="00C30112" w:rsidRPr="00417D41" w:rsidRDefault="00C30112" w:rsidP="00E942D2">
            <w:pPr>
              <w:spacing w:line="240" w:lineRule="auto"/>
              <w:ind w:firstLine="0"/>
              <w:jc w:val="center"/>
              <w:rPr>
                <w:sz w:val="22"/>
              </w:rPr>
            </w:pPr>
            <w:r w:rsidRPr="00417D41">
              <w:rPr>
                <w:sz w:val="22"/>
              </w:rPr>
              <w:t>34,68</w:t>
            </w:r>
          </w:p>
        </w:tc>
        <w:tc>
          <w:tcPr>
            <w:tcW w:w="987" w:type="dxa"/>
            <w:vAlign w:val="center"/>
          </w:tcPr>
          <w:p w14:paraId="4B66D856" w14:textId="01E999D7" w:rsidR="00C30112" w:rsidRPr="00417D41" w:rsidRDefault="00C30112" w:rsidP="00E942D2">
            <w:pPr>
              <w:spacing w:line="240" w:lineRule="auto"/>
              <w:ind w:firstLine="0"/>
              <w:jc w:val="center"/>
              <w:rPr>
                <w:sz w:val="22"/>
              </w:rPr>
            </w:pPr>
            <w:r w:rsidRPr="00417D41">
              <w:rPr>
                <w:sz w:val="22"/>
              </w:rPr>
              <w:t>35,83</w:t>
            </w:r>
          </w:p>
        </w:tc>
        <w:tc>
          <w:tcPr>
            <w:tcW w:w="1090" w:type="dxa"/>
            <w:vAlign w:val="center"/>
          </w:tcPr>
          <w:p w14:paraId="549F0F6A" w14:textId="3272AC9D" w:rsidR="00C30112" w:rsidRPr="00417D41" w:rsidRDefault="00C30112" w:rsidP="00E942D2">
            <w:pPr>
              <w:spacing w:line="240" w:lineRule="auto"/>
              <w:ind w:firstLine="0"/>
              <w:jc w:val="center"/>
              <w:rPr>
                <w:sz w:val="22"/>
              </w:rPr>
            </w:pPr>
            <w:r w:rsidRPr="00417D41">
              <w:rPr>
                <w:sz w:val="22"/>
              </w:rPr>
              <w:t>45,48</w:t>
            </w:r>
          </w:p>
        </w:tc>
      </w:tr>
      <w:tr w:rsidR="00C30112" w:rsidRPr="00417D41" w14:paraId="6AA19013" w14:textId="77777777" w:rsidTr="0071188E">
        <w:trPr>
          <w:jc w:val="center"/>
        </w:trPr>
        <w:tc>
          <w:tcPr>
            <w:tcW w:w="4532" w:type="dxa"/>
          </w:tcPr>
          <w:p w14:paraId="4BB834DA" w14:textId="77777777" w:rsidR="00C30112" w:rsidRPr="00417D41" w:rsidRDefault="00C30112" w:rsidP="00B6689D">
            <w:pPr>
              <w:spacing w:line="240" w:lineRule="auto"/>
              <w:ind w:firstLine="0"/>
              <w:rPr>
                <w:sz w:val="22"/>
              </w:rPr>
            </w:pPr>
            <w:r w:rsidRPr="00417D41">
              <w:rPr>
                <w:sz w:val="22"/>
              </w:rPr>
              <w:t>3.2.4. Удельный вес численности студентов очной формы обучения в</w:t>
            </w:r>
          </w:p>
          <w:p w14:paraId="74D07492" w14:textId="77777777" w:rsidR="00C30112" w:rsidRPr="00417D41" w:rsidRDefault="00C30112" w:rsidP="00B6689D">
            <w:pPr>
              <w:spacing w:line="240" w:lineRule="auto"/>
              <w:ind w:firstLine="0"/>
              <w:rPr>
                <w:sz w:val="22"/>
              </w:rPr>
            </w:pPr>
            <w:r w:rsidRPr="00417D41">
              <w:rPr>
                <w:sz w:val="22"/>
              </w:rPr>
              <w:lastRenderedPageBreak/>
              <w:t>общей численности студентов, обучающихся по образовательным программам среднего профессионального образования – программам подготовки квалифицированных рабочих, служащих.</w:t>
            </w:r>
          </w:p>
        </w:tc>
        <w:tc>
          <w:tcPr>
            <w:tcW w:w="1425" w:type="dxa"/>
            <w:vAlign w:val="center"/>
          </w:tcPr>
          <w:p w14:paraId="7C14FC06" w14:textId="77777777" w:rsidR="00C30112" w:rsidRPr="00417D41" w:rsidRDefault="00C30112" w:rsidP="00B6689D">
            <w:pPr>
              <w:spacing w:line="240" w:lineRule="auto"/>
              <w:ind w:firstLine="0"/>
              <w:jc w:val="center"/>
              <w:rPr>
                <w:sz w:val="22"/>
              </w:rPr>
            </w:pPr>
            <w:r w:rsidRPr="00417D41">
              <w:rPr>
                <w:sz w:val="22"/>
              </w:rPr>
              <w:lastRenderedPageBreak/>
              <w:t>процент</w:t>
            </w:r>
          </w:p>
        </w:tc>
        <w:tc>
          <w:tcPr>
            <w:tcW w:w="1124" w:type="dxa"/>
            <w:vAlign w:val="center"/>
          </w:tcPr>
          <w:p w14:paraId="6E9F8AE3" w14:textId="253BA433" w:rsidR="00C30112" w:rsidRPr="00417D41" w:rsidRDefault="00C30112" w:rsidP="00E942D2">
            <w:pPr>
              <w:spacing w:line="240" w:lineRule="auto"/>
              <w:ind w:firstLine="0"/>
              <w:jc w:val="center"/>
              <w:rPr>
                <w:sz w:val="22"/>
              </w:rPr>
            </w:pPr>
            <w:r w:rsidRPr="00417D41">
              <w:rPr>
                <w:sz w:val="22"/>
              </w:rPr>
              <w:t>99,24</w:t>
            </w:r>
          </w:p>
        </w:tc>
        <w:tc>
          <w:tcPr>
            <w:tcW w:w="979" w:type="dxa"/>
            <w:vAlign w:val="center"/>
          </w:tcPr>
          <w:p w14:paraId="18E4DA7E" w14:textId="5BFDC147" w:rsidR="00C30112" w:rsidRPr="00417D41" w:rsidRDefault="00C30112" w:rsidP="00E942D2">
            <w:pPr>
              <w:spacing w:line="240" w:lineRule="auto"/>
              <w:ind w:firstLine="0"/>
              <w:jc w:val="center"/>
              <w:rPr>
                <w:sz w:val="22"/>
              </w:rPr>
            </w:pPr>
            <w:r w:rsidRPr="00417D41">
              <w:rPr>
                <w:sz w:val="22"/>
              </w:rPr>
              <w:t>98,60</w:t>
            </w:r>
          </w:p>
        </w:tc>
        <w:tc>
          <w:tcPr>
            <w:tcW w:w="987" w:type="dxa"/>
            <w:vAlign w:val="center"/>
          </w:tcPr>
          <w:p w14:paraId="0F952DF5" w14:textId="6AD01D9B" w:rsidR="00C30112" w:rsidRPr="00417D41" w:rsidRDefault="00C30112" w:rsidP="00E942D2">
            <w:pPr>
              <w:spacing w:line="240" w:lineRule="auto"/>
              <w:ind w:firstLine="0"/>
              <w:jc w:val="center"/>
              <w:rPr>
                <w:sz w:val="22"/>
              </w:rPr>
            </w:pPr>
            <w:r w:rsidRPr="00417D41">
              <w:rPr>
                <w:sz w:val="22"/>
              </w:rPr>
              <w:t>98,61</w:t>
            </w:r>
          </w:p>
        </w:tc>
        <w:tc>
          <w:tcPr>
            <w:tcW w:w="1090" w:type="dxa"/>
            <w:vAlign w:val="center"/>
          </w:tcPr>
          <w:p w14:paraId="4C155D1A" w14:textId="4D0CC4A2" w:rsidR="00C30112" w:rsidRPr="00417D41" w:rsidRDefault="00C30112" w:rsidP="00E942D2">
            <w:pPr>
              <w:spacing w:line="240" w:lineRule="auto"/>
              <w:ind w:firstLine="0"/>
              <w:jc w:val="center"/>
              <w:rPr>
                <w:sz w:val="22"/>
              </w:rPr>
            </w:pPr>
            <w:r w:rsidRPr="00417D41">
              <w:rPr>
                <w:sz w:val="22"/>
              </w:rPr>
              <w:t>97,77</w:t>
            </w:r>
          </w:p>
        </w:tc>
      </w:tr>
      <w:tr w:rsidR="00C30112" w:rsidRPr="00417D41" w14:paraId="63016FAB" w14:textId="77777777" w:rsidTr="0071188E">
        <w:trPr>
          <w:jc w:val="center"/>
        </w:trPr>
        <w:tc>
          <w:tcPr>
            <w:tcW w:w="4532" w:type="dxa"/>
          </w:tcPr>
          <w:p w14:paraId="53211CBE" w14:textId="77777777" w:rsidR="00C30112" w:rsidRPr="00417D41" w:rsidRDefault="00C30112" w:rsidP="00B6689D">
            <w:pPr>
              <w:spacing w:line="240" w:lineRule="auto"/>
              <w:ind w:firstLine="0"/>
              <w:rPr>
                <w:sz w:val="22"/>
              </w:rPr>
            </w:pPr>
            <w:r w:rsidRPr="00417D41">
              <w:rPr>
                <w:sz w:val="22"/>
              </w:rPr>
              <w:lastRenderedPageBreak/>
              <w:t>3.2.5. Структура численности студентов, обучающихся по образовательным программам среднего профессионального образования – программам подготовки специалистов среднего звена по формам обучения (удельный вес численности студентов соответствующей формы обучения, в общей численности студентов, обучающихся по образовательным программам среднего профессионального образования - программам подготовки специалистов среднего звена):</w:t>
            </w:r>
          </w:p>
        </w:tc>
        <w:tc>
          <w:tcPr>
            <w:tcW w:w="1425" w:type="dxa"/>
            <w:vAlign w:val="center"/>
          </w:tcPr>
          <w:p w14:paraId="385877D2" w14:textId="77777777" w:rsidR="00C30112" w:rsidRPr="00417D41" w:rsidRDefault="00C30112" w:rsidP="00B6689D">
            <w:pPr>
              <w:spacing w:line="240" w:lineRule="auto"/>
              <w:ind w:firstLine="0"/>
              <w:jc w:val="center"/>
              <w:rPr>
                <w:sz w:val="22"/>
              </w:rPr>
            </w:pPr>
          </w:p>
        </w:tc>
        <w:tc>
          <w:tcPr>
            <w:tcW w:w="1124" w:type="dxa"/>
            <w:vAlign w:val="center"/>
          </w:tcPr>
          <w:p w14:paraId="104B9C0C" w14:textId="77777777" w:rsidR="00C30112" w:rsidRPr="00417D41" w:rsidRDefault="00C30112" w:rsidP="00E942D2">
            <w:pPr>
              <w:spacing w:line="240" w:lineRule="auto"/>
              <w:ind w:firstLine="0"/>
              <w:jc w:val="center"/>
              <w:rPr>
                <w:sz w:val="22"/>
              </w:rPr>
            </w:pPr>
          </w:p>
        </w:tc>
        <w:tc>
          <w:tcPr>
            <w:tcW w:w="979" w:type="dxa"/>
            <w:vAlign w:val="center"/>
          </w:tcPr>
          <w:p w14:paraId="4C6E5280" w14:textId="77777777" w:rsidR="00C30112" w:rsidRPr="00417D41" w:rsidRDefault="00C30112" w:rsidP="00E942D2">
            <w:pPr>
              <w:spacing w:line="240" w:lineRule="auto"/>
              <w:ind w:firstLine="0"/>
              <w:jc w:val="center"/>
              <w:rPr>
                <w:sz w:val="22"/>
              </w:rPr>
            </w:pPr>
          </w:p>
        </w:tc>
        <w:tc>
          <w:tcPr>
            <w:tcW w:w="987" w:type="dxa"/>
            <w:vAlign w:val="center"/>
          </w:tcPr>
          <w:p w14:paraId="456CBD3B" w14:textId="77777777" w:rsidR="00C30112" w:rsidRPr="00417D41" w:rsidRDefault="00C30112" w:rsidP="00E942D2">
            <w:pPr>
              <w:spacing w:line="240" w:lineRule="auto"/>
              <w:ind w:firstLine="0"/>
              <w:jc w:val="center"/>
              <w:rPr>
                <w:sz w:val="22"/>
              </w:rPr>
            </w:pPr>
          </w:p>
        </w:tc>
        <w:tc>
          <w:tcPr>
            <w:tcW w:w="1090" w:type="dxa"/>
            <w:vAlign w:val="center"/>
          </w:tcPr>
          <w:p w14:paraId="34F9821D" w14:textId="6910D29D" w:rsidR="00C30112" w:rsidRPr="00417D41" w:rsidRDefault="00C30112" w:rsidP="00E942D2">
            <w:pPr>
              <w:spacing w:line="240" w:lineRule="auto"/>
              <w:ind w:firstLine="0"/>
              <w:jc w:val="center"/>
              <w:rPr>
                <w:sz w:val="22"/>
              </w:rPr>
            </w:pPr>
          </w:p>
        </w:tc>
      </w:tr>
      <w:tr w:rsidR="00C30112" w:rsidRPr="00417D41" w14:paraId="66BD6D4E" w14:textId="77777777" w:rsidTr="0071188E">
        <w:trPr>
          <w:jc w:val="center"/>
        </w:trPr>
        <w:tc>
          <w:tcPr>
            <w:tcW w:w="4532" w:type="dxa"/>
          </w:tcPr>
          <w:p w14:paraId="4925EADB" w14:textId="77777777" w:rsidR="00C30112" w:rsidRPr="00417D41" w:rsidRDefault="00C30112" w:rsidP="00B6689D">
            <w:pPr>
              <w:spacing w:line="240" w:lineRule="auto"/>
              <w:ind w:firstLine="0"/>
              <w:rPr>
                <w:sz w:val="22"/>
              </w:rPr>
            </w:pPr>
            <w:r w:rsidRPr="00417D41">
              <w:rPr>
                <w:sz w:val="22"/>
              </w:rPr>
              <w:t>очная форма обучения;</w:t>
            </w:r>
          </w:p>
        </w:tc>
        <w:tc>
          <w:tcPr>
            <w:tcW w:w="1425" w:type="dxa"/>
            <w:vAlign w:val="center"/>
          </w:tcPr>
          <w:p w14:paraId="4EAFB770" w14:textId="77777777" w:rsidR="00C30112" w:rsidRPr="00417D41" w:rsidRDefault="00C30112" w:rsidP="00B6689D">
            <w:pPr>
              <w:spacing w:line="240" w:lineRule="auto"/>
              <w:ind w:firstLine="0"/>
              <w:jc w:val="center"/>
              <w:rPr>
                <w:sz w:val="22"/>
              </w:rPr>
            </w:pPr>
          </w:p>
        </w:tc>
        <w:tc>
          <w:tcPr>
            <w:tcW w:w="1124" w:type="dxa"/>
            <w:vAlign w:val="center"/>
          </w:tcPr>
          <w:p w14:paraId="171C8AB2" w14:textId="77777777" w:rsidR="00C30112" w:rsidRPr="00417D41" w:rsidRDefault="00C30112" w:rsidP="00E942D2">
            <w:pPr>
              <w:spacing w:line="240" w:lineRule="auto"/>
              <w:ind w:firstLine="0"/>
              <w:jc w:val="center"/>
              <w:rPr>
                <w:sz w:val="22"/>
              </w:rPr>
            </w:pPr>
          </w:p>
        </w:tc>
        <w:tc>
          <w:tcPr>
            <w:tcW w:w="979" w:type="dxa"/>
            <w:vAlign w:val="center"/>
          </w:tcPr>
          <w:p w14:paraId="58F89214" w14:textId="77777777" w:rsidR="00C30112" w:rsidRPr="00417D41" w:rsidRDefault="00C30112" w:rsidP="00E942D2">
            <w:pPr>
              <w:spacing w:line="240" w:lineRule="auto"/>
              <w:ind w:firstLine="0"/>
              <w:jc w:val="center"/>
              <w:rPr>
                <w:sz w:val="22"/>
              </w:rPr>
            </w:pPr>
          </w:p>
        </w:tc>
        <w:tc>
          <w:tcPr>
            <w:tcW w:w="987" w:type="dxa"/>
            <w:vAlign w:val="center"/>
          </w:tcPr>
          <w:p w14:paraId="78D16DF5" w14:textId="77777777" w:rsidR="00C30112" w:rsidRPr="00417D41" w:rsidRDefault="00C30112" w:rsidP="00E942D2">
            <w:pPr>
              <w:spacing w:line="240" w:lineRule="auto"/>
              <w:ind w:firstLine="0"/>
              <w:jc w:val="center"/>
              <w:rPr>
                <w:sz w:val="22"/>
              </w:rPr>
            </w:pPr>
          </w:p>
        </w:tc>
        <w:tc>
          <w:tcPr>
            <w:tcW w:w="1090" w:type="dxa"/>
            <w:vAlign w:val="center"/>
          </w:tcPr>
          <w:p w14:paraId="461D2266" w14:textId="77A4655C" w:rsidR="00C30112" w:rsidRPr="00417D41" w:rsidRDefault="00C30112" w:rsidP="00E942D2">
            <w:pPr>
              <w:spacing w:line="240" w:lineRule="auto"/>
              <w:ind w:firstLine="0"/>
              <w:jc w:val="center"/>
              <w:rPr>
                <w:sz w:val="22"/>
              </w:rPr>
            </w:pPr>
          </w:p>
        </w:tc>
      </w:tr>
      <w:tr w:rsidR="00C30112" w:rsidRPr="00417D41" w14:paraId="62B86BE7" w14:textId="77777777" w:rsidTr="0071188E">
        <w:trPr>
          <w:jc w:val="center"/>
        </w:trPr>
        <w:tc>
          <w:tcPr>
            <w:tcW w:w="4532" w:type="dxa"/>
          </w:tcPr>
          <w:p w14:paraId="0C1749C4"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475A46A"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D2139CD" w14:textId="19C11AFF" w:rsidR="00C30112" w:rsidRPr="00417D41" w:rsidRDefault="00C30112" w:rsidP="00E942D2">
            <w:pPr>
              <w:spacing w:line="240" w:lineRule="auto"/>
              <w:ind w:firstLine="0"/>
              <w:jc w:val="center"/>
              <w:rPr>
                <w:sz w:val="22"/>
              </w:rPr>
            </w:pPr>
            <w:r w:rsidRPr="00417D41">
              <w:rPr>
                <w:sz w:val="22"/>
              </w:rPr>
              <w:t>80,77</w:t>
            </w:r>
          </w:p>
        </w:tc>
        <w:tc>
          <w:tcPr>
            <w:tcW w:w="979" w:type="dxa"/>
            <w:vAlign w:val="center"/>
          </w:tcPr>
          <w:p w14:paraId="1A924B3A" w14:textId="6AF666ED" w:rsidR="00C30112" w:rsidRPr="00417D41" w:rsidRDefault="00C30112" w:rsidP="00E942D2">
            <w:pPr>
              <w:spacing w:line="240" w:lineRule="auto"/>
              <w:ind w:firstLine="0"/>
              <w:jc w:val="center"/>
              <w:rPr>
                <w:sz w:val="22"/>
              </w:rPr>
            </w:pPr>
            <w:r w:rsidRPr="00417D41">
              <w:rPr>
                <w:sz w:val="22"/>
              </w:rPr>
              <w:t>78,80</w:t>
            </w:r>
          </w:p>
        </w:tc>
        <w:tc>
          <w:tcPr>
            <w:tcW w:w="987" w:type="dxa"/>
            <w:vAlign w:val="center"/>
          </w:tcPr>
          <w:p w14:paraId="2ABA0D0E" w14:textId="3DE8804A" w:rsidR="00C30112" w:rsidRPr="00417D41" w:rsidRDefault="00C30112" w:rsidP="00E942D2">
            <w:pPr>
              <w:spacing w:line="240" w:lineRule="auto"/>
              <w:ind w:firstLine="0"/>
              <w:jc w:val="center"/>
              <w:rPr>
                <w:sz w:val="22"/>
              </w:rPr>
            </w:pPr>
            <w:r w:rsidRPr="00417D41">
              <w:rPr>
                <w:sz w:val="22"/>
              </w:rPr>
              <w:t>80,71</w:t>
            </w:r>
          </w:p>
        </w:tc>
        <w:tc>
          <w:tcPr>
            <w:tcW w:w="1090" w:type="dxa"/>
            <w:vAlign w:val="center"/>
          </w:tcPr>
          <w:p w14:paraId="603169E5" w14:textId="447B6460" w:rsidR="00C30112" w:rsidRPr="00417D41" w:rsidRDefault="00C30112" w:rsidP="00E942D2">
            <w:pPr>
              <w:spacing w:line="240" w:lineRule="auto"/>
              <w:ind w:firstLine="0"/>
              <w:jc w:val="center"/>
              <w:rPr>
                <w:sz w:val="22"/>
              </w:rPr>
            </w:pPr>
            <w:r w:rsidRPr="00417D41">
              <w:rPr>
                <w:sz w:val="22"/>
              </w:rPr>
              <w:t>80,22</w:t>
            </w:r>
          </w:p>
        </w:tc>
      </w:tr>
      <w:tr w:rsidR="00C30112" w:rsidRPr="00417D41" w14:paraId="47B9D27F" w14:textId="77777777" w:rsidTr="0071188E">
        <w:trPr>
          <w:jc w:val="center"/>
        </w:trPr>
        <w:tc>
          <w:tcPr>
            <w:tcW w:w="4532" w:type="dxa"/>
          </w:tcPr>
          <w:p w14:paraId="58106478"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7EB2A7C"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1AEF82F" w14:textId="20357451" w:rsidR="00C30112" w:rsidRPr="00417D41" w:rsidRDefault="00C30112" w:rsidP="00E942D2">
            <w:pPr>
              <w:spacing w:line="240" w:lineRule="auto"/>
              <w:ind w:firstLine="0"/>
              <w:jc w:val="center"/>
              <w:rPr>
                <w:sz w:val="22"/>
              </w:rPr>
            </w:pPr>
            <w:r w:rsidRPr="00417D41">
              <w:rPr>
                <w:sz w:val="22"/>
              </w:rPr>
              <w:t>62,89</w:t>
            </w:r>
          </w:p>
        </w:tc>
        <w:tc>
          <w:tcPr>
            <w:tcW w:w="979" w:type="dxa"/>
            <w:vAlign w:val="center"/>
          </w:tcPr>
          <w:p w14:paraId="761FB3CF" w14:textId="09D775AE" w:rsidR="00C30112" w:rsidRPr="00417D41" w:rsidRDefault="00C30112" w:rsidP="00E942D2">
            <w:pPr>
              <w:spacing w:line="240" w:lineRule="auto"/>
              <w:ind w:firstLine="0"/>
              <w:jc w:val="center"/>
              <w:rPr>
                <w:sz w:val="22"/>
              </w:rPr>
            </w:pPr>
            <w:r w:rsidRPr="00417D41">
              <w:rPr>
                <w:sz w:val="22"/>
              </w:rPr>
              <w:t>72,49</w:t>
            </w:r>
          </w:p>
        </w:tc>
        <w:tc>
          <w:tcPr>
            <w:tcW w:w="987" w:type="dxa"/>
            <w:vAlign w:val="center"/>
          </w:tcPr>
          <w:p w14:paraId="3DC807DB" w14:textId="1B8E7DC3" w:rsidR="00C30112" w:rsidRPr="00417D41" w:rsidRDefault="00C30112" w:rsidP="00E942D2">
            <w:pPr>
              <w:spacing w:line="240" w:lineRule="auto"/>
              <w:ind w:firstLine="0"/>
              <w:jc w:val="center"/>
              <w:rPr>
                <w:sz w:val="22"/>
              </w:rPr>
            </w:pPr>
            <w:r w:rsidRPr="00417D41">
              <w:rPr>
                <w:sz w:val="22"/>
              </w:rPr>
              <w:t>76,21</w:t>
            </w:r>
          </w:p>
        </w:tc>
        <w:tc>
          <w:tcPr>
            <w:tcW w:w="1090" w:type="dxa"/>
            <w:vAlign w:val="center"/>
          </w:tcPr>
          <w:p w14:paraId="63C9972F" w14:textId="4CC69C1A" w:rsidR="00C30112" w:rsidRPr="00417D41" w:rsidRDefault="00C30112" w:rsidP="00E942D2">
            <w:pPr>
              <w:spacing w:line="240" w:lineRule="auto"/>
              <w:ind w:firstLine="0"/>
              <w:jc w:val="center"/>
              <w:rPr>
                <w:sz w:val="22"/>
              </w:rPr>
            </w:pPr>
            <w:r w:rsidRPr="00417D41">
              <w:rPr>
                <w:sz w:val="22"/>
              </w:rPr>
              <w:t>67,24</w:t>
            </w:r>
          </w:p>
        </w:tc>
      </w:tr>
      <w:tr w:rsidR="00C30112" w:rsidRPr="00417D41" w14:paraId="3941C640" w14:textId="77777777" w:rsidTr="0071188E">
        <w:trPr>
          <w:jc w:val="center"/>
        </w:trPr>
        <w:tc>
          <w:tcPr>
            <w:tcW w:w="4532" w:type="dxa"/>
          </w:tcPr>
          <w:p w14:paraId="3ECD259B" w14:textId="77777777" w:rsidR="00C30112" w:rsidRPr="00417D41" w:rsidRDefault="00C30112" w:rsidP="00B6689D">
            <w:pPr>
              <w:spacing w:line="240" w:lineRule="auto"/>
              <w:ind w:firstLine="0"/>
              <w:rPr>
                <w:sz w:val="22"/>
              </w:rPr>
            </w:pPr>
            <w:r w:rsidRPr="00417D41">
              <w:rPr>
                <w:sz w:val="22"/>
              </w:rPr>
              <w:t>очно-заочная форма обучения;</w:t>
            </w:r>
          </w:p>
        </w:tc>
        <w:tc>
          <w:tcPr>
            <w:tcW w:w="1425" w:type="dxa"/>
            <w:vAlign w:val="center"/>
          </w:tcPr>
          <w:p w14:paraId="5F28927C" w14:textId="77777777" w:rsidR="00C30112" w:rsidRPr="00417D41" w:rsidRDefault="00C30112" w:rsidP="00B6689D">
            <w:pPr>
              <w:spacing w:line="240" w:lineRule="auto"/>
              <w:ind w:firstLine="0"/>
              <w:jc w:val="center"/>
              <w:rPr>
                <w:sz w:val="22"/>
              </w:rPr>
            </w:pPr>
          </w:p>
        </w:tc>
        <w:tc>
          <w:tcPr>
            <w:tcW w:w="1124" w:type="dxa"/>
            <w:vAlign w:val="center"/>
          </w:tcPr>
          <w:p w14:paraId="2E1EDEA5" w14:textId="77777777" w:rsidR="00C30112" w:rsidRPr="00417D41" w:rsidRDefault="00C30112" w:rsidP="00E942D2">
            <w:pPr>
              <w:spacing w:line="240" w:lineRule="auto"/>
              <w:ind w:firstLine="0"/>
              <w:jc w:val="center"/>
              <w:rPr>
                <w:sz w:val="22"/>
              </w:rPr>
            </w:pPr>
          </w:p>
        </w:tc>
        <w:tc>
          <w:tcPr>
            <w:tcW w:w="979" w:type="dxa"/>
            <w:vAlign w:val="center"/>
          </w:tcPr>
          <w:p w14:paraId="3228481A" w14:textId="77777777" w:rsidR="00C30112" w:rsidRPr="00417D41" w:rsidRDefault="00C30112" w:rsidP="00E942D2">
            <w:pPr>
              <w:spacing w:line="240" w:lineRule="auto"/>
              <w:ind w:firstLine="0"/>
              <w:jc w:val="center"/>
              <w:rPr>
                <w:sz w:val="22"/>
              </w:rPr>
            </w:pPr>
          </w:p>
        </w:tc>
        <w:tc>
          <w:tcPr>
            <w:tcW w:w="987" w:type="dxa"/>
            <w:vAlign w:val="center"/>
          </w:tcPr>
          <w:p w14:paraId="26F7FF23" w14:textId="77777777" w:rsidR="00C30112" w:rsidRPr="00417D41" w:rsidRDefault="00C30112" w:rsidP="00E942D2">
            <w:pPr>
              <w:spacing w:line="240" w:lineRule="auto"/>
              <w:ind w:firstLine="0"/>
              <w:jc w:val="center"/>
              <w:rPr>
                <w:sz w:val="22"/>
              </w:rPr>
            </w:pPr>
          </w:p>
        </w:tc>
        <w:tc>
          <w:tcPr>
            <w:tcW w:w="1090" w:type="dxa"/>
            <w:vAlign w:val="center"/>
          </w:tcPr>
          <w:p w14:paraId="32887D75" w14:textId="3DE22025" w:rsidR="00C30112" w:rsidRPr="00417D41" w:rsidRDefault="00C30112" w:rsidP="00E942D2">
            <w:pPr>
              <w:spacing w:line="240" w:lineRule="auto"/>
              <w:ind w:firstLine="0"/>
              <w:jc w:val="center"/>
              <w:rPr>
                <w:sz w:val="22"/>
              </w:rPr>
            </w:pPr>
          </w:p>
        </w:tc>
      </w:tr>
      <w:tr w:rsidR="00C30112" w:rsidRPr="00417D41" w14:paraId="6C228473" w14:textId="77777777" w:rsidTr="0071188E">
        <w:trPr>
          <w:jc w:val="center"/>
        </w:trPr>
        <w:tc>
          <w:tcPr>
            <w:tcW w:w="4532" w:type="dxa"/>
          </w:tcPr>
          <w:p w14:paraId="2B5F4970"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1910C68"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2BDCD551" w14:textId="3DBC0C6F" w:rsidR="00C30112" w:rsidRPr="00417D41" w:rsidRDefault="00C30112" w:rsidP="00E942D2">
            <w:pPr>
              <w:spacing w:line="240" w:lineRule="auto"/>
              <w:ind w:firstLine="0"/>
              <w:jc w:val="center"/>
              <w:rPr>
                <w:sz w:val="22"/>
              </w:rPr>
            </w:pPr>
            <w:r w:rsidRPr="00417D41">
              <w:rPr>
                <w:sz w:val="22"/>
              </w:rPr>
              <w:t>4,85</w:t>
            </w:r>
          </w:p>
        </w:tc>
        <w:tc>
          <w:tcPr>
            <w:tcW w:w="979" w:type="dxa"/>
            <w:vAlign w:val="center"/>
          </w:tcPr>
          <w:p w14:paraId="425B582F" w14:textId="29CA5720" w:rsidR="00C30112" w:rsidRPr="00417D41" w:rsidRDefault="00C30112" w:rsidP="00E942D2">
            <w:pPr>
              <w:spacing w:line="240" w:lineRule="auto"/>
              <w:ind w:firstLine="0"/>
              <w:jc w:val="center"/>
              <w:rPr>
                <w:sz w:val="22"/>
              </w:rPr>
            </w:pPr>
            <w:r w:rsidRPr="00417D41">
              <w:rPr>
                <w:sz w:val="22"/>
              </w:rPr>
              <w:t>5,42</w:t>
            </w:r>
          </w:p>
        </w:tc>
        <w:tc>
          <w:tcPr>
            <w:tcW w:w="987" w:type="dxa"/>
            <w:vAlign w:val="center"/>
          </w:tcPr>
          <w:p w14:paraId="10A0EF60" w14:textId="2DE94E2D" w:rsidR="00C30112" w:rsidRPr="00417D41" w:rsidRDefault="00C30112" w:rsidP="00E942D2">
            <w:pPr>
              <w:spacing w:line="240" w:lineRule="auto"/>
              <w:ind w:firstLine="0"/>
              <w:jc w:val="center"/>
              <w:rPr>
                <w:sz w:val="22"/>
              </w:rPr>
            </w:pPr>
            <w:r w:rsidRPr="00417D41">
              <w:rPr>
                <w:sz w:val="22"/>
              </w:rPr>
              <w:t>5,01</w:t>
            </w:r>
          </w:p>
        </w:tc>
        <w:tc>
          <w:tcPr>
            <w:tcW w:w="1090" w:type="dxa"/>
            <w:vAlign w:val="center"/>
          </w:tcPr>
          <w:p w14:paraId="3495A688" w14:textId="543C137E" w:rsidR="00C30112" w:rsidRPr="00417D41" w:rsidRDefault="00C30112" w:rsidP="00E942D2">
            <w:pPr>
              <w:spacing w:line="240" w:lineRule="auto"/>
              <w:ind w:firstLine="0"/>
              <w:jc w:val="center"/>
              <w:rPr>
                <w:sz w:val="22"/>
              </w:rPr>
            </w:pPr>
            <w:r w:rsidRPr="00417D41">
              <w:rPr>
                <w:sz w:val="22"/>
              </w:rPr>
              <w:t>4,72</w:t>
            </w:r>
          </w:p>
        </w:tc>
      </w:tr>
      <w:tr w:rsidR="00C30112" w:rsidRPr="00417D41" w14:paraId="464E3F97" w14:textId="77777777" w:rsidTr="0071188E">
        <w:trPr>
          <w:jc w:val="center"/>
        </w:trPr>
        <w:tc>
          <w:tcPr>
            <w:tcW w:w="4532" w:type="dxa"/>
          </w:tcPr>
          <w:p w14:paraId="03401B57"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D659586"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090D5A0A" w14:textId="7235E353" w:rsidR="00C30112" w:rsidRPr="00417D41" w:rsidRDefault="00C30112" w:rsidP="00E942D2">
            <w:pPr>
              <w:spacing w:line="240" w:lineRule="auto"/>
              <w:ind w:firstLine="0"/>
              <w:jc w:val="center"/>
              <w:rPr>
                <w:sz w:val="22"/>
              </w:rPr>
            </w:pPr>
            <w:r w:rsidRPr="00417D41">
              <w:rPr>
                <w:sz w:val="22"/>
              </w:rPr>
              <w:t>12,26</w:t>
            </w:r>
          </w:p>
        </w:tc>
        <w:tc>
          <w:tcPr>
            <w:tcW w:w="979" w:type="dxa"/>
            <w:vAlign w:val="center"/>
          </w:tcPr>
          <w:p w14:paraId="17A126CB" w14:textId="527D21F8" w:rsidR="00C30112" w:rsidRPr="00417D41" w:rsidRDefault="00C30112" w:rsidP="00E942D2">
            <w:pPr>
              <w:spacing w:line="240" w:lineRule="auto"/>
              <w:ind w:firstLine="0"/>
              <w:jc w:val="center"/>
              <w:rPr>
                <w:sz w:val="22"/>
              </w:rPr>
            </w:pPr>
            <w:r w:rsidRPr="00417D41">
              <w:rPr>
                <w:sz w:val="22"/>
              </w:rPr>
              <w:t>0,29</w:t>
            </w:r>
          </w:p>
        </w:tc>
        <w:tc>
          <w:tcPr>
            <w:tcW w:w="987" w:type="dxa"/>
            <w:vAlign w:val="center"/>
          </w:tcPr>
          <w:p w14:paraId="286B9A39" w14:textId="6A68DEE6" w:rsidR="00C30112" w:rsidRPr="00417D41" w:rsidRDefault="00C30112" w:rsidP="00E942D2">
            <w:pPr>
              <w:spacing w:line="240" w:lineRule="auto"/>
              <w:ind w:firstLine="0"/>
              <w:jc w:val="center"/>
              <w:rPr>
                <w:sz w:val="22"/>
              </w:rPr>
            </w:pPr>
            <w:r w:rsidRPr="00417D41">
              <w:rPr>
                <w:sz w:val="22"/>
              </w:rPr>
              <w:t>1,33</w:t>
            </w:r>
          </w:p>
        </w:tc>
        <w:tc>
          <w:tcPr>
            <w:tcW w:w="1090" w:type="dxa"/>
            <w:vAlign w:val="center"/>
          </w:tcPr>
          <w:p w14:paraId="4D260302" w14:textId="1FC49EDE" w:rsidR="00C30112" w:rsidRPr="00417D41" w:rsidRDefault="00C30112" w:rsidP="00E942D2">
            <w:pPr>
              <w:spacing w:line="240" w:lineRule="auto"/>
              <w:ind w:firstLine="0"/>
              <w:jc w:val="center"/>
              <w:rPr>
                <w:sz w:val="22"/>
              </w:rPr>
            </w:pPr>
            <w:r w:rsidRPr="00417D41">
              <w:rPr>
                <w:sz w:val="22"/>
              </w:rPr>
              <w:t>14,84</w:t>
            </w:r>
          </w:p>
        </w:tc>
      </w:tr>
      <w:tr w:rsidR="00C30112" w:rsidRPr="00417D41" w14:paraId="4690A00A" w14:textId="77777777" w:rsidTr="0071188E">
        <w:trPr>
          <w:jc w:val="center"/>
        </w:trPr>
        <w:tc>
          <w:tcPr>
            <w:tcW w:w="4532" w:type="dxa"/>
          </w:tcPr>
          <w:p w14:paraId="42EA51DB" w14:textId="77777777" w:rsidR="00C30112" w:rsidRPr="00417D41" w:rsidRDefault="00C30112" w:rsidP="00B6689D">
            <w:pPr>
              <w:spacing w:line="240" w:lineRule="auto"/>
              <w:ind w:firstLine="0"/>
              <w:rPr>
                <w:sz w:val="22"/>
              </w:rPr>
            </w:pPr>
            <w:r w:rsidRPr="00417D41">
              <w:rPr>
                <w:sz w:val="22"/>
              </w:rPr>
              <w:t>заочная форма обучения.</w:t>
            </w:r>
          </w:p>
        </w:tc>
        <w:tc>
          <w:tcPr>
            <w:tcW w:w="1425" w:type="dxa"/>
            <w:vAlign w:val="center"/>
          </w:tcPr>
          <w:p w14:paraId="32531BC5" w14:textId="77777777" w:rsidR="00C30112" w:rsidRPr="00417D41" w:rsidRDefault="00C30112" w:rsidP="00B6689D">
            <w:pPr>
              <w:spacing w:line="240" w:lineRule="auto"/>
              <w:ind w:firstLine="0"/>
              <w:jc w:val="center"/>
              <w:rPr>
                <w:sz w:val="22"/>
              </w:rPr>
            </w:pPr>
          </w:p>
        </w:tc>
        <w:tc>
          <w:tcPr>
            <w:tcW w:w="1124" w:type="dxa"/>
            <w:vAlign w:val="center"/>
          </w:tcPr>
          <w:p w14:paraId="2917E511" w14:textId="77777777" w:rsidR="00C30112" w:rsidRPr="00417D41" w:rsidRDefault="00C30112" w:rsidP="00E942D2">
            <w:pPr>
              <w:spacing w:line="240" w:lineRule="auto"/>
              <w:ind w:firstLine="0"/>
              <w:jc w:val="center"/>
              <w:rPr>
                <w:sz w:val="22"/>
              </w:rPr>
            </w:pPr>
          </w:p>
        </w:tc>
        <w:tc>
          <w:tcPr>
            <w:tcW w:w="979" w:type="dxa"/>
            <w:vAlign w:val="center"/>
          </w:tcPr>
          <w:p w14:paraId="436F788A" w14:textId="77777777" w:rsidR="00C30112" w:rsidRPr="00417D41" w:rsidRDefault="00C30112" w:rsidP="00E942D2">
            <w:pPr>
              <w:spacing w:line="240" w:lineRule="auto"/>
              <w:ind w:firstLine="0"/>
              <w:jc w:val="center"/>
              <w:rPr>
                <w:sz w:val="22"/>
              </w:rPr>
            </w:pPr>
          </w:p>
        </w:tc>
        <w:tc>
          <w:tcPr>
            <w:tcW w:w="987" w:type="dxa"/>
            <w:vAlign w:val="center"/>
          </w:tcPr>
          <w:p w14:paraId="30187F9D" w14:textId="77777777" w:rsidR="00C30112" w:rsidRPr="00417D41" w:rsidRDefault="00C30112" w:rsidP="00E942D2">
            <w:pPr>
              <w:spacing w:line="240" w:lineRule="auto"/>
              <w:ind w:firstLine="0"/>
              <w:jc w:val="center"/>
              <w:rPr>
                <w:sz w:val="22"/>
              </w:rPr>
            </w:pPr>
          </w:p>
        </w:tc>
        <w:tc>
          <w:tcPr>
            <w:tcW w:w="1090" w:type="dxa"/>
            <w:vAlign w:val="center"/>
          </w:tcPr>
          <w:p w14:paraId="395D2CE8" w14:textId="43084A55" w:rsidR="00C30112" w:rsidRPr="00417D41" w:rsidRDefault="00C30112" w:rsidP="00E942D2">
            <w:pPr>
              <w:spacing w:line="240" w:lineRule="auto"/>
              <w:ind w:firstLine="0"/>
              <w:jc w:val="center"/>
              <w:rPr>
                <w:sz w:val="22"/>
              </w:rPr>
            </w:pPr>
          </w:p>
        </w:tc>
      </w:tr>
      <w:tr w:rsidR="00C30112" w:rsidRPr="00417D41" w14:paraId="31671129" w14:textId="77777777" w:rsidTr="0071188E">
        <w:trPr>
          <w:jc w:val="center"/>
        </w:trPr>
        <w:tc>
          <w:tcPr>
            <w:tcW w:w="4532" w:type="dxa"/>
          </w:tcPr>
          <w:p w14:paraId="35587EB8"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F021F94"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AF0CDE2" w14:textId="185EE1AA" w:rsidR="00C30112" w:rsidRPr="00417D41" w:rsidRDefault="00C30112" w:rsidP="00E942D2">
            <w:pPr>
              <w:spacing w:line="240" w:lineRule="auto"/>
              <w:ind w:firstLine="0"/>
              <w:jc w:val="center"/>
              <w:rPr>
                <w:sz w:val="22"/>
              </w:rPr>
            </w:pPr>
            <w:r w:rsidRPr="00417D41">
              <w:rPr>
                <w:sz w:val="22"/>
              </w:rPr>
              <w:t>14,38</w:t>
            </w:r>
          </w:p>
        </w:tc>
        <w:tc>
          <w:tcPr>
            <w:tcW w:w="979" w:type="dxa"/>
            <w:vAlign w:val="center"/>
          </w:tcPr>
          <w:p w14:paraId="36B842EE" w14:textId="7BD2816B" w:rsidR="00C30112" w:rsidRPr="00417D41" w:rsidRDefault="00C30112" w:rsidP="00E942D2">
            <w:pPr>
              <w:spacing w:line="240" w:lineRule="auto"/>
              <w:ind w:firstLine="0"/>
              <w:jc w:val="center"/>
              <w:rPr>
                <w:sz w:val="22"/>
              </w:rPr>
            </w:pPr>
            <w:r w:rsidRPr="00417D41">
              <w:rPr>
                <w:sz w:val="22"/>
              </w:rPr>
              <w:t>15,79</w:t>
            </w:r>
          </w:p>
        </w:tc>
        <w:tc>
          <w:tcPr>
            <w:tcW w:w="987" w:type="dxa"/>
            <w:vAlign w:val="center"/>
          </w:tcPr>
          <w:p w14:paraId="74C13B48" w14:textId="67E5FC6A" w:rsidR="00C30112" w:rsidRPr="00417D41" w:rsidRDefault="00C30112" w:rsidP="00E942D2">
            <w:pPr>
              <w:spacing w:line="240" w:lineRule="auto"/>
              <w:ind w:firstLine="0"/>
              <w:jc w:val="center"/>
              <w:rPr>
                <w:sz w:val="22"/>
              </w:rPr>
            </w:pPr>
            <w:r w:rsidRPr="00417D41">
              <w:rPr>
                <w:sz w:val="22"/>
              </w:rPr>
              <w:t>14,28</w:t>
            </w:r>
          </w:p>
        </w:tc>
        <w:tc>
          <w:tcPr>
            <w:tcW w:w="1090" w:type="dxa"/>
            <w:vAlign w:val="center"/>
          </w:tcPr>
          <w:p w14:paraId="2F82363A" w14:textId="0165ABC7" w:rsidR="00C30112" w:rsidRPr="00417D41" w:rsidRDefault="00C30112" w:rsidP="00E942D2">
            <w:pPr>
              <w:spacing w:line="240" w:lineRule="auto"/>
              <w:ind w:firstLine="0"/>
              <w:jc w:val="center"/>
              <w:rPr>
                <w:sz w:val="22"/>
              </w:rPr>
            </w:pPr>
            <w:r w:rsidRPr="00417D41">
              <w:rPr>
                <w:sz w:val="22"/>
              </w:rPr>
              <w:t>15,06</w:t>
            </w:r>
          </w:p>
        </w:tc>
      </w:tr>
      <w:tr w:rsidR="00C30112" w:rsidRPr="00417D41" w14:paraId="2B77C3F3" w14:textId="77777777" w:rsidTr="0071188E">
        <w:trPr>
          <w:jc w:val="center"/>
        </w:trPr>
        <w:tc>
          <w:tcPr>
            <w:tcW w:w="4532" w:type="dxa"/>
          </w:tcPr>
          <w:p w14:paraId="5A0A0D50"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EAD9179"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2E3B8297" w14:textId="0B03E9A3" w:rsidR="00C30112" w:rsidRPr="00417D41" w:rsidRDefault="00C30112" w:rsidP="00E942D2">
            <w:pPr>
              <w:spacing w:line="240" w:lineRule="auto"/>
              <w:ind w:firstLine="0"/>
              <w:jc w:val="center"/>
              <w:rPr>
                <w:sz w:val="22"/>
              </w:rPr>
            </w:pPr>
            <w:r w:rsidRPr="00417D41">
              <w:rPr>
                <w:sz w:val="22"/>
              </w:rPr>
              <w:t>24,85</w:t>
            </w:r>
          </w:p>
        </w:tc>
        <w:tc>
          <w:tcPr>
            <w:tcW w:w="979" w:type="dxa"/>
            <w:vAlign w:val="center"/>
          </w:tcPr>
          <w:p w14:paraId="6DA4B6E8" w14:textId="55BBE40D" w:rsidR="00C30112" w:rsidRPr="00417D41" w:rsidRDefault="00C30112" w:rsidP="00E942D2">
            <w:pPr>
              <w:spacing w:line="240" w:lineRule="auto"/>
              <w:ind w:firstLine="0"/>
              <w:jc w:val="center"/>
              <w:rPr>
                <w:sz w:val="22"/>
              </w:rPr>
            </w:pPr>
            <w:r w:rsidRPr="00417D41">
              <w:rPr>
                <w:sz w:val="22"/>
              </w:rPr>
              <w:t>27,22</w:t>
            </w:r>
          </w:p>
        </w:tc>
        <w:tc>
          <w:tcPr>
            <w:tcW w:w="987" w:type="dxa"/>
            <w:vAlign w:val="center"/>
          </w:tcPr>
          <w:p w14:paraId="51AE4ADD" w14:textId="352C592C" w:rsidR="00C30112" w:rsidRPr="00417D41" w:rsidRDefault="00C30112" w:rsidP="00E942D2">
            <w:pPr>
              <w:spacing w:line="240" w:lineRule="auto"/>
              <w:ind w:firstLine="0"/>
              <w:jc w:val="center"/>
              <w:rPr>
                <w:sz w:val="22"/>
              </w:rPr>
            </w:pPr>
            <w:r w:rsidRPr="00417D41">
              <w:rPr>
                <w:sz w:val="22"/>
              </w:rPr>
              <w:t>22,46</w:t>
            </w:r>
          </w:p>
        </w:tc>
        <w:tc>
          <w:tcPr>
            <w:tcW w:w="1090" w:type="dxa"/>
            <w:vAlign w:val="center"/>
          </w:tcPr>
          <w:p w14:paraId="73B2BFDF" w14:textId="347BAD03" w:rsidR="00C30112" w:rsidRPr="00417D41" w:rsidRDefault="00C30112" w:rsidP="00E942D2">
            <w:pPr>
              <w:spacing w:line="240" w:lineRule="auto"/>
              <w:ind w:firstLine="0"/>
              <w:jc w:val="center"/>
              <w:rPr>
                <w:sz w:val="22"/>
              </w:rPr>
            </w:pPr>
            <w:r w:rsidRPr="00417D41">
              <w:rPr>
                <w:sz w:val="22"/>
              </w:rPr>
              <w:t>17,92</w:t>
            </w:r>
          </w:p>
        </w:tc>
      </w:tr>
      <w:tr w:rsidR="00C30112" w:rsidRPr="00417D41" w14:paraId="4F68890C" w14:textId="77777777" w:rsidTr="0071188E">
        <w:trPr>
          <w:trHeight w:val="985"/>
          <w:jc w:val="center"/>
        </w:trPr>
        <w:tc>
          <w:tcPr>
            <w:tcW w:w="4532" w:type="dxa"/>
          </w:tcPr>
          <w:p w14:paraId="2CA5175F" w14:textId="77777777" w:rsidR="00C30112" w:rsidRPr="00417D41" w:rsidRDefault="00C30112" w:rsidP="00B6689D">
            <w:pPr>
              <w:spacing w:line="240" w:lineRule="auto"/>
              <w:ind w:firstLine="0"/>
              <w:rPr>
                <w:sz w:val="22"/>
              </w:rPr>
            </w:pPr>
            <w:r w:rsidRPr="00417D41">
              <w:rPr>
                <w:sz w:val="22"/>
              </w:rPr>
              <w:t>3.2.6 Удельный вес численности лиц, обучающихся на платной основе, в общей численности студентов, обучающихся по образовательным программам среднего профессионального образования – программам подготовки специалистов среднего звена.</w:t>
            </w:r>
          </w:p>
        </w:tc>
        <w:tc>
          <w:tcPr>
            <w:tcW w:w="1425" w:type="dxa"/>
            <w:vAlign w:val="center"/>
          </w:tcPr>
          <w:p w14:paraId="547E6609" w14:textId="77777777" w:rsidR="00C30112" w:rsidRPr="00417D41" w:rsidRDefault="00C30112" w:rsidP="00B6689D">
            <w:pPr>
              <w:spacing w:line="240" w:lineRule="auto"/>
              <w:ind w:firstLine="0"/>
              <w:jc w:val="center"/>
              <w:rPr>
                <w:sz w:val="22"/>
              </w:rPr>
            </w:pPr>
          </w:p>
        </w:tc>
        <w:tc>
          <w:tcPr>
            <w:tcW w:w="1124" w:type="dxa"/>
            <w:vAlign w:val="center"/>
          </w:tcPr>
          <w:p w14:paraId="70F48636" w14:textId="77777777" w:rsidR="00C30112" w:rsidRPr="00417D41" w:rsidRDefault="00C30112" w:rsidP="00E942D2">
            <w:pPr>
              <w:spacing w:line="240" w:lineRule="auto"/>
              <w:ind w:firstLine="0"/>
              <w:jc w:val="center"/>
              <w:rPr>
                <w:sz w:val="22"/>
              </w:rPr>
            </w:pPr>
          </w:p>
        </w:tc>
        <w:tc>
          <w:tcPr>
            <w:tcW w:w="979" w:type="dxa"/>
            <w:vAlign w:val="center"/>
          </w:tcPr>
          <w:p w14:paraId="0DACDBF0" w14:textId="77777777" w:rsidR="00C30112" w:rsidRPr="00417D41" w:rsidRDefault="00C30112" w:rsidP="00E942D2">
            <w:pPr>
              <w:spacing w:line="240" w:lineRule="auto"/>
              <w:ind w:firstLine="0"/>
              <w:jc w:val="center"/>
              <w:rPr>
                <w:sz w:val="22"/>
              </w:rPr>
            </w:pPr>
          </w:p>
        </w:tc>
        <w:tc>
          <w:tcPr>
            <w:tcW w:w="987" w:type="dxa"/>
            <w:vAlign w:val="center"/>
          </w:tcPr>
          <w:p w14:paraId="5359606C" w14:textId="77777777" w:rsidR="00C30112" w:rsidRPr="00417D41" w:rsidRDefault="00C30112" w:rsidP="00E942D2">
            <w:pPr>
              <w:spacing w:line="240" w:lineRule="auto"/>
              <w:ind w:firstLine="0"/>
              <w:jc w:val="center"/>
              <w:rPr>
                <w:sz w:val="22"/>
              </w:rPr>
            </w:pPr>
          </w:p>
        </w:tc>
        <w:tc>
          <w:tcPr>
            <w:tcW w:w="1090" w:type="dxa"/>
            <w:vAlign w:val="center"/>
          </w:tcPr>
          <w:p w14:paraId="101D4EE6" w14:textId="267AE2BE" w:rsidR="00C30112" w:rsidRPr="00417D41" w:rsidRDefault="00C30112" w:rsidP="00E942D2">
            <w:pPr>
              <w:spacing w:line="240" w:lineRule="auto"/>
              <w:ind w:firstLine="0"/>
              <w:jc w:val="center"/>
              <w:rPr>
                <w:sz w:val="22"/>
              </w:rPr>
            </w:pPr>
          </w:p>
        </w:tc>
      </w:tr>
      <w:tr w:rsidR="00C30112" w:rsidRPr="00417D41" w14:paraId="2AC9E2B7" w14:textId="77777777" w:rsidTr="0071188E">
        <w:trPr>
          <w:jc w:val="center"/>
        </w:trPr>
        <w:tc>
          <w:tcPr>
            <w:tcW w:w="4532" w:type="dxa"/>
          </w:tcPr>
          <w:p w14:paraId="785E73BD"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A8B0674"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453193A" w14:textId="74781DC3" w:rsidR="00C30112" w:rsidRPr="00417D41" w:rsidRDefault="00C30112" w:rsidP="00E942D2">
            <w:pPr>
              <w:spacing w:line="240" w:lineRule="auto"/>
              <w:ind w:firstLine="0"/>
              <w:jc w:val="center"/>
              <w:rPr>
                <w:sz w:val="22"/>
              </w:rPr>
            </w:pPr>
            <w:r w:rsidRPr="00417D41">
              <w:rPr>
                <w:sz w:val="22"/>
              </w:rPr>
              <w:t>13,79</w:t>
            </w:r>
          </w:p>
        </w:tc>
        <w:tc>
          <w:tcPr>
            <w:tcW w:w="979" w:type="dxa"/>
            <w:vAlign w:val="center"/>
          </w:tcPr>
          <w:p w14:paraId="748B1F86" w14:textId="572CF988" w:rsidR="00C30112" w:rsidRPr="00417D41" w:rsidRDefault="00C30112" w:rsidP="00E942D2">
            <w:pPr>
              <w:spacing w:line="240" w:lineRule="auto"/>
              <w:ind w:firstLine="0"/>
              <w:jc w:val="center"/>
              <w:rPr>
                <w:sz w:val="22"/>
              </w:rPr>
            </w:pPr>
            <w:r w:rsidRPr="00417D41">
              <w:rPr>
                <w:sz w:val="22"/>
              </w:rPr>
              <w:t>15,72</w:t>
            </w:r>
          </w:p>
        </w:tc>
        <w:tc>
          <w:tcPr>
            <w:tcW w:w="987" w:type="dxa"/>
            <w:vAlign w:val="center"/>
          </w:tcPr>
          <w:p w14:paraId="54A4858B" w14:textId="1D9A1D97" w:rsidR="00C30112" w:rsidRPr="00417D41" w:rsidRDefault="00C30112" w:rsidP="00E942D2">
            <w:pPr>
              <w:spacing w:line="240" w:lineRule="auto"/>
              <w:ind w:firstLine="0"/>
              <w:jc w:val="center"/>
              <w:rPr>
                <w:sz w:val="22"/>
              </w:rPr>
            </w:pPr>
            <w:r w:rsidRPr="00417D41">
              <w:rPr>
                <w:sz w:val="22"/>
              </w:rPr>
              <w:t>14,73</w:t>
            </w:r>
          </w:p>
        </w:tc>
        <w:tc>
          <w:tcPr>
            <w:tcW w:w="1090" w:type="dxa"/>
            <w:vAlign w:val="center"/>
          </w:tcPr>
          <w:p w14:paraId="22838674" w14:textId="5EC80C6D" w:rsidR="00C30112" w:rsidRPr="00417D41" w:rsidRDefault="00C30112" w:rsidP="00E942D2">
            <w:pPr>
              <w:spacing w:line="240" w:lineRule="auto"/>
              <w:ind w:firstLine="0"/>
              <w:jc w:val="center"/>
              <w:rPr>
                <w:sz w:val="22"/>
              </w:rPr>
            </w:pPr>
            <w:r w:rsidRPr="00417D41">
              <w:rPr>
                <w:sz w:val="22"/>
              </w:rPr>
              <w:t>15,84</w:t>
            </w:r>
          </w:p>
        </w:tc>
      </w:tr>
      <w:tr w:rsidR="00C30112" w:rsidRPr="00417D41" w14:paraId="0E3EB6D4" w14:textId="77777777" w:rsidTr="0071188E">
        <w:trPr>
          <w:jc w:val="center"/>
        </w:trPr>
        <w:tc>
          <w:tcPr>
            <w:tcW w:w="4532" w:type="dxa"/>
          </w:tcPr>
          <w:p w14:paraId="1E0B4067"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0B2728E"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849D54D" w14:textId="3F1AC677" w:rsidR="00C30112" w:rsidRPr="00417D41" w:rsidRDefault="00C30112" w:rsidP="00E942D2">
            <w:pPr>
              <w:spacing w:line="240" w:lineRule="auto"/>
              <w:ind w:firstLine="0"/>
              <w:jc w:val="center"/>
              <w:rPr>
                <w:sz w:val="22"/>
              </w:rPr>
            </w:pPr>
            <w:r w:rsidRPr="00417D41">
              <w:rPr>
                <w:sz w:val="22"/>
              </w:rPr>
              <w:t>99,09</w:t>
            </w:r>
          </w:p>
        </w:tc>
        <w:tc>
          <w:tcPr>
            <w:tcW w:w="979" w:type="dxa"/>
            <w:vAlign w:val="center"/>
          </w:tcPr>
          <w:p w14:paraId="32E55D57" w14:textId="736DA933" w:rsidR="00C30112" w:rsidRPr="00417D41" w:rsidRDefault="00C30112" w:rsidP="00E942D2">
            <w:pPr>
              <w:spacing w:line="240" w:lineRule="auto"/>
              <w:ind w:firstLine="0"/>
              <w:jc w:val="center"/>
              <w:rPr>
                <w:sz w:val="22"/>
              </w:rPr>
            </w:pPr>
            <w:r w:rsidRPr="00417D41">
              <w:rPr>
                <w:sz w:val="22"/>
              </w:rPr>
              <w:t>98,47</w:t>
            </w:r>
          </w:p>
        </w:tc>
        <w:tc>
          <w:tcPr>
            <w:tcW w:w="987" w:type="dxa"/>
            <w:vAlign w:val="center"/>
          </w:tcPr>
          <w:p w14:paraId="1CF772DF" w14:textId="3C6DE3C7" w:rsidR="00C30112" w:rsidRPr="00417D41" w:rsidRDefault="00C30112" w:rsidP="00E942D2">
            <w:pPr>
              <w:spacing w:line="240" w:lineRule="auto"/>
              <w:ind w:firstLine="0"/>
              <w:jc w:val="center"/>
              <w:rPr>
                <w:sz w:val="22"/>
              </w:rPr>
            </w:pPr>
            <w:r w:rsidRPr="00417D41">
              <w:rPr>
                <w:sz w:val="22"/>
              </w:rPr>
              <w:t>96,96</w:t>
            </w:r>
          </w:p>
        </w:tc>
        <w:tc>
          <w:tcPr>
            <w:tcW w:w="1090" w:type="dxa"/>
            <w:vAlign w:val="center"/>
          </w:tcPr>
          <w:p w14:paraId="48E181D5" w14:textId="3B91A836" w:rsidR="00C30112" w:rsidRPr="00417D41" w:rsidRDefault="00C30112" w:rsidP="00E942D2">
            <w:pPr>
              <w:spacing w:line="240" w:lineRule="auto"/>
              <w:ind w:firstLine="0"/>
              <w:jc w:val="center"/>
              <w:rPr>
                <w:sz w:val="22"/>
              </w:rPr>
            </w:pPr>
            <w:r w:rsidRPr="00417D41">
              <w:rPr>
                <w:sz w:val="22"/>
              </w:rPr>
              <w:t>96,37</w:t>
            </w:r>
          </w:p>
        </w:tc>
      </w:tr>
      <w:tr w:rsidR="00C30112" w:rsidRPr="00417D41" w14:paraId="3682A0E4" w14:textId="77777777" w:rsidTr="0071188E">
        <w:trPr>
          <w:jc w:val="center"/>
        </w:trPr>
        <w:tc>
          <w:tcPr>
            <w:tcW w:w="4532" w:type="dxa"/>
          </w:tcPr>
          <w:p w14:paraId="16F88C74" w14:textId="77777777" w:rsidR="00C30112" w:rsidRPr="00417D41" w:rsidRDefault="00C30112" w:rsidP="00B6689D">
            <w:pPr>
              <w:spacing w:line="240" w:lineRule="auto"/>
              <w:ind w:firstLine="0"/>
              <w:rPr>
                <w:b/>
                <w:sz w:val="22"/>
              </w:rPr>
            </w:pPr>
            <w:r w:rsidRPr="00417D41">
              <w:rPr>
                <w:b/>
                <w:sz w:val="22"/>
              </w:rPr>
              <w:t>3.3. Кадровое обеспечение профессиональных образовательных организаций и образовательных организаций высшего образования в части реализации образовательных программ среднего профессионального образования, а также оценка уровня заработной платы педагогических работников</w:t>
            </w:r>
          </w:p>
        </w:tc>
        <w:tc>
          <w:tcPr>
            <w:tcW w:w="1425" w:type="dxa"/>
            <w:vAlign w:val="center"/>
          </w:tcPr>
          <w:p w14:paraId="583102C6" w14:textId="77777777" w:rsidR="00C30112" w:rsidRPr="00417D41" w:rsidRDefault="00C30112" w:rsidP="00B6689D">
            <w:pPr>
              <w:spacing w:line="240" w:lineRule="auto"/>
              <w:ind w:firstLine="0"/>
              <w:jc w:val="center"/>
              <w:rPr>
                <w:sz w:val="22"/>
              </w:rPr>
            </w:pPr>
          </w:p>
        </w:tc>
        <w:tc>
          <w:tcPr>
            <w:tcW w:w="1124" w:type="dxa"/>
            <w:vAlign w:val="center"/>
          </w:tcPr>
          <w:p w14:paraId="426320AE" w14:textId="77777777" w:rsidR="00C30112" w:rsidRPr="00417D41" w:rsidRDefault="00C30112" w:rsidP="00E942D2">
            <w:pPr>
              <w:spacing w:line="240" w:lineRule="auto"/>
              <w:ind w:firstLine="0"/>
              <w:jc w:val="center"/>
              <w:rPr>
                <w:sz w:val="22"/>
              </w:rPr>
            </w:pPr>
          </w:p>
        </w:tc>
        <w:tc>
          <w:tcPr>
            <w:tcW w:w="979" w:type="dxa"/>
            <w:vAlign w:val="center"/>
          </w:tcPr>
          <w:p w14:paraId="79E803BB" w14:textId="77777777" w:rsidR="00C30112" w:rsidRPr="00417D41" w:rsidRDefault="00C30112" w:rsidP="00E942D2">
            <w:pPr>
              <w:spacing w:line="240" w:lineRule="auto"/>
              <w:ind w:firstLine="0"/>
              <w:jc w:val="center"/>
              <w:rPr>
                <w:sz w:val="22"/>
              </w:rPr>
            </w:pPr>
          </w:p>
        </w:tc>
        <w:tc>
          <w:tcPr>
            <w:tcW w:w="987" w:type="dxa"/>
            <w:vAlign w:val="center"/>
          </w:tcPr>
          <w:p w14:paraId="535EA030" w14:textId="77777777" w:rsidR="00C30112" w:rsidRPr="00417D41" w:rsidRDefault="00C30112" w:rsidP="00E942D2">
            <w:pPr>
              <w:spacing w:line="240" w:lineRule="auto"/>
              <w:ind w:firstLine="0"/>
              <w:jc w:val="center"/>
              <w:rPr>
                <w:sz w:val="22"/>
              </w:rPr>
            </w:pPr>
          </w:p>
        </w:tc>
        <w:tc>
          <w:tcPr>
            <w:tcW w:w="1090" w:type="dxa"/>
            <w:vAlign w:val="center"/>
          </w:tcPr>
          <w:p w14:paraId="6B444E74" w14:textId="5BFEA722" w:rsidR="00C30112" w:rsidRPr="00417D41" w:rsidRDefault="00C30112" w:rsidP="00E942D2">
            <w:pPr>
              <w:spacing w:line="240" w:lineRule="auto"/>
              <w:ind w:firstLine="0"/>
              <w:jc w:val="center"/>
              <w:rPr>
                <w:sz w:val="22"/>
              </w:rPr>
            </w:pPr>
          </w:p>
        </w:tc>
      </w:tr>
      <w:tr w:rsidR="00C30112" w:rsidRPr="00417D41" w14:paraId="728970C1" w14:textId="77777777" w:rsidTr="0071188E">
        <w:trPr>
          <w:jc w:val="center"/>
        </w:trPr>
        <w:tc>
          <w:tcPr>
            <w:tcW w:w="4532" w:type="dxa"/>
          </w:tcPr>
          <w:p w14:paraId="1220CA31" w14:textId="54BCC2A6" w:rsidR="00C30112" w:rsidRPr="00417D41" w:rsidRDefault="00C30112" w:rsidP="00B6689D">
            <w:pPr>
              <w:spacing w:line="240" w:lineRule="auto"/>
              <w:ind w:firstLine="0"/>
              <w:rPr>
                <w:sz w:val="22"/>
              </w:rPr>
            </w:pPr>
            <w:r w:rsidRPr="00417D41">
              <w:rPr>
                <w:sz w:val="22"/>
              </w:rPr>
              <w:t xml:space="preserve">3.3.1. Удельный вес численности лиц, имеющих высшее образование, в общей численности педагогических работников (без </w:t>
            </w:r>
            <w:r w:rsidRPr="00417D41">
              <w:rPr>
                <w:sz w:val="22"/>
              </w:rPr>
              <w:lastRenderedPageBreak/>
              <w:t>внешних совместителей и работающих по договорам гражданско-правового характера) образовательных организаций, реализующих образовательные программы среднего профессионального образования – исключительно программы подготовки квалифицированных рабочих, служащих:</w:t>
            </w:r>
          </w:p>
        </w:tc>
        <w:tc>
          <w:tcPr>
            <w:tcW w:w="1425" w:type="dxa"/>
            <w:vAlign w:val="center"/>
          </w:tcPr>
          <w:p w14:paraId="0EF985DB" w14:textId="77777777" w:rsidR="00C30112" w:rsidRPr="00417D41" w:rsidRDefault="00C30112" w:rsidP="00B6689D">
            <w:pPr>
              <w:spacing w:line="240" w:lineRule="auto"/>
              <w:ind w:firstLine="0"/>
              <w:jc w:val="center"/>
              <w:rPr>
                <w:sz w:val="22"/>
              </w:rPr>
            </w:pPr>
          </w:p>
        </w:tc>
        <w:tc>
          <w:tcPr>
            <w:tcW w:w="1124" w:type="dxa"/>
            <w:vAlign w:val="center"/>
          </w:tcPr>
          <w:p w14:paraId="6F33AD9D" w14:textId="77777777" w:rsidR="00C30112" w:rsidRPr="00417D41" w:rsidRDefault="00C30112" w:rsidP="00E942D2">
            <w:pPr>
              <w:spacing w:line="240" w:lineRule="auto"/>
              <w:ind w:firstLine="0"/>
              <w:jc w:val="center"/>
              <w:rPr>
                <w:sz w:val="22"/>
              </w:rPr>
            </w:pPr>
          </w:p>
        </w:tc>
        <w:tc>
          <w:tcPr>
            <w:tcW w:w="979" w:type="dxa"/>
            <w:vAlign w:val="center"/>
          </w:tcPr>
          <w:p w14:paraId="4B8418D0" w14:textId="77777777" w:rsidR="00C30112" w:rsidRPr="00417D41" w:rsidRDefault="00C30112" w:rsidP="00E942D2">
            <w:pPr>
              <w:spacing w:line="240" w:lineRule="auto"/>
              <w:ind w:firstLine="0"/>
              <w:jc w:val="center"/>
              <w:rPr>
                <w:sz w:val="22"/>
              </w:rPr>
            </w:pPr>
          </w:p>
        </w:tc>
        <w:tc>
          <w:tcPr>
            <w:tcW w:w="987" w:type="dxa"/>
            <w:vAlign w:val="center"/>
          </w:tcPr>
          <w:p w14:paraId="1CBAB0FA" w14:textId="77777777" w:rsidR="00C30112" w:rsidRPr="00417D41" w:rsidRDefault="00C30112" w:rsidP="00E942D2">
            <w:pPr>
              <w:spacing w:line="240" w:lineRule="auto"/>
              <w:ind w:firstLine="0"/>
              <w:jc w:val="center"/>
              <w:rPr>
                <w:sz w:val="22"/>
              </w:rPr>
            </w:pPr>
          </w:p>
        </w:tc>
        <w:tc>
          <w:tcPr>
            <w:tcW w:w="1090" w:type="dxa"/>
            <w:vAlign w:val="center"/>
          </w:tcPr>
          <w:p w14:paraId="1590E40D" w14:textId="70342D4C" w:rsidR="00C30112" w:rsidRPr="00417D41" w:rsidRDefault="00C30112" w:rsidP="00E942D2">
            <w:pPr>
              <w:spacing w:line="240" w:lineRule="auto"/>
              <w:ind w:firstLine="0"/>
              <w:jc w:val="center"/>
              <w:rPr>
                <w:sz w:val="22"/>
              </w:rPr>
            </w:pPr>
          </w:p>
        </w:tc>
      </w:tr>
      <w:tr w:rsidR="00C30112" w:rsidRPr="00417D41" w14:paraId="577196D7" w14:textId="77777777" w:rsidTr="0071188E">
        <w:trPr>
          <w:jc w:val="center"/>
        </w:trPr>
        <w:tc>
          <w:tcPr>
            <w:tcW w:w="4532" w:type="dxa"/>
          </w:tcPr>
          <w:p w14:paraId="1DB7987F" w14:textId="77777777" w:rsidR="00C30112" w:rsidRPr="00417D41" w:rsidRDefault="00C30112" w:rsidP="00B6689D">
            <w:pPr>
              <w:spacing w:line="240" w:lineRule="auto"/>
              <w:ind w:firstLine="0"/>
              <w:rPr>
                <w:sz w:val="22"/>
              </w:rPr>
            </w:pPr>
            <w:r w:rsidRPr="00417D41">
              <w:rPr>
                <w:sz w:val="22"/>
              </w:rPr>
              <w:lastRenderedPageBreak/>
              <w:t>всего;</w:t>
            </w:r>
          </w:p>
        </w:tc>
        <w:tc>
          <w:tcPr>
            <w:tcW w:w="1425" w:type="dxa"/>
            <w:vAlign w:val="center"/>
          </w:tcPr>
          <w:p w14:paraId="276207B2"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6C045DAA" w14:textId="096ECED0" w:rsidR="00C30112" w:rsidRPr="00417D41" w:rsidRDefault="00C30112" w:rsidP="00E942D2">
            <w:pPr>
              <w:spacing w:line="240" w:lineRule="auto"/>
              <w:ind w:firstLine="0"/>
              <w:jc w:val="center"/>
              <w:rPr>
                <w:sz w:val="22"/>
              </w:rPr>
            </w:pPr>
            <w:r w:rsidRPr="00417D41">
              <w:rPr>
                <w:sz w:val="22"/>
              </w:rPr>
              <w:t>59,44</w:t>
            </w:r>
          </w:p>
        </w:tc>
        <w:tc>
          <w:tcPr>
            <w:tcW w:w="979" w:type="dxa"/>
            <w:vAlign w:val="center"/>
          </w:tcPr>
          <w:p w14:paraId="3BCE0403" w14:textId="0A798501" w:rsidR="00C30112" w:rsidRPr="00417D41" w:rsidRDefault="00C30112" w:rsidP="00E942D2">
            <w:pPr>
              <w:spacing w:line="240" w:lineRule="auto"/>
              <w:ind w:firstLine="0"/>
              <w:jc w:val="center"/>
              <w:rPr>
                <w:sz w:val="22"/>
              </w:rPr>
            </w:pPr>
            <w:r w:rsidRPr="00417D41">
              <w:rPr>
                <w:sz w:val="22"/>
              </w:rPr>
              <w:t>62,36</w:t>
            </w:r>
          </w:p>
        </w:tc>
        <w:tc>
          <w:tcPr>
            <w:tcW w:w="987" w:type="dxa"/>
            <w:vAlign w:val="center"/>
          </w:tcPr>
          <w:p w14:paraId="2195E156" w14:textId="7AFCB0E6" w:rsidR="00C30112" w:rsidRPr="00417D41" w:rsidRDefault="00C30112" w:rsidP="00E942D2">
            <w:pPr>
              <w:spacing w:line="240" w:lineRule="auto"/>
              <w:ind w:firstLine="0"/>
              <w:jc w:val="center"/>
              <w:rPr>
                <w:sz w:val="22"/>
              </w:rPr>
            </w:pPr>
            <w:r w:rsidRPr="00417D41">
              <w:rPr>
                <w:sz w:val="22"/>
              </w:rPr>
              <w:t>62,40</w:t>
            </w:r>
          </w:p>
        </w:tc>
        <w:tc>
          <w:tcPr>
            <w:tcW w:w="1090" w:type="dxa"/>
            <w:vAlign w:val="center"/>
          </w:tcPr>
          <w:p w14:paraId="76CDFD0B" w14:textId="75628F7B" w:rsidR="00C30112" w:rsidRPr="00417D41" w:rsidRDefault="00C30112" w:rsidP="00E942D2">
            <w:pPr>
              <w:spacing w:line="240" w:lineRule="auto"/>
              <w:ind w:firstLine="0"/>
              <w:jc w:val="center"/>
              <w:rPr>
                <w:sz w:val="22"/>
              </w:rPr>
            </w:pPr>
            <w:r w:rsidRPr="00417D41">
              <w:rPr>
                <w:sz w:val="22"/>
              </w:rPr>
              <w:t>67,37</w:t>
            </w:r>
          </w:p>
        </w:tc>
      </w:tr>
      <w:tr w:rsidR="00C30112" w:rsidRPr="00417D41" w14:paraId="23E9DC2D" w14:textId="77777777" w:rsidTr="0071188E">
        <w:trPr>
          <w:jc w:val="center"/>
        </w:trPr>
        <w:tc>
          <w:tcPr>
            <w:tcW w:w="4532" w:type="dxa"/>
          </w:tcPr>
          <w:p w14:paraId="3BB49C15" w14:textId="77777777" w:rsidR="00C30112" w:rsidRPr="00417D41" w:rsidRDefault="00C30112" w:rsidP="00B6689D">
            <w:pPr>
              <w:spacing w:line="240" w:lineRule="auto"/>
              <w:ind w:firstLine="0"/>
              <w:rPr>
                <w:sz w:val="22"/>
              </w:rPr>
            </w:pPr>
            <w:r w:rsidRPr="00417D41">
              <w:rPr>
                <w:sz w:val="22"/>
              </w:rPr>
              <w:t>преподаватели.</w:t>
            </w:r>
          </w:p>
        </w:tc>
        <w:tc>
          <w:tcPr>
            <w:tcW w:w="1425" w:type="dxa"/>
            <w:vAlign w:val="center"/>
          </w:tcPr>
          <w:p w14:paraId="1AD4B3A3"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17016285" w14:textId="7B00B868" w:rsidR="00C30112" w:rsidRPr="00417D41" w:rsidRDefault="00C30112" w:rsidP="00E942D2">
            <w:pPr>
              <w:spacing w:line="240" w:lineRule="auto"/>
              <w:ind w:firstLine="0"/>
              <w:jc w:val="center"/>
              <w:rPr>
                <w:sz w:val="22"/>
              </w:rPr>
            </w:pPr>
            <w:r w:rsidRPr="00417D41">
              <w:rPr>
                <w:sz w:val="22"/>
              </w:rPr>
              <w:t>87,06</w:t>
            </w:r>
          </w:p>
        </w:tc>
        <w:tc>
          <w:tcPr>
            <w:tcW w:w="979" w:type="dxa"/>
            <w:vAlign w:val="center"/>
          </w:tcPr>
          <w:p w14:paraId="71A92024" w14:textId="72F03DA5" w:rsidR="00C30112" w:rsidRPr="00417D41" w:rsidRDefault="00C30112" w:rsidP="00E942D2">
            <w:pPr>
              <w:spacing w:line="240" w:lineRule="auto"/>
              <w:ind w:firstLine="0"/>
              <w:jc w:val="center"/>
              <w:rPr>
                <w:sz w:val="22"/>
              </w:rPr>
            </w:pPr>
            <w:r w:rsidRPr="00417D41">
              <w:rPr>
                <w:sz w:val="22"/>
              </w:rPr>
              <w:t>90,80</w:t>
            </w:r>
          </w:p>
        </w:tc>
        <w:tc>
          <w:tcPr>
            <w:tcW w:w="987" w:type="dxa"/>
            <w:vAlign w:val="center"/>
          </w:tcPr>
          <w:p w14:paraId="24C7886A" w14:textId="4B1B679B" w:rsidR="00C30112" w:rsidRPr="00417D41" w:rsidRDefault="00C30112" w:rsidP="00E942D2">
            <w:pPr>
              <w:spacing w:line="240" w:lineRule="auto"/>
              <w:ind w:firstLine="0"/>
              <w:jc w:val="center"/>
              <w:rPr>
                <w:sz w:val="22"/>
              </w:rPr>
            </w:pPr>
            <w:r w:rsidRPr="00417D41">
              <w:rPr>
                <w:sz w:val="22"/>
              </w:rPr>
              <w:t>85,33</w:t>
            </w:r>
          </w:p>
        </w:tc>
        <w:tc>
          <w:tcPr>
            <w:tcW w:w="1090" w:type="dxa"/>
            <w:vAlign w:val="center"/>
          </w:tcPr>
          <w:p w14:paraId="6CFC3E2B" w14:textId="61274A48" w:rsidR="00C30112" w:rsidRPr="00417D41" w:rsidRDefault="00C30112" w:rsidP="00E942D2">
            <w:pPr>
              <w:spacing w:line="240" w:lineRule="auto"/>
              <w:ind w:firstLine="0"/>
              <w:jc w:val="center"/>
              <w:rPr>
                <w:sz w:val="22"/>
              </w:rPr>
            </w:pPr>
            <w:r w:rsidRPr="00417D41">
              <w:rPr>
                <w:sz w:val="22"/>
              </w:rPr>
              <w:t>97,87</w:t>
            </w:r>
          </w:p>
        </w:tc>
      </w:tr>
      <w:tr w:rsidR="00C30112" w:rsidRPr="00417D41" w14:paraId="17F8E6DF" w14:textId="77777777" w:rsidTr="0071188E">
        <w:trPr>
          <w:jc w:val="center"/>
        </w:trPr>
        <w:tc>
          <w:tcPr>
            <w:tcW w:w="4532" w:type="dxa"/>
          </w:tcPr>
          <w:p w14:paraId="5DB07B0B" w14:textId="77777777" w:rsidR="00C30112" w:rsidRPr="00417D41" w:rsidRDefault="00C30112" w:rsidP="00B6689D">
            <w:pPr>
              <w:spacing w:line="240" w:lineRule="auto"/>
              <w:ind w:firstLine="0"/>
              <w:rPr>
                <w:sz w:val="22"/>
              </w:rPr>
            </w:pPr>
            <w:r w:rsidRPr="00417D41">
              <w:rPr>
                <w:sz w:val="22"/>
              </w:rPr>
              <w:t>3.3.2. Удельный вес численности лиц, имеющих высшее образование, в</w:t>
            </w:r>
          </w:p>
          <w:p w14:paraId="566D46E3" w14:textId="77777777" w:rsidR="00C30112" w:rsidRPr="00417D41" w:rsidRDefault="00C30112" w:rsidP="00B6689D">
            <w:pPr>
              <w:spacing w:line="240" w:lineRule="auto"/>
              <w:ind w:firstLine="0"/>
              <w:rPr>
                <w:sz w:val="22"/>
              </w:rPr>
            </w:pPr>
            <w:r w:rsidRPr="00417D41">
              <w:rPr>
                <w:sz w:val="22"/>
              </w:rPr>
              <w:t>общей численности педагогических работников (без внешних совместителей и работающих по договорам гражданско-правового характера)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39454FE7" w14:textId="77777777" w:rsidR="00C30112" w:rsidRPr="00417D41" w:rsidRDefault="00C30112" w:rsidP="00B6689D">
            <w:pPr>
              <w:spacing w:line="240" w:lineRule="auto"/>
              <w:ind w:firstLine="0"/>
              <w:jc w:val="center"/>
              <w:rPr>
                <w:sz w:val="22"/>
              </w:rPr>
            </w:pPr>
          </w:p>
        </w:tc>
        <w:tc>
          <w:tcPr>
            <w:tcW w:w="1124" w:type="dxa"/>
            <w:vAlign w:val="center"/>
          </w:tcPr>
          <w:p w14:paraId="023BE256" w14:textId="77777777" w:rsidR="00C30112" w:rsidRPr="00417D41" w:rsidRDefault="00C30112" w:rsidP="00E942D2">
            <w:pPr>
              <w:spacing w:line="240" w:lineRule="auto"/>
              <w:ind w:firstLine="0"/>
              <w:jc w:val="center"/>
              <w:rPr>
                <w:sz w:val="22"/>
              </w:rPr>
            </w:pPr>
          </w:p>
        </w:tc>
        <w:tc>
          <w:tcPr>
            <w:tcW w:w="979" w:type="dxa"/>
            <w:vAlign w:val="center"/>
          </w:tcPr>
          <w:p w14:paraId="224339F7" w14:textId="77777777" w:rsidR="00C30112" w:rsidRPr="00417D41" w:rsidRDefault="00C30112" w:rsidP="00E942D2">
            <w:pPr>
              <w:spacing w:line="240" w:lineRule="auto"/>
              <w:ind w:firstLine="0"/>
              <w:jc w:val="center"/>
              <w:rPr>
                <w:sz w:val="22"/>
              </w:rPr>
            </w:pPr>
          </w:p>
        </w:tc>
        <w:tc>
          <w:tcPr>
            <w:tcW w:w="987" w:type="dxa"/>
            <w:vAlign w:val="center"/>
          </w:tcPr>
          <w:p w14:paraId="5D20230F" w14:textId="77777777" w:rsidR="00C30112" w:rsidRPr="00417D41" w:rsidRDefault="00C30112" w:rsidP="00E942D2">
            <w:pPr>
              <w:spacing w:line="240" w:lineRule="auto"/>
              <w:ind w:firstLine="0"/>
              <w:jc w:val="center"/>
              <w:rPr>
                <w:sz w:val="22"/>
              </w:rPr>
            </w:pPr>
          </w:p>
        </w:tc>
        <w:tc>
          <w:tcPr>
            <w:tcW w:w="1090" w:type="dxa"/>
            <w:vAlign w:val="center"/>
          </w:tcPr>
          <w:p w14:paraId="331717CD" w14:textId="15C90DB9" w:rsidR="00C30112" w:rsidRPr="00417D41" w:rsidRDefault="00C30112" w:rsidP="00E942D2">
            <w:pPr>
              <w:spacing w:line="240" w:lineRule="auto"/>
              <w:ind w:firstLine="0"/>
              <w:jc w:val="center"/>
              <w:rPr>
                <w:sz w:val="22"/>
              </w:rPr>
            </w:pPr>
          </w:p>
        </w:tc>
      </w:tr>
      <w:tr w:rsidR="00C30112" w:rsidRPr="00417D41" w14:paraId="7200E347" w14:textId="77777777" w:rsidTr="0071188E">
        <w:trPr>
          <w:jc w:val="center"/>
        </w:trPr>
        <w:tc>
          <w:tcPr>
            <w:tcW w:w="4532" w:type="dxa"/>
          </w:tcPr>
          <w:p w14:paraId="42BDB2DB" w14:textId="77777777" w:rsidR="00C30112" w:rsidRPr="00417D41" w:rsidRDefault="00C30112" w:rsidP="00B6689D">
            <w:pPr>
              <w:spacing w:line="240" w:lineRule="auto"/>
              <w:ind w:firstLine="0"/>
              <w:rPr>
                <w:sz w:val="22"/>
              </w:rPr>
            </w:pPr>
            <w:r w:rsidRPr="00417D41">
              <w:rPr>
                <w:sz w:val="22"/>
              </w:rPr>
              <w:t>всего;</w:t>
            </w:r>
          </w:p>
        </w:tc>
        <w:tc>
          <w:tcPr>
            <w:tcW w:w="1425" w:type="dxa"/>
            <w:vAlign w:val="center"/>
          </w:tcPr>
          <w:p w14:paraId="02835E18" w14:textId="77777777" w:rsidR="00C30112" w:rsidRPr="00417D41" w:rsidRDefault="00C30112" w:rsidP="00B6689D">
            <w:pPr>
              <w:spacing w:line="240" w:lineRule="auto"/>
              <w:ind w:firstLine="0"/>
              <w:jc w:val="center"/>
              <w:rPr>
                <w:sz w:val="22"/>
              </w:rPr>
            </w:pPr>
          </w:p>
        </w:tc>
        <w:tc>
          <w:tcPr>
            <w:tcW w:w="1124" w:type="dxa"/>
            <w:vAlign w:val="center"/>
          </w:tcPr>
          <w:p w14:paraId="52576E62" w14:textId="77777777" w:rsidR="00C30112" w:rsidRPr="00417D41" w:rsidRDefault="00C30112" w:rsidP="00E942D2">
            <w:pPr>
              <w:spacing w:line="240" w:lineRule="auto"/>
              <w:ind w:firstLine="0"/>
              <w:jc w:val="center"/>
              <w:rPr>
                <w:sz w:val="22"/>
              </w:rPr>
            </w:pPr>
          </w:p>
        </w:tc>
        <w:tc>
          <w:tcPr>
            <w:tcW w:w="979" w:type="dxa"/>
            <w:vAlign w:val="center"/>
          </w:tcPr>
          <w:p w14:paraId="6EEB4DA0" w14:textId="77777777" w:rsidR="00C30112" w:rsidRPr="00417D41" w:rsidRDefault="00C30112" w:rsidP="00E942D2">
            <w:pPr>
              <w:spacing w:line="240" w:lineRule="auto"/>
              <w:ind w:firstLine="0"/>
              <w:jc w:val="center"/>
              <w:rPr>
                <w:sz w:val="22"/>
              </w:rPr>
            </w:pPr>
          </w:p>
        </w:tc>
        <w:tc>
          <w:tcPr>
            <w:tcW w:w="987" w:type="dxa"/>
            <w:vAlign w:val="center"/>
          </w:tcPr>
          <w:p w14:paraId="24D4DC1B" w14:textId="77777777" w:rsidR="00C30112" w:rsidRPr="00417D41" w:rsidRDefault="00C30112" w:rsidP="00E942D2">
            <w:pPr>
              <w:spacing w:line="240" w:lineRule="auto"/>
              <w:ind w:firstLine="0"/>
              <w:jc w:val="center"/>
              <w:rPr>
                <w:sz w:val="22"/>
              </w:rPr>
            </w:pPr>
          </w:p>
        </w:tc>
        <w:tc>
          <w:tcPr>
            <w:tcW w:w="1090" w:type="dxa"/>
            <w:vAlign w:val="center"/>
          </w:tcPr>
          <w:p w14:paraId="04BD6CBB" w14:textId="34EDE0C6" w:rsidR="00C30112" w:rsidRPr="00417D41" w:rsidRDefault="00C30112" w:rsidP="00E942D2">
            <w:pPr>
              <w:spacing w:line="240" w:lineRule="auto"/>
              <w:ind w:firstLine="0"/>
              <w:jc w:val="center"/>
              <w:rPr>
                <w:sz w:val="22"/>
              </w:rPr>
            </w:pPr>
          </w:p>
        </w:tc>
      </w:tr>
      <w:tr w:rsidR="00C30112" w:rsidRPr="00417D41" w14:paraId="7156F065" w14:textId="77777777" w:rsidTr="0071188E">
        <w:trPr>
          <w:jc w:val="center"/>
        </w:trPr>
        <w:tc>
          <w:tcPr>
            <w:tcW w:w="4532" w:type="dxa"/>
          </w:tcPr>
          <w:p w14:paraId="271C051D" w14:textId="77777777" w:rsidR="00C30112" w:rsidRPr="00417D41" w:rsidRDefault="00C30112" w:rsidP="00B6689D">
            <w:pPr>
              <w:spacing w:line="240" w:lineRule="auto"/>
              <w:ind w:firstLine="0"/>
              <w:rPr>
                <w:sz w:val="22"/>
              </w:rPr>
            </w:pPr>
            <w:r w:rsidRPr="00417D41">
              <w:rPr>
                <w:sz w:val="22"/>
              </w:rPr>
              <w:t>в государственных образовательных организациях</w:t>
            </w:r>
          </w:p>
        </w:tc>
        <w:tc>
          <w:tcPr>
            <w:tcW w:w="1425" w:type="dxa"/>
            <w:vAlign w:val="center"/>
          </w:tcPr>
          <w:p w14:paraId="78FCF223"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FBA3EF0" w14:textId="13A29536" w:rsidR="00C30112" w:rsidRPr="00417D41" w:rsidRDefault="00C30112" w:rsidP="00E942D2">
            <w:pPr>
              <w:spacing w:line="240" w:lineRule="auto"/>
              <w:ind w:firstLine="0"/>
              <w:jc w:val="center"/>
              <w:rPr>
                <w:sz w:val="22"/>
              </w:rPr>
            </w:pPr>
            <w:r w:rsidRPr="00417D41">
              <w:rPr>
                <w:sz w:val="22"/>
              </w:rPr>
              <w:t>89,20</w:t>
            </w:r>
          </w:p>
        </w:tc>
        <w:tc>
          <w:tcPr>
            <w:tcW w:w="979" w:type="dxa"/>
            <w:vAlign w:val="center"/>
          </w:tcPr>
          <w:p w14:paraId="339EED52" w14:textId="2C65F1CA" w:rsidR="00C30112" w:rsidRPr="00417D41" w:rsidRDefault="00C30112" w:rsidP="00E942D2">
            <w:pPr>
              <w:spacing w:line="240" w:lineRule="auto"/>
              <w:ind w:firstLine="0"/>
              <w:jc w:val="center"/>
              <w:rPr>
                <w:sz w:val="22"/>
              </w:rPr>
            </w:pPr>
            <w:r w:rsidRPr="00417D41">
              <w:rPr>
                <w:sz w:val="22"/>
              </w:rPr>
              <w:t>90,27</w:t>
            </w:r>
          </w:p>
        </w:tc>
        <w:tc>
          <w:tcPr>
            <w:tcW w:w="987" w:type="dxa"/>
            <w:vAlign w:val="center"/>
          </w:tcPr>
          <w:p w14:paraId="241F09A8" w14:textId="0E0034E3" w:rsidR="00C30112" w:rsidRPr="00417D41" w:rsidRDefault="00C30112" w:rsidP="00E942D2">
            <w:pPr>
              <w:spacing w:line="240" w:lineRule="auto"/>
              <w:ind w:firstLine="0"/>
              <w:jc w:val="center"/>
              <w:rPr>
                <w:sz w:val="22"/>
              </w:rPr>
            </w:pPr>
            <w:r w:rsidRPr="00417D41">
              <w:rPr>
                <w:sz w:val="22"/>
              </w:rPr>
              <w:t>89,46</w:t>
            </w:r>
          </w:p>
        </w:tc>
        <w:tc>
          <w:tcPr>
            <w:tcW w:w="1090" w:type="dxa"/>
            <w:vAlign w:val="center"/>
          </w:tcPr>
          <w:p w14:paraId="1AE2294B" w14:textId="59E3499A" w:rsidR="00C30112" w:rsidRPr="00417D41" w:rsidRDefault="00C30112" w:rsidP="00E942D2">
            <w:pPr>
              <w:spacing w:line="240" w:lineRule="auto"/>
              <w:ind w:firstLine="0"/>
              <w:jc w:val="center"/>
              <w:rPr>
                <w:sz w:val="22"/>
              </w:rPr>
            </w:pPr>
            <w:r w:rsidRPr="00417D41">
              <w:rPr>
                <w:sz w:val="22"/>
              </w:rPr>
              <w:t>90,34</w:t>
            </w:r>
          </w:p>
        </w:tc>
      </w:tr>
      <w:tr w:rsidR="00C30112" w:rsidRPr="00417D41" w14:paraId="3B81B919" w14:textId="77777777" w:rsidTr="0071188E">
        <w:trPr>
          <w:jc w:val="center"/>
        </w:trPr>
        <w:tc>
          <w:tcPr>
            <w:tcW w:w="4532" w:type="dxa"/>
          </w:tcPr>
          <w:p w14:paraId="2F513DD7"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ABE3134"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15E7782F" w14:textId="5F43027F" w:rsidR="00C30112" w:rsidRPr="00417D41" w:rsidRDefault="00C30112" w:rsidP="00E942D2">
            <w:pPr>
              <w:spacing w:line="240" w:lineRule="auto"/>
              <w:ind w:firstLine="0"/>
              <w:jc w:val="center"/>
              <w:rPr>
                <w:sz w:val="22"/>
              </w:rPr>
            </w:pPr>
            <w:r w:rsidRPr="00417D41">
              <w:rPr>
                <w:sz w:val="22"/>
              </w:rPr>
              <w:t>96,12</w:t>
            </w:r>
          </w:p>
        </w:tc>
        <w:tc>
          <w:tcPr>
            <w:tcW w:w="979" w:type="dxa"/>
            <w:vAlign w:val="center"/>
          </w:tcPr>
          <w:p w14:paraId="5E539CFF" w14:textId="5DF99598" w:rsidR="00C30112" w:rsidRPr="00417D41" w:rsidRDefault="00C30112" w:rsidP="00E942D2">
            <w:pPr>
              <w:spacing w:line="240" w:lineRule="auto"/>
              <w:ind w:firstLine="0"/>
              <w:jc w:val="center"/>
              <w:rPr>
                <w:sz w:val="22"/>
              </w:rPr>
            </w:pPr>
            <w:r w:rsidRPr="00417D41">
              <w:rPr>
                <w:sz w:val="22"/>
              </w:rPr>
              <w:t>97,27</w:t>
            </w:r>
          </w:p>
        </w:tc>
        <w:tc>
          <w:tcPr>
            <w:tcW w:w="987" w:type="dxa"/>
            <w:vAlign w:val="center"/>
          </w:tcPr>
          <w:p w14:paraId="16A9A0EF" w14:textId="38F99559" w:rsidR="00C30112" w:rsidRPr="00417D41" w:rsidRDefault="00C30112" w:rsidP="00E942D2">
            <w:pPr>
              <w:spacing w:line="240" w:lineRule="auto"/>
              <w:ind w:firstLine="0"/>
              <w:jc w:val="center"/>
              <w:rPr>
                <w:sz w:val="22"/>
              </w:rPr>
            </w:pPr>
            <w:r w:rsidRPr="00417D41">
              <w:rPr>
                <w:sz w:val="22"/>
              </w:rPr>
              <w:t>97,76</w:t>
            </w:r>
          </w:p>
        </w:tc>
        <w:tc>
          <w:tcPr>
            <w:tcW w:w="1090" w:type="dxa"/>
            <w:vAlign w:val="center"/>
          </w:tcPr>
          <w:p w14:paraId="4D727866" w14:textId="7F8B83B7" w:rsidR="00C30112" w:rsidRPr="00417D41" w:rsidRDefault="00C30112" w:rsidP="00E942D2">
            <w:pPr>
              <w:spacing w:line="240" w:lineRule="auto"/>
              <w:ind w:firstLine="0"/>
              <w:jc w:val="center"/>
              <w:rPr>
                <w:sz w:val="22"/>
              </w:rPr>
            </w:pPr>
            <w:r w:rsidRPr="00417D41">
              <w:rPr>
                <w:sz w:val="22"/>
              </w:rPr>
              <w:t>99,34</w:t>
            </w:r>
          </w:p>
        </w:tc>
      </w:tr>
      <w:tr w:rsidR="00C30112" w:rsidRPr="00417D41" w14:paraId="0F7EB5AC" w14:textId="77777777" w:rsidTr="0071188E">
        <w:trPr>
          <w:jc w:val="center"/>
        </w:trPr>
        <w:tc>
          <w:tcPr>
            <w:tcW w:w="4532" w:type="dxa"/>
          </w:tcPr>
          <w:p w14:paraId="7AA6B7F7" w14:textId="77777777" w:rsidR="00C30112" w:rsidRPr="00417D41" w:rsidRDefault="00C30112" w:rsidP="00B6689D">
            <w:pPr>
              <w:spacing w:line="240" w:lineRule="auto"/>
              <w:ind w:firstLine="0"/>
              <w:rPr>
                <w:sz w:val="22"/>
              </w:rPr>
            </w:pPr>
            <w:r w:rsidRPr="00417D41">
              <w:rPr>
                <w:sz w:val="22"/>
              </w:rPr>
              <w:t>преподаватели.</w:t>
            </w:r>
          </w:p>
        </w:tc>
        <w:tc>
          <w:tcPr>
            <w:tcW w:w="1425" w:type="dxa"/>
            <w:vAlign w:val="center"/>
          </w:tcPr>
          <w:p w14:paraId="68EC6E4C" w14:textId="77777777" w:rsidR="00C30112" w:rsidRPr="00417D41" w:rsidRDefault="00C30112" w:rsidP="00B6689D">
            <w:pPr>
              <w:spacing w:line="240" w:lineRule="auto"/>
              <w:ind w:firstLine="0"/>
              <w:jc w:val="center"/>
              <w:rPr>
                <w:sz w:val="22"/>
              </w:rPr>
            </w:pPr>
          </w:p>
        </w:tc>
        <w:tc>
          <w:tcPr>
            <w:tcW w:w="1124" w:type="dxa"/>
            <w:vAlign w:val="center"/>
          </w:tcPr>
          <w:p w14:paraId="7E94E85B" w14:textId="77777777" w:rsidR="00C30112" w:rsidRPr="00417D41" w:rsidRDefault="00C30112" w:rsidP="00E942D2">
            <w:pPr>
              <w:spacing w:line="240" w:lineRule="auto"/>
              <w:ind w:firstLine="0"/>
              <w:jc w:val="center"/>
              <w:rPr>
                <w:sz w:val="22"/>
              </w:rPr>
            </w:pPr>
          </w:p>
        </w:tc>
        <w:tc>
          <w:tcPr>
            <w:tcW w:w="979" w:type="dxa"/>
            <w:vAlign w:val="center"/>
          </w:tcPr>
          <w:p w14:paraId="3EFFE471" w14:textId="77777777" w:rsidR="00C30112" w:rsidRPr="00417D41" w:rsidRDefault="00C30112" w:rsidP="00E942D2">
            <w:pPr>
              <w:spacing w:line="240" w:lineRule="auto"/>
              <w:ind w:firstLine="0"/>
              <w:jc w:val="center"/>
              <w:rPr>
                <w:sz w:val="22"/>
              </w:rPr>
            </w:pPr>
          </w:p>
        </w:tc>
        <w:tc>
          <w:tcPr>
            <w:tcW w:w="987" w:type="dxa"/>
            <w:vAlign w:val="center"/>
          </w:tcPr>
          <w:p w14:paraId="1531B490" w14:textId="77777777" w:rsidR="00C30112" w:rsidRPr="00417D41" w:rsidRDefault="00C30112" w:rsidP="00E942D2">
            <w:pPr>
              <w:spacing w:line="240" w:lineRule="auto"/>
              <w:ind w:firstLine="0"/>
              <w:jc w:val="center"/>
              <w:rPr>
                <w:sz w:val="22"/>
              </w:rPr>
            </w:pPr>
          </w:p>
        </w:tc>
        <w:tc>
          <w:tcPr>
            <w:tcW w:w="1090" w:type="dxa"/>
            <w:vAlign w:val="center"/>
          </w:tcPr>
          <w:p w14:paraId="51504548" w14:textId="048FA175" w:rsidR="00C30112" w:rsidRPr="00417D41" w:rsidRDefault="00C30112" w:rsidP="00E942D2">
            <w:pPr>
              <w:spacing w:line="240" w:lineRule="auto"/>
              <w:ind w:firstLine="0"/>
              <w:jc w:val="center"/>
              <w:rPr>
                <w:sz w:val="22"/>
              </w:rPr>
            </w:pPr>
          </w:p>
        </w:tc>
      </w:tr>
      <w:tr w:rsidR="00C30112" w:rsidRPr="00417D41" w14:paraId="04A03E48" w14:textId="77777777" w:rsidTr="0071188E">
        <w:trPr>
          <w:jc w:val="center"/>
        </w:trPr>
        <w:tc>
          <w:tcPr>
            <w:tcW w:w="4532" w:type="dxa"/>
          </w:tcPr>
          <w:p w14:paraId="0B0C4B26"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1ABA51A"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5192C1D0" w14:textId="28C39FB9" w:rsidR="00C30112" w:rsidRPr="00417D41" w:rsidRDefault="00C30112" w:rsidP="00E942D2">
            <w:pPr>
              <w:spacing w:line="240" w:lineRule="auto"/>
              <w:ind w:firstLine="0"/>
              <w:jc w:val="center"/>
              <w:rPr>
                <w:sz w:val="22"/>
              </w:rPr>
            </w:pPr>
            <w:r w:rsidRPr="00417D41">
              <w:rPr>
                <w:sz w:val="22"/>
              </w:rPr>
              <w:t>96,80</w:t>
            </w:r>
          </w:p>
        </w:tc>
        <w:tc>
          <w:tcPr>
            <w:tcW w:w="979" w:type="dxa"/>
            <w:vAlign w:val="center"/>
          </w:tcPr>
          <w:p w14:paraId="5D33FC6A" w14:textId="4AECBF6F" w:rsidR="00C30112" w:rsidRPr="00417D41" w:rsidRDefault="00C30112" w:rsidP="00E942D2">
            <w:pPr>
              <w:spacing w:line="240" w:lineRule="auto"/>
              <w:ind w:firstLine="0"/>
              <w:jc w:val="center"/>
              <w:rPr>
                <w:sz w:val="22"/>
              </w:rPr>
            </w:pPr>
            <w:r w:rsidRPr="00417D41">
              <w:rPr>
                <w:sz w:val="22"/>
              </w:rPr>
              <w:t>96,52</w:t>
            </w:r>
          </w:p>
        </w:tc>
        <w:tc>
          <w:tcPr>
            <w:tcW w:w="987" w:type="dxa"/>
            <w:vAlign w:val="center"/>
          </w:tcPr>
          <w:p w14:paraId="2F7AB166" w14:textId="378E5EFC" w:rsidR="00C30112" w:rsidRPr="00417D41" w:rsidRDefault="00C30112" w:rsidP="00E942D2">
            <w:pPr>
              <w:spacing w:line="240" w:lineRule="auto"/>
              <w:ind w:firstLine="0"/>
              <w:jc w:val="center"/>
              <w:rPr>
                <w:sz w:val="22"/>
              </w:rPr>
            </w:pPr>
            <w:r w:rsidRPr="00417D41">
              <w:rPr>
                <w:sz w:val="22"/>
              </w:rPr>
              <w:t>96,18</w:t>
            </w:r>
          </w:p>
        </w:tc>
        <w:tc>
          <w:tcPr>
            <w:tcW w:w="1090" w:type="dxa"/>
            <w:vAlign w:val="center"/>
          </w:tcPr>
          <w:p w14:paraId="60E9CE67" w14:textId="5B81C411" w:rsidR="00C30112" w:rsidRPr="00417D41" w:rsidRDefault="00C30112" w:rsidP="00E942D2">
            <w:pPr>
              <w:spacing w:line="240" w:lineRule="auto"/>
              <w:ind w:firstLine="0"/>
              <w:jc w:val="center"/>
              <w:rPr>
                <w:sz w:val="22"/>
              </w:rPr>
            </w:pPr>
            <w:r w:rsidRPr="00417D41">
              <w:rPr>
                <w:sz w:val="22"/>
              </w:rPr>
              <w:t>96,82</w:t>
            </w:r>
          </w:p>
        </w:tc>
      </w:tr>
      <w:tr w:rsidR="00C30112" w:rsidRPr="00417D41" w14:paraId="44FDAC58" w14:textId="77777777" w:rsidTr="0071188E">
        <w:trPr>
          <w:jc w:val="center"/>
        </w:trPr>
        <w:tc>
          <w:tcPr>
            <w:tcW w:w="4532" w:type="dxa"/>
          </w:tcPr>
          <w:p w14:paraId="1282031C"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0BE106E"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65274B41" w14:textId="73D35106" w:rsidR="00C30112" w:rsidRPr="00417D41" w:rsidRDefault="00C30112" w:rsidP="00E942D2">
            <w:pPr>
              <w:spacing w:line="240" w:lineRule="auto"/>
              <w:ind w:firstLine="0"/>
              <w:jc w:val="center"/>
              <w:rPr>
                <w:sz w:val="22"/>
              </w:rPr>
            </w:pPr>
            <w:r w:rsidRPr="00417D41">
              <w:rPr>
                <w:sz w:val="22"/>
              </w:rPr>
              <w:t>100,00</w:t>
            </w:r>
          </w:p>
        </w:tc>
        <w:tc>
          <w:tcPr>
            <w:tcW w:w="979" w:type="dxa"/>
            <w:vAlign w:val="center"/>
          </w:tcPr>
          <w:p w14:paraId="4E5D2CD4" w14:textId="0CD844B3" w:rsidR="00C30112" w:rsidRPr="00417D41" w:rsidRDefault="00C30112" w:rsidP="00E942D2">
            <w:pPr>
              <w:spacing w:line="240" w:lineRule="auto"/>
              <w:ind w:firstLine="0"/>
              <w:jc w:val="center"/>
              <w:rPr>
                <w:sz w:val="22"/>
              </w:rPr>
            </w:pPr>
            <w:r w:rsidRPr="00417D41">
              <w:rPr>
                <w:sz w:val="22"/>
              </w:rPr>
              <w:t>100,00</w:t>
            </w:r>
          </w:p>
        </w:tc>
        <w:tc>
          <w:tcPr>
            <w:tcW w:w="987" w:type="dxa"/>
            <w:vAlign w:val="center"/>
          </w:tcPr>
          <w:p w14:paraId="0D27ADD9" w14:textId="1E403C05" w:rsidR="00C30112" w:rsidRPr="00417D41" w:rsidRDefault="00C30112" w:rsidP="00E942D2">
            <w:pPr>
              <w:spacing w:line="240" w:lineRule="auto"/>
              <w:ind w:firstLine="0"/>
              <w:jc w:val="center"/>
              <w:rPr>
                <w:sz w:val="22"/>
              </w:rPr>
            </w:pPr>
            <w:r w:rsidRPr="00417D41">
              <w:rPr>
                <w:sz w:val="22"/>
              </w:rPr>
              <w:t>100,00</w:t>
            </w:r>
          </w:p>
        </w:tc>
        <w:tc>
          <w:tcPr>
            <w:tcW w:w="1090" w:type="dxa"/>
            <w:vAlign w:val="center"/>
          </w:tcPr>
          <w:p w14:paraId="36891BD6" w14:textId="1C4BAD33" w:rsidR="00C30112" w:rsidRPr="00417D41" w:rsidRDefault="00C30112" w:rsidP="00E942D2">
            <w:pPr>
              <w:spacing w:line="240" w:lineRule="auto"/>
              <w:ind w:firstLine="0"/>
              <w:jc w:val="center"/>
              <w:rPr>
                <w:sz w:val="22"/>
              </w:rPr>
            </w:pPr>
            <w:r w:rsidRPr="00417D41">
              <w:rPr>
                <w:sz w:val="22"/>
              </w:rPr>
              <w:t>100,00</w:t>
            </w:r>
          </w:p>
        </w:tc>
      </w:tr>
      <w:tr w:rsidR="00C30112" w:rsidRPr="00417D41" w14:paraId="7BA774B8" w14:textId="77777777" w:rsidTr="0071188E">
        <w:trPr>
          <w:jc w:val="center"/>
        </w:trPr>
        <w:tc>
          <w:tcPr>
            <w:tcW w:w="4532" w:type="dxa"/>
          </w:tcPr>
          <w:p w14:paraId="52C9905F" w14:textId="77777777" w:rsidR="00C30112" w:rsidRPr="00417D41" w:rsidRDefault="00C30112" w:rsidP="00B6689D">
            <w:pPr>
              <w:spacing w:line="240" w:lineRule="auto"/>
              <w:ind w:firstLine="0"/>
              <w:rPr>
                <w:sz w:val="22"/>
              </w:rPr>
            </w:pPr>
            <w:r w:rsidRPr="00417D41">
              <w:rPr>
                <w:sz w:val="22"/>
              </w:rPr>
              <w:t>3.3.3. Удельный вес численности лиц, имеющих квалификационную категорию, в общей численности педагогических работников (без внешних совместителей и работающих по договорам гражданско-правового характера) образовательных организаций, реализующих образовательные программы среднего профессионального образования - исключительно программы подготовки квалифицированных рабочих,</w:t>
            </w:r>
          </w:p>
          <w:p w14:paraId="19B475A4" w14:textId="77777777" w:rsidR="00C30112" w:rsidRPr="00417D41" w:rsidRDefault="00C30112" w:rsidP="00B6689D">
            <w:pPr>
              <w:spacing w:line="240" w:lineRule="auto"/>
              <w:ind w:firstLine="0"/>
              <w:rPr>
                <w:sz w:val="22"/>
              </w:rPr>
            </w:pPr>
            <w:r w:rsidRPr="00417D41">
              <w:rPr>
                <w:sz w:val="22"/>
              </w:rPr>
              <w:t>служащих:</w:t>
            </w:r>
          </w:p>
        </w:tc>
        <w:tc>
          <w:tcPr>
            <w:tcW w:w="1425" w:type="dxa"/>
            <w:vAlign w:val="center"/>
          </w:tcPr>
          <w:p w14:paraId="3B11C1FC" w14:textId="77777777" w:rsidR="00C30112" w:rsidRPr="00417D41" w:rsidRDefault="00C30112" w:rsidP="00B6689D">
            <w:pPr>
              <w:spacing w:line="240" w:lineRule="auto"/>
              <w:ind w:firstLine="0"/>
              <w:jc w:val="center"/>
              <w:rPr>
                <w:sz w:val="22"/>
              </w:rPr>
            </w:pPr>
          </w:p>
        </w:tc>
        <w:tc>
          <w:tcPr>
            <w:tcW w:w="1124" w:type="dxa"/>
            <w:vAlign w:val="center"/>
          </w:tcPr>
          <w:p w14:paraId="325A3644" w14:textId="77777777" w:rsidR="00C30112" w:rsidRPr="00417D41" w:rsidRDefault="00C30112" w:rsidP="00E942D2">
            <w:pPr>
              <w:spacing w:line="240" w:lineRule="auto"/>
              <w:ind w:firstLine="0"/>
              <w:jc w:val="center"/>
              <w:rPr>
                <w:sz w:val="22"/>
              </w:rPr>
            </w:pPr>
          </w:p>
        </w:tc>
        <w:tc>
          <w:tcPr>
            <w:tcW w:w="979" w:type="dxa"/>
            <w:vAlign w:val="center"/>
          </w:tcPr>
          <w:p w14:paraId="3D27647E" w14:textId="77777777" w:rsidR="00C30112" w:rsidRPr="00417D41" w:rsidRDefault="00C30112" w:rsidP="00E942D2">
            <w:pPr>
              <w:spacing w:line="240" w:lineRule="auto"/>
              <w:ind w:firstLine="0"/>
              <w:jc w:val="center"/>
              <w:rPr>
                <w:sz w:val="22"/>
              </w:rPr>
            </w:pPr>
          </w:p>
        </w:tc>
        <w:tc>
          <w:tcPr>
            <w:tcW w:w="987" w:type="dxa"/>
            <w:vAlign w:val="center"/>
          </w:tcPr>
          <w:p w14:paraId="6498BFA4" w14:textId="77777777" w:rsidR="00C30112" w:rsidRPr="00417D41" w:rsidRDefault="00C30112" w:rsidP="00E942D2">
            <w:pPr>
              <w:spacing w:line="240" w:lineRule="auto"/>
              <w:ind w:firstLine="0"/>
              <w:jc w:val="center"/>
              <w:rPr>
                <w:sz w:val="22"/>
              </w:rPr>
            </w:pPr>
          </w:p>
        </w:tc>
        <w:tc>
          <w:tcPr>
            <w:tcW w:w="1090" w:type="dxa"/>
            <w:vAlign w:val="center"/>
          </w:tcPr>
          <w:p w14:paraId="334BBD3C" w14:textId="46451DE5" w:rsidR="00C30112" w:rsidRPr="00417D41" w:rsidRDefault="00C30112" w:rsidP="00E942D2">
            <w:pPr>
              <w:spacing w:line="240" w:lineRule="auto"/>
              <w:ind w:firstLine="0"/>
              <w:jc w:val="center"/>
              <w:rPr>
                <w:sz w:val="22"/>
              </w:rPr>
            </w:pPr>
          </w:p>
        </w:tc>
      </w:tr>
      <w:tr w:rsidR="00C30112" w:rsidRPr="00417D41" w14:paraId="77168EFD" w14:textId="77777777" w:rsidTr="0071188E">
        <w:trPr>
          <w:jc w:val="center"/>
        </w:trPr>
        <w:tc>
          <w:tcPr>
            <w:tcW w:w="4532" w:type="dxa"/>
          </w:tcPr>
          <w:p w14:paraId="6235B373" w14:textId="77777777" w:rsidR="00C30112" w:rsidRPr="00417D41" w:rsidRDefault="00C30112" w:rsidP="00B6689D">
            <w:pPr>
              <w:spacing w:line="240" w:lineRule="auto"/>
              <w:ind w:firstLine="0"/>
              <w:rPr>
                <w:sz w:val="22"/>
              </w:rPr>
            </w:pPr>
            <w:r w:rsidRPr="00417D41">
              <w:rPr>
                <w:sz w:val="22"/>
              </w:rPr>
              <w:t>высшую квалификационную категорию;</w:t>
            </w:r>
          </w:p>
        </w:tc>
        <w:tc>
          <w:tcPr>
            <w:tcW w:w="1425" w:type="dxa"/>
            <w:vAlign w:val="center"/>
          </w:tcPr>
          <w:p w14:paraId="41321F50"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4B4CC70E" w14:textId="547EEDA6" w:rsidR="00C30112" w:rsidRPr="00417D41" w:rsidRDefault="00C30112" w:rsidP="00E942D2">
            <w:pPr>
              <w:spacing w:line="240" w:lineRule="auto"/>
              <w:ind w:firstLine="0"/>
              <w:jc w:val="center"/>
              <w:rPr>
                <w:sz w:val="22"/>
              </w:rPr>
            </w:pPr>
            <w:r w:rsidRPr="00417D41">
              <w:rPr>
                <w:sz w:val="22"/>
              </w:rPr>
              <w:t>20,56</w:t>
            </w:r>
          </w:p>
        </w:tc>
        <w:tc>
          <w:tcPr>
            <w:tcW w:w="979" w:type="dxa"/>
            <w:vAlign w:val="center"/>
          </w:tcPr>
          <w:p w14:paraId="5E4061F3" w14:textId="479A06F1" w:rsidR="00C30112" w:rsidRPr="00417D41" w:rsidRDefault="00C30112" w:rsidP="00E942D2">
            <w:pPr>
              <w:spacing w:line="240" w:lineRule="auto"/>
              <w:ind w:firstLine="0"/>
              <w:jc w:val="center"/>
              <w:rPr>
                <w:sz w:val="22"/>
              </w:rPr>
            </w:pPr>
            <w:r w:rsidRPr="00417D41">
              <w:rPr>
                <w:sz w:val="22"/>
              </w:rPr>
              <w:t>20,22</w:t>
            </w:r>
          </w:p>
        </w:tc>
        <w:tc>
          <w:tcPr>
            <w:tcW w:w="987" w:type="dxa"/>
            <w:vAlign w:val="center"/>
          </w:tcPr>
          <w:p w14:paraId="4D3DEC35" w14:textId="2306C26F" w:rsidR="00C30112" w:rsidRPr="00417D41" w:rsidRDefault="00C30112" w:rsidP="00E942D2">
            <w:pPr>
              <w:spacing w:line="240" w:lineRule="auto"/>
              <w:ind w:firstLine="0"/>
              <w:jc w:val="center"/>
              <w:rPr>
                <w:sz w:val="22"/>
              </w:rPr>
            </w:pPr>
            <w:r w:rsidRPr="00417D41">
              <w:rPr>
                <w:sz w:val="22"/>
              </w:rPr>
              <w:t>18,40</w:t>
            </w:r>
          </w:p>
        </w:tc>
        <w:tc>
          <w:tcPr>
            <w:tcW w:w="1090" w:type="dxa"/>
            <w:vAlign w:val="center"/>
          </w:tcPr>
          <w:p w14:paraId="3AE8266A" w14:textId="0BE292AC" w:rsidR="00C30112" w:rsidRPr="00417D41" w:rsidRDefault="00C30112" w:rsidP="00E942D2">
            <w:pPr>
              <w:spacing w:line="240" w:lineRule="auto"/>
              <w:ind w:firstLine="0"/>
              <w:jc w:val="center"/>
              <w:rPr>
                <w:sz w:val="22"/>
              </w:rPr>
            </w:pPr>
            <w:r w:rsidRPr="00417D41">
              <w:rPr>
                <w:sz w:val="22"/>
              </w:rPr>
              <w:t>14,74</w:t>
            </w:r>
          </w:p>
        </w:tc>
      </w:tr>
      <w:tr w:rsidR="00C30112" w:rsidRPr="00417D41" w14:paraId="55F9393C" w14:textId="77777777" w:rsidTr="0071188E">
        <w:trPr>
          <w:jc w:val="center"/>
        </w:trPr>
        <w:tc>
          <w:tcPr>
            <w:tcW w:w="4532" w:type="dxa"/>
          </w:tcPr>
          <w:p w14:paraId="377881FD" w14:textId="77777777" w:rsidR="00C30112" w:rsidRPr="00417D41" w:rsidRDefault="00C30112" w:rsidP="00B6689D">
            <w:pPr>
              <w:spacing w:line="240" w:lineRule="auto"/>
              <w:ind w:firstLine="0"/>
              <w:rPr>
                <w:sz w:val="22"/>
              </w:rPr>
            </w:pPr>
            <w:r w:rsidRPr="00417D41">
              <w:rPr>
                <w:sz w:val="22"/>
              </w:rPr>
              <w:t>первую квалификационную категорию.</w:t>
            </w:r>
          </w:p>
        </w:tc>
        <w:tc>
          <w:tcPr>
            <w:tcW w:w="1425" w:type="dxa"/>
            <w:vAlign w:val="center"/>
          </w:tcPr>
          <w:p w14:paraId="251F86FA"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6F335977" w14:textId="246FED4C" w:rsidR="00C30112" w:rsidRPr="00417D41" w:rsidRDefault="00C30112" w:rsidP="00E942D2">
            <w:pPr>
              <w:spacing w:line="240" w:lineRule="auto"/>
              <w:ind w:firstLine="0"/>
              <w:jc w:val="center"/>
              <w:rPr>
                <w:sz w:val="22"/>
              </w:rPr>
            </w:pPr>
            <w:r w:rsidRPr="00417D41">
              <w:rPr>
                <w:sz w:val="22"/>
              </w:rPr>
              <w:t>21,11</w:t>
            </w:r>
          </w:p>
        </w:tc>
        <w:tc>
          <w:tcPr>
            <w:tcW w:w="979" w:type="dxa"/>
            <w:vAlign w:val="center"/>
          </w:tcPr>
          <w:p w14:paraId="35E44ECB" w14:textId="7B09210A" w:rsidR="00C30112" w:rsidRPr="00417D41" w:rsidRDefault="00C30112" w:rsidP="00E942D2">
            <w:pPr>
              <w:spacing w:line="240" w:lineRule="auto"/>
              <w:ind w:firstLine="0"/>
              <w:jc w:val="center"/>
              <w:rPr>
                <w:sz w:val="22"/>
              </w:rPr>
            </w:pPr>
            <w:r w:rsidRPr="00417D41">
              <w:rPr>
                <w:sz w:val="22"/>
              </w:rPr>
              <w:t>24,72</w:t>
            </w:r>
          </w:p>
        </w:tc>
        <w:tc>
          <w:tcPr>
            <w:tcW w:w="987" w:type="dxa"/>
            <w:vAlign w:val="center"/>
          </w:tcPr>
          <w:p w14:paraId="79D0E76C" w14:textId="555DD5DE" w:rsidR="00C30112" w:rsidRPr="00417D41" w:rsidRDefault="00C30112" w:rsidP="00E942D2">
            <w:pPr>
              <w:spacing w:line="240" w:lineRule="auto"/>
              <w:ind w:firstLine="0"/>
              <w:jc w:val="center"/>
              <w:rPr>
                <w:sz w:val="22"/>
              </w:rPr>
            </w:pPr>
            <w:r w:rsidRPr="00417D41">
              <w:rPr>
                <w:sz w:val="22"/>
              </w:rPr>
              <w:t>21,60</w:t>
            </w:r>
          </w:p>
        </w:tc>
        <w:tc>
          <w:tcPr>
            <w:tcW w:w="1090" w:type="dxa"/>
            <w:vAlign w:val="center"/>
          </w:tcPr>
          <w:p w14:paraId="4589E3E9" w14:textId="0E218EFA" w:rsidR="00C30112" w:rsidRPr="00417D41" w:rsidRDefault="00C30112" w:rsidP="00E942D2">
            <w:pPr>
              <w:spacing w:line="240" w:lineRule="auto"/>
              <w:ind w:firstLine="0"/>
              <w:jc w:val="center"/>
              <w:rPr>
                <w:sz w:val="22"/>
              </w:rPr>
            </w:pPr>
            <w:r w:rsidRPr="00417D41">
              <w:rPr>
                <w:sz w:val="22"/>
              </w:rPr>
              <w:t>27,37</w:t>
            </w:r>
          </w:p>
        </w:tc>
      </w:tr>
      <w:tr w:rsidR="00C30112" w:rsidRPr="00417D41" w14:paraId="1E6385DD" w14:textId="77777777" w:rsidTr="0071188E">
        <w:trPr>
          <w:jc w:val="center"/>
        </w:trPr>
        <w:tc>
          <w:tcPr>
            <w:tcW w:w="4532" w:type="dxa"/>
          </w:tcPr>
          <w:p w14:paraId="55159999" w14:textId="77777777" w:rsidR="00C30112" w:rsidRPr="00417D41" w:rsidRDefault="00C30112" w:rsidP="00B6689D">
            <w:pPr>
              <w:spacing w:line="240" w:lineRule="auto"/>
              <w:ind w:firstLine="0"/>
              <w:rPr>
                <w:sz w:val="22"/>
              </w:rPr>
            </w:pPr>
            <w:r w:rsidRPr="00417D41">
              <w:rPr>
                <w:sz w:val="22"/>
              </w:rPr>
              <w:t>3.3.4. Удельный вес численности лиц, имеющих квалификационную категорию, в общей численности педагогических работников (без внешних совместителей и работающих по договорам гражданско-правового характера)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38B26484" w14:textId="77777777" w:rsidR="00C30112" w:rsidRPr="00417D41" w:rsidRDefault="00C30112" w:rsidP="00B6689D">
            <w:pPr>
              <w:spacing w:line="240" w:lineRule="auto"/>
              <w:ind w:firstLine="0"/>
              <w:jc w:val="center"/>
              <w:rPr>
                <w:sz w:val="22"/>
              </w:rPr>
            </w:pPr>
          </w:p>
        </w:tc>
        <w:tc>
          <w:tcPr>
            <w:tcW w:w="1124" w:type="dxa"/>
            <w:vAlign w:val="center"/>
          </w:tcPr>
          <w:p w14:paraId="2590718B" w14:textId="77777777" w:rsidR="00C30112" w:rsidRPr="00417D41" w:rsidRDefault="00C30112" w:rsidP="00E942D2">
            <w:pPr>
              <w:spacing w:line="240" w:lineRule="auto"/>
              <w:ind w:firstLine="0"/>
              <w:jc w:val="center"/>
              <w:rPr>
                <w:sz w:val="22"/>
              </w:rPr>
            </w:pPr>
          </w:p>
        </w:tc>
        <w:tc>
          <w:tcPr>
            <w:tcW w:w="979" w:type="dxa"/>
            <w:vAlign w:val="center"/>
          </w:tcPr>
          <w:p w14:paraId="729DC171" w14:textId="77777777" w:rsidR="00C30112" w:rsidRPr="00417D41" w:rsidRDefault="00C30112" w:rsidP="00E942D2">
            <w:pPr>
              <w:spacing w:line="240" w:lineRule="auto"/>
              <w:ind w:firstLine="0"/>
              <w:jc w:val="center"/>
              <w:rPr>
                <w:sz w:val="22"/>
              </w:rPr>
            </w:pPr>
          </w:p>
        </w:tc>
        <w:tc>
          <w:tcPr>
            <w:tcW w:w="987" w:type="dxa"/>
            <w:vAlign w:val="center"/>
          </w:tcPr>
          <w:p w14:paraId="7EBB750A" w14:textId="77777777" w:rsidR="00C30112" w:rsidRPr="00417D41" w:rsidRDefault="00C30112" w:rsidP="00E942D2">
            <w:pPr>
              <w:spacing w:line="240" w:lineRule="auto"/>
              <w:ind w:firstLine="0"/>
              <w:jc w:val="center"/>
              <w:rPr>
                <w:sz w:val="22"/>
              </w:rPr>
            </w:pPr>
          </w:p>
        </w:tc>
        <w:tc>
          <w:tcPr>
            <w:tcW w:w="1090" w:type="dxa"/>
            <w:vAlign w:val="center"/>
          </w:tcPr>
          <w:p w14:paraId="2EC6DEF1" w14:textId="5E4B02E8" w:rsidR="00C30112" w:rsidRPr="00417D41" w:rsidRDefault="00C30112" w:rsidP="00E942D2">
            <w:pPr>
              <w:spacing w:line="240" w:lineRule="auto"/>
              <w:ind w:firstLine="0"/>
              <w:jc w:val="center"/>
              <w:rPr>
                <w:sz w:val="22"/>
              </w:rPr>
            </w:pPr>
          </w:p>
        </w:tc>
      </w:tr>
      <w:tr w:rsidR="00C30112" w:rsidRPr="00417D41" w14:paraId="2135BF59" w14:textId="77777777" w:rsidTr="0071188E">
        <w:trPr>
          <w:jc w:val="center"/>
        </w:trPr>
        <w:tc>
          <w:tcPr>
            <w:tcW w:w="4532" w:type="dxa"/>
          </w:tcPr>
          <w:p w14:paraId="6B133F9B" w14:textId="77777777" w:rsidR="00C30112" w:rsidRPr="00417D41" w:rsidRDefault="00C30112" w:rsidP="00B6689D">
            <w:pPr>
              <w:spacing w:line="240" w:lineRule="auto"/>
              <w:ind w:firstLine="0"/>
              <w:rPr>
                <w:sz w:val="22"/>
              </w:rPr>
            </w:pPr>
            <w:r w:rsidRPr="00417D41">
              <w:rPr>
                <w:sz w:val="22"/>
              </w:rPr>
              <w:t>высшую квалификационную категорию;</w:t>
            </w:r>
          </w:p>
        </w:tc>
        <w:tc>
          <w:tcPr>
            <w:tcW w:w="1425" w:type="dxa"/>
            <w:vAlign w:val="center"/>
          </w:tcPr>
          <w:p w14:paraId="5C7C12B8" w14:textId="77777777" w:rsidR="00C30112" w:rsidRPr="00417D41" w:rsidRDefault="00C30112" w:rsidP="00B6689D">
            <w:pPr>
              <w:spacing w:line="240" w:lineRule="auto"/>
              <w:ind w:firstLine="0"/>
              <w:jc w:val="center"/>
              <w:rPr>
                <w:sz w:val="22"/>
              </w:rPr>
            </w:pPr>
          </w:p>
        </w:tc>
        <w:tc>
          <w:tcPr>
            <w:tcW w:w="1124" w:type="dxa"/>
            <w:vAlign w:val="center"/>
          </w:tcPr>
          <w:p w14:paraId="663F0C94" w14:textId="77777777" w:rsidR="00C30112" w:rsidRPr="00417D41" w:rsidRDefault="00C30112" w:rsidP="00E942D2">
            <w:pPr>
              <w:spacing w:line="240" w:lineRule="auto"/>
              <w:ind w:firstLine="0"/>
              <w:jc w:val="center"/>
              <w:rPr>
                <w:sz w:val="22"/>
              </w:rPr>
            </w:pPr>
          </w:p>
        </w:tc>
        <w:tc>
          <w:tcPr>
            <w:tcW w:w="979" w:type="dxa"/>
            <w:vAlign w:val="center"/>
          </w:tcPr>
          <w:p w14:paraId="598DB996" w14:textId="77777777" w:rsidR="00C30112" w:rsidRPr="00417D41" w:rsidRDefault="00C30112" w:rsidP="00E942D2">
            <w:pPr>
              <w:spacing w:line="240" w:lineRule="auto"/>
              <w:ind w:firstLine="0"/>
              <w:jc w:val="center"/>
              <w:rPr>
                <w:sz w:val="22"/>
              </w:rPr>
            </w:pPr>
          </w:p>
        </w:tc>
        <w:tc>
          <w:tcPr>
            <w:tcW w:w="987" w:type="dxa"/>
            <w:vAlign w:val="center"/>
          </w:tcPr>
          <w:p w14:paraId="47484A02" w14:textId="77777777" w:rsidR="00C30112" w:rsidRPr="00417D41" w:rsidRDefault="00C30112" w:rsidP="00E942D2">
            <w:pPr>
              <w:spacing w:line="240" w:lineRule="auto"/>
              <w:ind w:firstLine="0"/>
              <w:jc w:val="center"/>
              <w:rPr>
                <w:sz w:val="22"/>
              </w:rPr>
            </w:pPr>
          </w:p>
        </w:tc>
        <w:tc>
          <w:tcPr>
            <w:tcW w:w="1090" w:type="dxa"/>
            <w:vAlign w:val="center"/>
          </w:tcPr>
          <w:p w14:paraId="1EE70EF6" w14:textId="7885FD03" w:rsidR="00C30112" w:rsidRPr="00417D41" w:rsidRDefault="00C30112" w:rsidP="00E942D2">
            <w:pPr>
              <w:spacing w:line="240" w:lineRule="auto"/>
              <w:ind w:firstLine="0"/>
              <w:jc w:val="center"/>
              <w:rPr>
                <w:sz w:val="22"/>
              </w:rPr>
            </w:pPr>
          </w:p>
        </w:tc>
      </w:tr>
      <w:tr w:rsidR="00C30112" w:rsidRPr="00417D41" w14:paraId="51B586B4" w14:textId="77777777" w:rsidTr="0071188E">
        <w:trPr>
          <w:jc w:val="center"/>
        </w:trPr>
        <w:tc>
          <w:tcPr>
            <w:tcW w:w="4532" w:type="dxa"/>
          </w:tcPr>
          <w:p w14:paraId="25FA73DA"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w:t>
            </w:r>
            <w:r w:rsidRPr="00417D41">
              <w:rPr>
                <w:sz w:val="22"/>
              </w:rPr>
              <w:lastRenderedPageBreak/>
              <w:t xml:space="preserve">организациях </w:t>
            </w:r>
          </w:p>
        </w:tc>
        <w:tc>
          <w:tcPr>
            <w:tcW w:w="1425" w:type="dxa"/>
            <w:vAlign w:val="center"/>
          </w:tcPr>
          <w:p w14:paraId="143B46B8" w14:textId="77777777" w:rsidR="00C30112" w:rsidRPr="00417D41" w:rsidRDefault="00C30112" w:rsidP="00B6689D">
            <w:pPr>
              <w:spacing w:line="240" w:lineRule="auto"/>
              <w:ind w:firstLine="0"/>
              <w:jc w:val="center"/>
              <w:rPr>
                <w:sz w:val="22"/>
              </w:rPr>
            </w:pPr>
            <w:r w:rsidRPr="00417D41">
              <w:rPr>
                <w:sz w:val="22"/>
              </w:rPr>
              <w:lastRenderedPageBreak/>
              <w:t>процент</w:t>
            </w:r>
          </w:p>
        </w:tc>
        <w:tc>
          <w:tcPr>
            <w:tcW w:w="1124" w:type="dxa"/>
            <w:vAlign w:val="center"/>
          </w:tcPr>
          <w:p w14:paraId="725516B1" w14:textId="6EC833FA" w:rsidR="00C30112" w:rsidRPr="00417D41" w:rsidRDefault="00C30112" w:rsidP="00E942D2">
            <w:pPr>
              <w:spacing w:line="240" w:lineRule="auto"/>
              <w:ind w:firstLine="0"/>
              <w:jc w:val="center"/>
              <w:rPr>
                <w:sz w:val="22"/>
              </w:rPr>
            </w:pPr>
            <w:r w:rsidRPr="00417D41">
              <w:rPr>
                <w:sz w:val="22"/>
              </w:rPr>
              <w:t>38,91</w:t>
            </w:r>
          </w:p>
        </w:tc>
        <w:tc>
          <w:tcPr>
            <w:tcW w:w="979" w:type="dxa"/>
            <w:vAlign w:val="center"/>
          </w:tcPr>
          <w:p w14:paraId="2E2E3475" w14:textId="4E911286" w:rsidR="00C30112" w:rsidRPr="00417D41" w:rsidRDefault="00C30112" w:rsidP="00E942D2">
            <w:pPr>
              <w:spacing w:line="240" w:lineRule="auto"/>
              <w:ind w:firstLine="0"/>
              <w:jc w:val="center"/>
              <w:rPr>
                <w:sz w:val="22"/>
              </w:rPr>
            </w:pPr>
            <w:r w:rsidRPr="00417D41">
              <w:rPr>
                <w:sz w:val="22"/>
              </w:rPr>
              <w:t>36,01</w:t>
            </w:r>
          </w:p>
        </w:tc>
        <w:tc>
          <w:tcPr>
            <w:tcW w:w="987" w:type="dxa"/>
            <w:vAlign w:val="center"/>
          </w:tcPr>
          <w:p w14:paraId="71A3554F" w14:textId="41C4073F" w:rsidR="00C30112" w:rsidRPr="00417D41" w:rsidRDefault="00C30112" w:rsidP="00E942D2">
            <w:pPr>
              <w:spacing w:line="240" w:lineRule="auto"/>
              <w:ind w:firstLine="0"/>
              <w:jc w:val="center"/>
              <w:rPr>
                <w:sz w:val="22"/>
              </w:rPr>
            </w:pPr>
            <w:r w:rsidRPr="00417D41">
              <w:rPr>
                <w:sz w:val="22"/>
              </w:rPr>
              <w:t>34,52</w:t>
            </w:r>
          </w:p>
        </w:tc>
        <w:tc>
          <w:tcPr>
            <w:tcW w:w="1090" w:type="dxa"/>
            <w:vAlign w:val="center"/>
          </w:tcPr>
          <w:p w14:paraId="4114B020" w14:textId="54BCC47A" w:rsidR="00C30112" w:rsidRPr="00417D41" w:rsidRDefault="00C30112" w:rsidP="00E942D2">
            <w:pPr>
              <w:spacing w:line="240" w:lineRule="auto"/>
              <w:ind w:firstLine="0"/>
              <w:jc w:val="center"/>
              <w:rPr>
                <w:sz w:val="22"/>
              </w:rPr>
            </w:pPr>
            <w:r w:rsidRPr="00417D41">
              <w:rPr>
                <w:sz w:val="22"/>
              </w:rPr>
              <w:t>33,99</w:t>
            </w:r>
          </w:p>
        </w:tc>
      </w:tr>
      <w:tr w:rsidR="00C30112" w:rsidRPr="00417D41" w14:paraId="5D507A28" w14:textId="77777777" w:rsidTr="0071188E">
        <w:trPr>
          <w:jc w:val="center"/>
        </w:trPr>
        <w:tc>
          <w:tcPr>
            <w:tcW w:w="4532" w:type="dxa"/>
          </w:tcPr>
          <w:p w14:paraId="3BFD8161" w14:textId="77777777" w:rsidR="00C30112" w:rsidRPr="00417D41" w:rsidRDefault="00C30112" w:rsidP="00B6689D">
            <w:pPr>
              <w:spacing w:line="240" w:lineRule="auto"/>
              <w:ind w:firstLine="0"/>
              <w:rPr>
                <w:sz w:val="22"/>
              </w:rPr>
            </w:pPr>
            <w:r w:rsidRPr="00417D41">
              <w:rPr>
                <w:sz w:val="22"/>
              </w:rPr>
              <w:lastRenderedPageBreak/>
              <w:t xml:space="preserve">в негосударственных образовательных организациях </w:t>
            </w:r>
          </w:p>
        </w:tc>
        <w:tc>
          <w:tcPr>
            <w:tcW w:w="1425" w:type="dxa"/>
            <w:vAlign w:val="center"/>
          </w:tcPr>
          <w:p w14:paraId="075945DA"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552D08E4" w14:textId="117EE2D4" w:rsidR="00C30112" w:rsidRPr="00417D41" w:rsidRDefault="00C30112" w:rsidP="00E942D2">
            <w:pPr>
              <w:spacing w:line="240" w:lineRule="auto"/>
              <w:ind w:firstLine="0"/>
              <w:jc w:val="center"/>
              <w:rPr>
                <w:sz w:val="22"/>
              </w:rPr>
            </w:pPr>
            <w:r w:rsidRPr="00417D41">
              <w:rPr>
                <w:sz w:val="22"/>
              </w:rPr>
              <w:t>15,53</w:t>
            </w:r>
          </w:p>
        </w:tc>
        <w:tc>
          <w:tcPr>
            <w:tcW w:w="979" w:type="dxa"/>
            <w:vAlign w:val="center"/>
          </w:tcPr>
          <w:p w14:paraId="20DC20D8" w14:textId="2E808D46" w:rsidR="00C30112" w:rsidRPr="00417D41" w:rsidRDefault="00C30112" w:rsidP="00E942D2">
            <w:pPr>
              <w:spacing w:line="240" w:lineRule="auto"/>
              <w:ind w:firstLine="0"/>
              <w:jc w:val="center"/>
              <w:rPr>
                <w:sz w:val="22"/>
              </w:rPr>
            </w:pPr>
            <w:r w:rsidRPr="00417D41">
              <w:rPr>
                <w:sz w:val="22"/>
              </w:rPr>
              <w:t>17,27</w:t>
            </w:r>
          </w:p>
        </w:tc>
        <w:tc>
          <w:tcPr>
            <w:tcW w:w="987" w:type="dxa"/>
            <w:vAlign w:val="center"/>
          </w:tcPr>
          <w:p w14:paraId="5868DF2B" w14:textId="1856CB2A" w:rsidR="00C30112" w:rsidRPr="00417D41" w:rsidRDefault="00C30112" w:rsidP="00E942D2">
            <w:pPr>
              <w:spacing w:line="240" w:lineRule="auto"/>
              <w:ind w:firstLine="0"/>
              <w:jc w:val="center"/>
              <w:rPr>
                <w:sz w:val="22"/>
              </w:rPr>
            </w:pPr>
            <w:r w:rsidRPr="00417D41">
              <w:rPr>
                <w:sz w:val="22"/>
              </w:rPr>
              <w:t>13,43</w:t>
            </w:r>
          </w:p>
        </w:tc>
        <w:tc>
          <w:tcPr>
            <w:tcW w:w="1090" w:type="dxa"/>
            <w:vAlign w:val="center"/>
          </w:tcPr>
          <w:p w14:paraId="06D966FC" w14:textId="68CA5B54" w:rsidR="00C30112" w:rsidRPr="00417D41" w:rsidRDefault="00C30112" w:rsidP="00E942D2">
            <w:pPr>
              <w:spacing w:line="240" w:lineRule="auto"/>
              <w:ind w:firstLine="0"/>
              <w:jc w:val="center"/>
              <w:rPr>
                <w:sz w:val="22"/>
              </w:rPr>
            </w:pPr>
            <w:r w:rsidRPr="00417D41">
              <w:rPr>
                <w:sz w:val="22"/>
              </w:rPr>
              <w:t>12,50</w:t>
            </w:r>
          </w:p>
        </w:tc>
      </w:tr>
      <w:tr w:rsidR="00C30112" w:rsidRPr="00417D41" w14:paraId="273C562B" w14:textId="77777777" w:rsidTr="0071188E">
        <w:trPr>
          <w:jc w:val="center"/>
        </w:trPr>
        <w:tc>
          <w:tcPr>
            <w:tcW w:w="4532" w:type="dxa"/>
          </w:tcPr>
          <w:p w14:paraId="736B3B9A" w14:textId="77777777" w:rsidR="00C30112" w:rsidRPr="00417D41" w:rsidRDefault="00C30112" w:rsidP="00B6689D">
            <w:pPr>
              <w:spacing w:line="240" w:lineRule="auto"/>
              <w:ind w:firstLine="0"/>
              <w:rPr>
                <w:sz w:val="22"/>
              </w:rPr>
            </w:pPr>
            <w:r w:rsidRPr="00417D41">
              <w:rPr>
                <w:sz w:val="22"/>
              </w:rPr>
              <w:t>первую квалификационную категорию.</w:t>
            </w:r>
          </w:p>
        </w:tc>
        <w:tc>
          <w:tcPr>
            <w:tcW w:w="1425" w:type="dxa"/>
            <w:vAlign w:val="center"/>
          </w:tcPr>
          <w:p w14:paraId="73DA7270" w14:textId="77777777" w:rsidR="00C30112" w:rsidRPr="00417D41" w:rsidRDefault="00C30112" w:rsidP="00B6689D">
            <w:pPr>
              <w:spacing w:line="240" w:lineRule="auto"/>
              <w:ind w:firstLine="0"/>
              <w:jc w:val="center"/>
              <w:rPr>
                <w:sz w:val="22"/>
              </w:rPr>
            </w:pPr>
          </w:p>
        </w:tc>
        <w:tc>
          <w:tcPr>
            <w:tcW w:w="1124" w:type="dxa"/>
            <w:vAlign w:val="center"/>
          </w:tcPr>
          <w:p w14:paraId="0C94D39E" w14:textId="77777777" w:rsidR="00C30112" w:rsidRPr="00417D41" w:rsidRDefault="00C30112" w:rsidP="00E942D2">
            <w:pPr>
              <w:spacing w:line="240" w:lineRule="auto"/>
              <w:ind w:firstLine="0"/>
              <w:jc w:val="center"/>
              <w:rPr>
                <w:sz w:val="22"/>
              </w:rPr>
            </w:pPr>
          </w:p>
        </w:tc>
        <w:tc>
          <w:tcPr>
            <w:tcW w:w="979" w:type="dxa"/>
            <w:vAlign w:val="center"/>
          </w:tcPr>
          <w:p w14:paraId="5D20B059" w14:textId="77777777" w:rsidR="00C30112" w:rsidRPr="00417D41" w:rsidRDefault="00C30112" w:rsidP="00E942D2">
            <w:pPr>
              <w:spacing w:line="240" w:lineRule="auto"/>
              <w:ind w:firstLine="0"/>
              <w:jc w:val="center"/>
              <w:rPr>
                <w:sz w:val="22"/>
              </w:rPr>
            </w:pPr>
          </w:p>
        </w:tc>
        <w:tc>
          <w:tcPr>
            <w:tcW w:w="987" w:type="dxa"/>
            <w:vAlign w:val="center"/>
          </w:tcPr>
          <w:p w14:paraId="0ABD82AF" w14:textId="77777777" w:rsidR="00C30112" w:rsidRPr="00417D41" w:rsidRDefault="00C30112" w:rsidP="00E942D2">
            <w:pPr>
              <w:spacing w:line="240" w:lineRule="auto"/>
              <w:ind w:firstLine="0"/>
              <w:jc w:val="center"/>
              <w:rPr>
                <w:sz w:val="22"/>
              </w:rPr>
            </w:pPr>
          </w:p>
        </w:tc>
        <w:tc>
          <w:tcPr>
            <w:tcW w:w="1090" w:type="dxa"/>
            <w:vAlign w:val="center"/>
          </w:tcPr>
          <w:p w14:paraId="1E651752" w14:textId="4A466C82" w:rsidR="00C30112" w:rsidRPr="00417D41" w:rsidRDefault="00C30112" w:rsidP="00E942D2">
            <w:pPr>
              <w:spacing w:line="240" w:lineRule="auto"/>
              <w:ind w:firstLine="0"/>
              <w:jc w:val="center"/>
              <w:rPr>
                <w:sz w:val="22"/>
              </w:rPr>
            </w:pPr>
          </w:p>
        </w:tc>
      </w:tr>
      <w:tr w:rsidR="00C30112" w:rsidRPr="00417D41" w14:paraId="41042BE2" w14:textId="77777777" w:rsidTr="0071188E">
        <w:trPr>
          <w:jc w:val="center"/>
        </w:trPr>
        <w:tc>
          <w:tcPr>
            <w:tcW w:w="4532" w:type="dxa"/>
          </w:tcPr>
          <w:p w14:paraId="50C27DFF" w14:textId="77777777"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0687953"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0A4059D2" w14:textId="4BD08CCC" w:rsidR="00C30112" w:rsidRPr="00417D41" w:rsidRDefault="00C30112" w:rsidP="00E942D2">
            <w:pPr>
              <w:spacing w:line="240" w:lineRule="auto"/>
              <w:ind w:firstLine="0"/>
              <w:jc w:val="center"/>
              <w:rPr>
                <w:sz w:val="22"/>
              </w:rPr>
            </w:pPr>
            <w:r w:rsidRPr="00417D41">
              <w:rPr>
                <w:sz w:val="22"/>
              </w:rPr>
              <w:t>20,77</w:t>
            </w:r>
          </w:p>
        </w:tc>
        <w:tc>
          <w:tcPr>
            <w:tcW w:w="979" w:type="dxa"/>
            <w:vAlign w:val="center"/>
          </w:tcPr>
          <w:p w14:paraId="6C27F1EA" w14:textId="14B8942B" w:rsidR="00C30112" w:rsidRPr="00417D41" w:rsidRDefault="00C30112" w:rsidP="00E942D2">
            <w:pPr>
              <w:spacing w:line="240" w:lineRule="auto"/>
              <w:ind w:firstLine="0"/>
              <w:jc w:val="center"/>
              <w:rPr>
                <w:sz w:val="22"/>
              </w:rPr>
            </w:pPr>
            <w:r w:rsidRPr="00417D41">
              <w:rPr>
                <w:sz w:val="22"/>
              </w:rPr>
              <w:t>23,60</w:t>
            </w:r>
          </w:p>
        </w:tc>
        <w:tc>
          <w:tcPr>
            <w:tcW w:w="987" w:type="dxa"/>
            <w:vAlign w:val="center"/>
          </w:tcPr>
          <w:p w14:paraId="14A49538" w14:textId="6ACC8BE8" w:rsidR="00C30112" w:rsidRPr="00417D41" w:rsidRDefault="00C30112" w:rsidP="00E942D2">
            <w:pPr>
              <w:spacing w:line="240" w:lineRule="auto"/>
              <w:ind w:firstLine="0"/>
              <w:jc w:val="center"/>
              <w:rPr>
                <w:sz w:val="22"/>
              </w:rPr>
            </w:pPr>
            <w:r w:rsidRPr="00417D41">
              <w:rPr>
                <w:sz w:val="22"/>
              </w:rPr>
              <w:t>23,71</w:t>
            </w:r>
          </w:p>
        </w:tc>
        <w:tc>
          <w:tcPr>
            <w:tcW w:w="1090" w:type="dxa"/>
            <w:vAlign w:val="center"/>
          </w:tcPr>
          <w:p w14:paraId="53034F40" w14:textId="216884A6" w:rsidR="00C30112" w:rsidRPr="00417D41" w:rsidRDefault="00C30112" w:rsidP="00E942D2">
            <w:pPr>
              <w:spacing w:line="240" w:lineRule="auto"/>
              <w:ind w:firstLine="0"/>
              <w:jc w:val="center"/>
              <w:rPr>
                <w:sz w:val="22"/>
              </w:rPr>
            </w:pPr>
            <w:r w:rsidRPr="00417D41">
              <w:rPr>
                <w:sz w:val="22"/>
              </w:rPr>
              <w:t>23,77</w:t>
            </w:r>
          </w:p>
        </w:tc>
      </w:tr>
      <w:tr w:rsidR="00C30112" w:rsidRPr="00417D41" w14:paraId="46F284DA" w14:textId="77777777" w:rsidTr="0071188E">
        <w:trPr>
          <w:jc w:val="center"/>
        </w:trPr>
        <w:tc>
          <w:tcPr>
            <w:tcW w:w="4532" w:type="dxa"/>
          </w:tcPr>
          <w:p w14:paraId="58144A94" w14:textId="77777777"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D7DE290"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7C76E085" w14:textId="1AB64747" w:rsidR="00C30112" w:rsidRPr="00417D41" w:rsidRDefault="00C30112" w:rsidP="00E942D2">
            <w:pPr>
              <w:spacing w:line="240" w:lineRule="auto"/>
              <w:ind w:firstLine="0"/>
              <w:jc w:val="center"/>
              <w:rPr>
                <w:sz w:val="22"/>
              </w:rPr>
            </w:pPr>
            <w:r w:rsidRPr="00417D41">
              <w:rPr>
                <w:sz w:val="22"/>
              </w:rPr>
              <w:t>7,77</w:t>
            </w:r>
          </w:p>
        </w:tc>
        <w:tc>
          <w:tcPr>
            <w:tcW w:w="979" w:type="dxa"/>
            <w:vAlign w:val="center"/>
          </w:tcPr>
          <w:p w14:paraId="539143DA" w14:textId="0818F204" w:rsidR="00C30112" w:rsidRPr="00417D41" w:rsidRDefault="00C30112" w:rsidP="00E942D2">
            <w:pPr>
              <w:spacing w:line="240" w:lineRule="auto"/>
              <w:ind w:firstLine="0"/>
              <w:jc w:val="center"/>
              <w:rPr>
                <w:sz w:val="22"/>
              </w:rPr>
            </w:pPr>
            <w:r w:rsidRPr="00417D41">
              <w:rPr>
                <w:sz w:val="22"/>
              </w:rPr>
              <w:t>12,73</w:t>
            </w:r>
          </w:p>
        </w:tc>
        <w:tc>
          <w:tcPr>
            <w:tcW w:w="987" w:type="dxa"/>
            <w:vAlign w:val="center"/>
          </w:tcPr>
          <w:p w14:paraId="74740DBA" w14:textId="44202CEE" w:rsidR="00C30112" w:rsidRPr="00417D41" w:rsidRDefault="00C30112" w:rsidP="00E942D2">
            <w:pPr>
              <w:spacing w:line="240" w:lineRule="auto"/>
              <w:ind w:firstLine="0"/>
              <w:jc w:val="center"/>
              <w:rPr>
                <w:sz w:val="22"/>
              </w:rPr>
            </w:pPr>
            <w:r w:rsidRPr="00417D41">
              <w:rPr>
                <w:sz w:val="22"/>
              </w:rPr>
              <w:t>11,19</w:t>
            </w:r>
          </w:p>
        </w:tc>
        <w:tc>
          <w:tcPr>
            <w:tcW w:w="1090" w:type="dxa"/>
            <w:vAlign w:val="center"/>
          </w:tcPr>
          <w:p w14:paraId="01697D24" w14:textId="41B59425" w:rsidR="00C30112" w:rsidRPr="00417D41" w:rsidRDefault="00C30112" w:rsidP="00E942D2">
            <w:pPr>
              <w:spacing w:line="240" w:lineRule="auto"/>
              <w:ind w:firstLine="0"/>
              <w:jc w:val="center"/>
              <w:rPr>
                <w:sz w:val="22"/>
              </w:rPr>
            </w:pPr>
            <w:r w:rsidRPr="00417D41">
              <w:rPr>
                <w:sz w:val="22"/>
              </w:rPr>
              <w:t>11,18</w:t>
            </w:r>
          </w:p>
        </w:tc>
      </w:tr>
      <w:tr w:rsidR="00C30112" w:rsidRPr="00417D41" w14:paraId="72EA8335" w14:textId="77777777" w:rsidTr="0071188E">
        <w:trPr>
          <w:jc w:val="center"/>
        </w:trPr>
        <w:tc>
          <w:tcPr>
            <w:tcW w:w="4532" w:type="dxa"/>
          </w:tcPr>
          <w:p w14:paraId="60DF7091" w14:textId="77777777" w:rsidR="00C30112" w:rsidRPr="00417D41" w:rsidRDefault="00C30112" w:rsidP="00B6689D">
            <w:pPr>
              <w:spacing w:line="240" w:lineRule="auto"/>
              <w:ind w:firstLine="0"/>
              <w:rPr>
                <w:sz w:val="22"/>
              </w:rPr>
            </w:pPr>
            <w:r w:rsidRPr="00417D41">
              <w:rPr>
                <w:sz w:val="22"/>
              </w:rPr>
              <w:t>3.3.5. Численность студентов, обучающихся по образовательным программам среднего профессионального образования, в расчете на 1 работника, замещающего должности преподавателей и (или) мастеров производственного обучения:</w:t>
            </w:r>
          </w:p>
        </w:tc>
        <w:tc>
          <w:tcPr>
            <w:tcW w:w="1425" w:type="dxa"/>
            <w:vAlign w:val="center"/>
          </w:tcPr>
          <w:p w14:paraId="76EE5A04" w14:textId="77777777" w:rsidR="00C30112" w:rsidRPr="00417D41" w:rsidRDefault="00C30112" w:rsidP="00B6689D">
            <w:pPr>
              <w:spacing w:line="240" w:lineRule="auto"/>
              <w:ind w:firstLine="0"/>
              <w:jc w:val="center"/>
              <w:rPr>
                <w:sz w:val="22"/>
              </w:rPr>
            </w:pPr>
          </w:p>
        </w:tc>
        <w:tc>
          <w:tcPr>
            <w:tcW w:w="1124" w:type="dxa"/>
            <w:vAlign w:val="center"/>
          </w:tcPr>
          <w:p w14:paraId="760CF6E4" w14:textId="77777777" w:rsidR="00C30112" w:rsidRPr="00417D41" w:rsidRDefault="00C30112" w:rsidP="00E942D2">
            <w:pPr>
              <w:spacing w:line="240" w:lineRule="auto"/>
              <w:ind w:firstLine="0"/>
              <w:jc w:val="center"/>
              <w:rPr>
                <w:sz w:val="22"/>
              </w:rPr>
            </w:pPr>
          </w:p>
        </w:tc>
        <w:tc>
          <w:tcPr>
            <w:tcW w:w="979" w:type="dxa"/>
            <w:vAlign w:val="center"/>
          </w:tcPr>
          <w:p w14:paraId="153EB26B" w14:textId="77777777" w:rsidR="00C30112" w:rsidRPr="00417D41" w:rsidRDefault="00C30112" w:rsidP="00E942D2">
            <w:pPr>
              <w:spacing w:line="240" w:lineRule="auto"/>
              <w:ind w:firstLine="0"/>
              <w:jc w:val="center"/>
              <w:rPr>
                <w:sz w:val="22"/>
              </w:rPr>
            </w:pPr>
          </w:p>
        </w:tc>
        <w:tc>
          <w:tcPr>
            <w:tcW w:w="987" w:type="dxa"/>
            <w:vAlign w:val="center"/>
          </w:tcPr>
          <w:p w14:paraId="5878E540" w14:textId="77777777" w:rsidR="00C30112" w:rsidRPr="00417D41" w:rsidRDefault="00C30112" w:rsidP="00E942D2">
            <w:pPr>
              <w:spacing w:line="240" w:lineRule="auto"/>
              <w:ind w:firstLine="0"/>
              <w:jc w:val="center"/>
              <w:rPr>
                <w:sz w:val="22"/>
              </w:rPr>
            </w:pPr>
          </w:p>
        </w:tc>
        <w:tc>
          <w:tcPr>
            <w:tcW w:w="1090" w:type="dxa"/>
            <w:vAlign w:val="center"/>
          </w:tcPr>
          <w:p w14:paraId="31004882" w14:textId="233F8FB5" w:rsidR="00C30112" w:rsidRPr="00417D41" w:rsidRDefault="00C30112" w:rsidP="00E942D2">
            <w:pPr>
              <w:spacing w:line="240" w:lineRule="auto"/>
              <w:ind w:firstLine="0"/>
              <w:jc w:val="center"/>
              <w:rPr>
                <w:sz w:val="22"/>
              </w:rPr>
            </w:pPr>
          </w:p>
        </w:tc>
      </w:tr>
      <w:tr w:rsidR="00C30112" w:rsidRPr="00417D41" w14:paraId="2C3B3CD6" w14:textId="77777777" w:rsidTr="0071188E">
        <w:trPr>
          <w:jc w:val="center"/>
        </w:trPr>
        <w:tc>
          <w:tcPr>
            <w:tcW w:w="4532" w:type="dxa"/>
          </w:tcPr>
          <w:p w14:paraId="29B87C3F" w14:textId="77777777" w:rsidR="00C30112" w:rsidRPr="00417D41" w:rsidRDefault="00C30112" w:rsidP="00B6689D">
            <w:pPr>
              <w:spacing w:line="240" w:lineRule="auto"/>
              <w:ind w:firstLine="0"/>
              <w:rPr>
                <w:sz w:val="22"/>
              </w:rPr>
            </w:pPr>
            <w:r w:rsidRPr="00417D41">
              <w:rPr>
                <w:sz w:val="22"/>
              </w:rPr>
              <w:t xml:space="preserve">программы подготовки квалифицированных рабочих, служащих; </w:t>
            </w:r>
          </w:p>
        </w:tc>
        <w:tc>
          <w:tcPr>
            <w:tcW w:w="1425" w:type="dxa"/>
            <w:vAlign w:val="center"/>
          </w:tcPr>
          <w:p w14:paraId="25833742" w14:textId="77777777" w:rsidR="00C30112" w:rsidRPr="00417D41" w:rsidRDefault="00C30112" w:rsidP="00B6689D">
            <w:pPr>
              <w:spacing w:line="240" w:lineRule="auto"/>
              <w:ind w:firstLine="0"/>
              <w:jc w:val="center"/>
              <w:rPr>
                <w:sz w:val="22"/>
              </w:rPr>
            </w:pPr>
            <w:r w:rsidRPr="00417D41">
              <w:rPr>
                <w:sz w:val="22"/>
              </w:rPr>
              <w:t>человек</w:t>
            </w:r>
          </w:p>
        </w:tc>
        <w:tc>
          <w:tcPr>
            <w:tcW w:w="1124" w:type="dxa"/>
            <w:vAlign w:val="center"/>
          </w:tcPr>
          <w:p w14:paraId="45E25AB9" w14:textId="2131A7BB" w:rsidR="00C30112" w:rsidRPr="00417D41" w:rsidRDefault="00C30112" w:rsidP="00E942D2">
            <w:pPr>
              <w:spacing w:line="240" w:lineRule="auto"/>
              <w:ind w:firstLine="0"/>
              <w:jc w:val="center"/>
              <w:rPr>
                <w:sz w:val="22"/>
              </w:rPr>
            </w:pPr>
            <w:r w:rsidRPr="00417D41">
              <w:rPr>
                <w:sz w:val="22"/>
              </w:rPr>
              <w:t>11,81</w:t>
            </w:r>
          </w:p>
        </w:tc>
        <w:tc>
          <w:tcPr>
            <w:tcW w:w="979" w:type="dxa"/>
            <w:vAlign w:val="center"/>
          </w:tcPr>
          <w:p w14:paraId="7F6686DF" w14:textId="49A9C07A" w:rsidR="00C30112" w:rsidRPr="00417D41" w:rsidRDefault="00C30112" w:rsidP="00E942D2">
            <w:pPr>
              <w:spacing w:line="240" w:lineRule="auto"/>
              <w:ind w:firstLine="0"/>
              <w:jc w:val="center"/>
              <w:rPr>
                <w:sz w:val="22"/>
              </w:rPr>
            </w:pPr>
            <w:r w:rsidRPr="00417D41">
              <w:rPr>
                <w:sz w:val="22"/>
              </w:rPr>
              <w:t>12,27</w:t>
            </w:r>
          </w:p>
        </w:tc>
        <w:tc>
          <w:tcPr>
            <w:tcW w:w="987" w:type="dxa"/>
            <w:vAlign w:val="center"/>
          </w:tcPr>
          <w:p w14:paraId="59E5FEEE" w14:textId="42B147E1" w:rsidR="00C30112" w:rsidRPr="00417D41" w:rsidRDefault="00C30112" w:rsidP="00E942D2">
            <w:pPr>
              <w:spacing w:line="240" w:lineRule="auto"/>
              <w:ind w:firstLine="0"/>
              <w:jc w:val="center"/>
              <w:rPr>
                <w:sz w:val="22"/>
              </w:rPr>
            </w:pPr>
            <w:r w:rsidRPr="00417D41">
              <w:rPr>
                <w:sz w:val="22"/>
              </w:rPr>
              <w:t>11,56</w:t>
            </w:r>
          </w:p>
        </w:tc>
        <w:tc>
          <w:tcPr>
            <w:tcW w:w="1090" w:type="dxa"/>
            <w:vAlign w:val="center"/>
          </w:tcPr>
          <w:p w14:paraId="35EBA58F" w14:textId="18990DC0" w:rsidR="00C30112" w:rsidRPr="00417D41" w:rsidRDefault="00C30112" w:rsidP="00E942D2">
            <w:pPr>
              <w:spacing w:line="240" w:lineRule="auto"/>
              <w:ind w:firstLine="0"/>
              <w:jc w:val="center"/>
              <w:rPr>
                <w:sz w:val="22"/>
              </w:rPr>
            </w:pPr>
          </w:p>
        </w:tc>
      </w:tr>
      <w:tr w:rsidR="00C30112" w:rsidRPr="00417D41" w14:paraId="7C938ECD" w14:textId="77777777" w:rsidTr="003E1142">
        <w:trPr>
          <w:jc w:val="center"/>
        </w:trPr>
        <w:tc>
          <w:tcPr>
            <w:tcW w:w="4532" w:type="dxa"/>
          </w:tcPr>
          <w:p w14:paraId="0FD57D21" w14:textId="1FC14D80"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C2E05DA" w14:textId="77777777" w:rsidR="00C30112" w:rsidRPr="00417D41" w:rsidRDefault="00C30112" w:rsidP="00B6689D">
            <w:pPr>
              <w:spacing w:line="240" w:lineRule="auto"/>
              <w:ind w:firstLine="0"/>
              <w:jc w:val="center"/>
              <w:rPr>
                <w:sz w:val="22"/>
              </w:rPr>
            </w:pPr>
          </w:p>
        </w:tc>
        <w:tc>
          <w:tcPr>
            <w:tcW w:w="1124" w:type="dxa"/>
            <w:shd w:val="clear" w:color="auto" w:fill="D9D9D9" w:themeFill="background1" w:themeFillShade="D9"/>
            <w:vAlign w:val="center"/>
          </w:tcPr>
          <w:p w14:paraId="5CA32BC6" w14:textId="5C0E284E"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7AD331E1" w14:textId="5F6192B9"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132D749C" w14:textId="77777777" w:rsidR="00C30112" w:rsidRPr="00417D41" w:rsidRDefault="00C30112" w:rsidP="00E942D2">
            <w:pPr>
              <w:spacing w:line="240" w:lineRule="auto"/>
              <w:ind w:firstLine="0"/>
              <w:jc w:val="center"/>
              <w:rPr>
                <w:sz w:val="22"/>
              </w:rPr>
            </w:pPr>
          </w:p>
        </w:tc>
        <w:tc>
          <w:tcPr>
            <w:tcW w:w="1090" w:type="dxa"/>
            <w:vAlign w:val="center"/>
          </w:tcPr>
          <w:p w14:paraId="51DF3F7D" w14:textId="261F675E" w:rsidR="00C30112" w:rsidRPr="00417D41" w:rsidRDefault="00C30112" w:rsidP="00E942D2">
            <w:pPr>
              <w:spacing w:line="240" w:lineRule="auto"/>
              <w:ind w:firstLine="0"/>
              <w:jc w:val="center"/>
              <w:rPr>
                <w:sz w:val="22"/>
              </w:rPr>
            </w:pPr>
            <w:r w:rsidRPr="00417D41">
              <w:rPr>
                <w:sz w:val="22"/>
              </w:rPr>
              <w:t>13,00</w:t>
            </w:r>
          </w:p>
        </w:tc>
      </w:tr>
      <w:tr w:rsidR="00C30112" w:rsidRPr="00417D41" w14:paraId="754FC9F0" w14:textId="77777777" w:rsidTr="003E1142">
        <w:trPr>
          <w:jc w:val="center"/>
        </w:trPr>
        <w:tc>
          <w:tcPr>
            <w:tcW w:w="4532" w:type="dxa"/>
          </w:tcPr>
          <w:p w14:paraId="6C3FC94E" w14:textId="55C6F5B9"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61AA62D" w14:textId="77777777" w:rsidR="00C30112" w:rsidRPr="00417D41" w:rsidRDefault="00C30112" w:rsidP="00B6689D">
            <w:pPr>
              <w:spacing w:line="240" w:lineRule="auto"/>
              <w:ind w:firstLine="0"/>
              <w:jc w:val="center"/>
              <w:rPr>
                <w:sz w:val="22"/>
              </w:rPr>
            </w:pPr>
          </w:p>
        </w:tc>
        <w:tc>
          <w:tcPr>
            <w:tcW w:w="1124" w:type="dxa"/>
            <w:shd w:val="clear" w:color="auto" w:fill="D9D9D9" w:themeFill="background1" w:themeFillShade="D9"/>
            <w:vAlign w:val="center"/>
          </w:tcPr>
          <w:p w14:paraId="2765FB51"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0E672CA5"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27285DBB" w14:textId="77777777" w:rsidR="00C30112" w:rsidRPr="00417D41" w:rsidRDefault="00C30112" w:rsidP="00E942D2">
            <w:pPr>
              <w:spacing w:line="240" w:lineRule="auto"/>
              <w:ind w:firstLine="0"/>
              <w:jc w:val="center"/>
              <w:rPr>
                <w:sz w:val="22"/>
              </w:rPr>
            </w:pPr>
          </w:p>
        </w:tc>
        <w:tc>
          <w:tcPr>
            <w:tcW w:w="1090" w:type="dxa"/>
            <w:vAlign w:val="center"/>
          </w:tcPr>
          <w:p w14:paraId="52A093B8" w14:textId="1DCD58D1" w:rsidR="00C30112" w:rsidRPr="00417D41" w:rsidRDefault="00C30112" w:rsidP="00E942D2">
            <w:pPr>
              <w:spacing w:line="240" w:lineRule="auto"/>
              <w:ind w:firstLine="0"/>
              <w:jc w:val="center"/>
              <w:rPr>
                <w:sz w:val="22"/>
              </w:rPr>
            </w:pPr>
            <w:r w:rsidRPr="00417D41">
              <w:rPr>
                <w:sz w:val="22"/>
              </w:rPr>
              <w:t>0,00</w:t>
            </w:r>
          </w:p>
        </w:tc>
      </w:tr>
      <w:tr w:rsidR="00C30112" w:rsidRPr="00417D41" w14:paraId="64B73F68" w14:textId="77777777" w:rsidTr="0071188E">
        <w:trPr>
          <w:jc w:val="center"/>
        </w:trPr>
        <w:tc>
          <w:tcPr>
            <w:tcW w:w="4532" w:type="dxa"/>
          </w:tcPr>
          <w:p w14:paraId="7799A811" w14:textId="77777777" w:rsidR="00C30112" w:rsidRPr="00417D41" w:rsidRDefault="00C30112" w:rsidP="00B6689D">
            <w:pPr>
              <w:spacing w:line="240" w:lineRule="auto"/>
              <w:ind w:firstLine="0"/>
              <w:rPr>
                <w:sz w:val="22"/>
              </w:rPr>
            </w:pPr>
            <w:r w:rsidRPr="00417D41">
              <w:rPr>
                <w:sz w:val="22"/>
              </w:rPr>
              <w:t xml:space="preserve">программы подготовки специалистов среднего звена. </w:t>
            </w:r>
          </w:p>
        </w:tc>
        <w:tc>
          <w:tcPr>
            <w:tcW w:w="1425" w:type="dxa"/>
            <w:vAlign w:val="center"/>
          </w:tcPr>
          <w:p w14:paraId="5CD19B92" w14:textId="77777777" w:rsidR="00C30112" w:rsidRPr="00417D41" w:rsidRDefault="00C30112" w:rsidP="00B6689D">
            <w:pPr>
              <w:spacing w:line="240" w:lineRule="auto"/>
              <w:ind w:firstLine="0"/>
              <w:jc w:val="center"/>
              <w:rPr>
                <w:sz w:val="22"/>
              </w:rPr>
            </w:pPr>
            <w:r w:rsidRPr="00417D41">
              <w:rPr>
                <w:sz w:val="22"/>
              </w:rPr>
              <w:t>человек</w:t>
            </w:r>
          </w:p>
        </w:tc>
        <w:tc>
          <w:tcPr>
            <w:tcW w:w="1124" w:type="dxa"/>
            <w:vAlign w:val="center"/>
          </w:tcPr>
          <w:p w14:paraId="21CB37E2" w14:textId="262D26A2" w:rsidR="00C30112" w:rsidRPr="00417D41" w:rsidRDefault="003E1142" w:rsidP="00E942D2">
            <w:pPr>
              <w:spacing w:line="240" w:lineRule="auto"/>
              <w:ind w:firstLine="0"/>
              <w:jc w:val="center"/>
              <w:rPr>
                <w:sz w:val="22"/>
              </w:rPr>
            </w:pPr>
            <w:r w:rsidRPr="00417D41">
              <w:rPr>
                <w:sz w:val="22"/>
              </w:rPr>
              <w:t>13,57</w:t>
            </w:r>
          </w:p>
        </w:tc>
        <w:tc>
          <w:tcPr>
            <w:tcW w:w="979" w:type="dxa"/>
            <w:vAlign w:val="center"/>
          </w:tcPr>
          <w:p w14:paraId="0DEB6B11" w14:textId="3D46B27A" w:rsidR="00C30112" w:rsidRPr="00417D41" w:rsidRDefault="00C30112" w:rsidP="00E942D2">
            <w:pPr>
              <w:spacing w:line="240" w:lineRule="auto"/>
              <w:ind w:firstLine="0"/>
              <w:jc w:val="center"/>
              <w:rPr>
                <w:sz w:val="22"/>
              </w:rPr>
            </w:pPr>
            <w:r w:rsidRPr="00417D41">
              <w:rPr>
                <w:sz w:val="22"/>
              </w:rPr>
              <w:t>14,12</w:t>
            </w:r>
          </w:p>
        </w:tc>
        <w:tc>
          <w:tcPr>
            <w:tcW w:w="987" w:type="dxa"/>
            <w:vAlign w:val="center"/>
          </w:tcPr>
          <w:p w14:paraId="17AC2CA2" w14:textId="0BD89319" w:rsidR="00C30112" w:rsidRPr="00417D41" w:rsidRDefault="00C30112" w:rsidP="00E942D2">
            <w:pPr>
              <w:spacing w:line="240" w:lineRule="auto"/>
              <w:ind w:firstLine="0"/>
              <w:jc w:val="center"/>
              <w:rPr>
                <w:sz w:val="22"/>
              </w:rPr>
            </w:pPr>
            <w:r w:rsidRPr="00417D41">
              <w:rPr>
                <w:sz w:val="22"/>
              </w:rPr>
              <w:t>14,69</w:t>
            </w:r>
          </w:p>
        </w:tc>
        <w:tc>
          <w:tcPr>
            <w:tcW w:w="1090" w:type="dxa"/>
            <w:vAlign w:val="center"/>
          </w:tcPr>
          <w:p w14:paraId="704A1291" w14:textId="7BA1DE42" w:rsidR="00C30112" w:rsidRPr="00417D41" w:rsidRDefault="00C30112" w:rsidP="00E942D2">
            <w:pPr>
              <w:spacing w:line="240" w:lineRule="auto"/>
              <w:ind w:firstLine="0"/>
              <w:jc w:val="center"/>
              <w:rPr>
                <w:sz w:val="22"/>
              </w:rPr>
            </w:pPr>
          </w:p>
        </w:tc>
      </w:tr>
      <w:tr w:rsidR="00C30112" w:rsidRPr="00417D41" w14:paraId="5DDBAAF6" w14:textId="77777777" w:rsidTr="003E1142">
        <w:trPr>
          <w:jc w:val="center"/>
        </w:trPr>
        <w:tc>
          <w:tcPr>
            <w:tcW w:w="4532" w:type="dxa"/>
          </w:tcPr>
          <w:p w14:paraId="2D962064" w14:textId="6F1B7175" w:rsidR="00C30112" w:rsidRPr="00417D41" w:rsidRDefault="00C3011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3656D66" w14:textId="77777777" w:rsidR="00C30112" w:rsidRPr="00417D41" w:rsidRDefault="00C30112" w:rsidP="00B6689D">
            <w:pPr>
              <w:spacing w:line="240" w:lineRule="auto"/>
              <w:ind w:firstLine="0"/>
              <w:jc w:val="center"/>
              <w:rPr>
                <w:sz w:val="22"/>
              </w:rPr>
            </w:pPr>
          </w:p>
        </w:tc>
        <w:tc>
          <w:tcPr>
            <w:tcW w:w="1124" w:type="dxa"/>
            <w:shd w:val="clear" w:color="auto" w:fill="D9D9D9" w:themeFill="background1" w:themeFillShade="D9"/>
            <w:vAlign w:val="center"/>
          </w:tcPr>
          <w:p w14:paraId="1522D06D"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73A2AE80"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430D5A96" w14:textId="77777777" w:rsidR="00C30112" w:rsidRPr="00417D41" w:rsidRDefault="00C30112" w:rsidP="00E942D2">
            <w:pPr>
              <w:spacing w:line="240" w:lineRule="auto"/>
              <w:ind w:firstLine="0"/>
              <w:jc w:val="center"/>
              <w:rPr>
                <w:sz w:val="22"/>
              </w:rPr>
            </w:pPr>
          </w:p>
        </w:tc>
        <w:tc>
          <w:tcPr>
            <w:tcW w:w="1090" w:type="dxa"/>
            <w:vAlign w:val="center"/>
          </w:tcPr>
          <w:p w14:paraId="72591085" w14:textId="0E8FE8FF" w:rsidR="00C30112" w:rsidRPr="00417D41" w:rsidRDefault="00C30112" w:rsidP="00E942D2">
            <w:pPr>
              <w:spacing w:line="240" w:lineRule="auto"/>
              <w:ind w:firstLine="0"/>
              <w:jc w:val="center"/>
              <w:rPr>
                <w:sz w:val="22"/>
              </w:rPr>
            </w:pPr>
            <w:r w:rsidRPr="00417D41">
              <w:rPr>
                <w:sz w:val="22"/>
              </w:rPr>
              <w:t>18,63</w:t>
            </w:r>
          </w:p>
        </w:tc>
      </w:tr>
      <w:tr w:rsidR="00C30112" w:rsidRPr="00417D41" w14:paraId="06AA0958" w14:textId="77777777" w:rsidTr="003E1142">
        <w:trPr>
          <w:jc w:val="center"/>
        </w:trPr>
        <w:tc>
          <w:tcPr>
            <w:tcW w:w="4532" w:type="dxa"/>
          </w:tcPr>
          <w:p w14:paraId="65496C41" w14:textId="0ADC84ED" w:rsidR="00C30112" w:rsidRPr="00417D41" w:rsidRDefault="00C3011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CCAEEBA" w14:textId="77777777" w:rsidR="00C30112" w:rsidRPr="00417D41" w:rsidRDefault="00C30112" w:rsidP="00B6689D">
            <w:pPr>
              <w:spacing w:line="240" w:lineRule="auto"/>
              <w:ind w:firstLine="0"/>
              <w:jc w:val="center"/>
              <w:rPr>
                <w:sz w:val="22"/>
              </w:rPr>
            </w:pPr>
          </w:p>
        </w:tc>
        <w:tc>
          <w:tcPr>
            <w:tcW w:w="1124" w:type="dxa"/>
            <w:shd w:val="clear" w:color="auto" w:fill="D9D9D9" w:themeFill="background1" w:themeFillShade="D9"/>
            <w:vAlign w:val="center"/>
          </w:tcPr>
          <w:p w14:paraId="20352BBD"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32DBC728"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347406AC" w14:textId="77777777" w:rsidR="00C30112" w:rsidRPr="00417D41" w:rsidRDefault="00C30112" w:rsidP="00E942D2">
            <w:pPr>
              <w:spacing w:line="240" w:lineRule="auto"/>
              <w:ind w:firstLine="0"/>
              <w:jc w:val="center"/>
              <w:rPr>
                <w:sz w:val="22"/>
              </w:rPr>
            </w:pPr>
          </w:p>
        </w:tc>
        <w:tc>
          <w:tcPr>
            <w:tcW w:w="1090" w:type="dxa"/>
            <w:vAlign w:val="center"/>
          </w:tcPr>
          <w:p w14:paraId="6230D6B7" w14:textId="41EA39FB" w:rsidR="00C30112" w:rsidRPr="00417D41" w:rsidRDefault="00C30112" w:rsidP="00E942D2">
            <w:pPr>
              <w:spacing w:line="240" w:lineRule="auto"/>
              <w:ind w:firstLine="0"/>
              <w:jc w:val="center"/>
              <w:rPr>
                <w:sz w:val="22"/>
              </w:rPr>
            </w:pPr>
            <w:r w:rsidRPr="00417D41">
              <w:rPr>
                <w:sz w:val="22"/>
              </w:rPr>
              <w:t>24,92</w:t>
            </w:r>
          </w:p>
        </w:tc>
      </w:tr>
      <w:tr w:rsidR="00C30112" w:rsidRPr="00417D41" w14:paraId="576CA774" w14:textId="77777777" w:rsidTr="0071188E">
        <w:trPr>
          <w:jc w:val="center"/>
        </w:trPr>
        <w:tc>
          <w:tcPr>
            <w:tcW w:w="4532" w:type="dxa"/>
          </w:tcPr>
          <w:p w14:paraId="650866D9" w14:textId="77777777" w:rsidR="00C30112" w:rsidRPr="00417D41" w:rsidRDefault="00C30112" w:rsidP="00B6689D">
            <w:pPr>
              <w:spacing w:line="240" w:lineRule="auto"/>
              <w:ind w:firstLine="0"/>
              <w:rPr>
                <w:sz w:val="22"/>
              </w:rPr>
            </w:pPr>
            <w:r w:rsidRPr="00417D41">
              <w:rPr>
                <w:sz w:val="22"/>
              </w:rPr>
              <w:t>3.3.6. Отношение среднемесячной заработной платы преподавателей и мастеров производственного обучения государственных и муниципальных образовательных организаций, реализующих образовательные программы среднего профессионального образования к среднемесячной заработной плате в субъекте Российской Федерации.</w:t>
            </w:r>
          </w:p>
        </w:tc>
        <w:tc>
          <w:tcPr>
            <w:tcW w:w="1425" w:type="dxa"/>
            <w:vAlign w:val="center"/>
          </w:tcPr>
          <w:p w14:paraId="0E5E8C85"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vAlign w:val="center"/>
          </w:tcPr>
          <w:p w14:paraId="021B0922" w14:textId="40FEFA70" w:rsidR="00C30112" w:rsidRPr="00417D41" w:rsidRDefault="003E1142" w:rsidP="00E942D2">
            <w:pPr>
              <w:spacing w:line="240" w:lineRule="auto"/>
              <w:ind w:firstLine="0"/>
              <w:jc w:val="center"/>
              <w:rPr>
                <w:sz w:val="22"/>
              </w:rPr>
            </w:pPr>
            <w:r w:rsidRPr="00417D41">
              <w:rPr>
                <w:sz w:val="22"/>
              </w:rPr>
              <w:t>90,00</w:t>
            </w:r>
          </w:p>
        </w:tc>
        <w:tc>
          <w:tcPr>
            <w:tcW w:w="979" w:type="dxa"/>
            <w:vAlign w:val="center"/>
          </w:tcPr>
          <w:p w14:paraId="4341A574" w14:textId="4AEA9394" w:rsidR="00C30112" w:rsidRPr="00417D41" w:rsidRDefault="00C30112" w:rsidP="00E942D2">
            <w:pPr>
              <w:spacing w:line="240" w:lineRule="auto"/>
              <w:ind w:firstLine="0"/>
              <w:jc w:val="center"/>
              <w:rPr>
                <w:sz w:val="22"/>
              </w:rPr>
            </w:pPr>
            <w:r w:rsidRPr="00417D41">
              <w:rPr>
                <w:sz w:val="22"/>
              </w:rPr>
              <w:t>87,31</w:t>
            </w:r>
          </w:p>
        </w:tc>
        <w:tc>
          <w:tcPr>
            <w:tcW w:w="987" w:type="dxa"/>
            <w:vAlign w:val="center"/>
          </w:tcPr>
          <w:p w14:paraId="7CE413F3" w14:textId="32F66670" w:rsidR="00C30112" w:rsidRPr="00417D41" w:rsidRDefault="00C30112" w:rsidP="00E942D2">
            <w:pPr>
              <w:spacing w:line="240" w:lineRule="auto"/>
              <w:ind w:firstLine="0"/>
              <w:jc w:val="center"/>
              <w:rPr>
                <w:sz w:val="22"/>
              </w:rPr>
            </w:pPr>
            <w:r w:rsidRPr="00417D41">
              <w:rPr>
                <w:sz w:val="22"/>
              </w:rPr>
              <w:t>93,39</w:t>
            </w:r>
          </w:p>
        </w:tc>
        <w:tc>
          <w:tcPr>
            <w:tcW w:w="1090" w:type="dxa"/>
            <w:vAlign w:val="center"/>
          </w:tcPr>
          <w:p w14:paraId="5C417D31" w14:textId="31C49C4C" w:rsidR="00C30112" w:rsidRPr="00417D41" w:rsidRDefault="00C30112" w:rsidP="00E942D2">
            <w:pPr>
              <w:spacing w:line="240" w:lineRule="auto"/>
              <w:ind w:firstLine="0"/>
              <w:jc w:val="center"/>
              <w:rPr>
                <w:sz w:val="22"/>
              </w:rPr>
            </w:pPr>
            <w:r w:rsidRPr="00417D41">
              <w:rPr>
                <w:sz w:val="22"/>
              </w:rPr>
              <w:t>93,26</w:t>
            </w:r>
          </w:p>
        </w:tc>
      </w:tr>
      <w:tr w:rsidR="00C30112" w:rsidRPr="00417D41" w14:paraId="262666B0" w14:textId="77777777" w:rsidTr="0071188E">
        <w:trPr>
          <w:jc w:val="center"/>
        </w:trPr>
        <w:tc>
          <w:tcPr>
            <w:tcW w:w="4532" w:type="dxa"/>
          </w:tcPr>
          <w:p w14:paraId="7E60E122" w14:textId="77777777" w:rsidR="00C30112" w:rsidRPr="00417D41" w:rsidRDefault="00C30112" w:rsidP="00B6689D">
            <w:pPr>
              <w:spacing w:line="240" w:lineRule="auto"/>
              <w:ind w:firstLine="0"/>
              <w:rPr>
                <w:sz w:val="22"/>
              </w:rPr>
            </w:pPr>
            <w:r w:rsidRPr="00417D41">
              <w:rPr>
                <w:sz w:val="22"/>
              </w:rPr>
              <w:t>3.3.7. Удельный вес штатных преподавателей профессиональных образовательных организаций, желающих сменить работу, в общей численности штатных преподавателей профессиональных образовательных организаций:</w:t>
            </w:r>
          </w:p>
        </w:tc>
        <w:tc>
          <w:tcPr>
            <w:tcW w:w="1425" w:type="dxa"/>
            <w:vAlign w:val="center"/>
          </w:tcPr>
          <w:p w14:paraId="65A9C6F1" w14:textId="77777777" w:rsidR="00C30112" w:rsidRPr="00417D41" w:rsidRDefault="00C30112" w:rsidP="00B6689D">
            <w:pPr>
              <w:spacing w:line="240" w:lineRule="auto"/>
              <w:ind w:firstLine="0"/>
              <w:jc w:val="center"/>
              <w:rPr>
                <w:sz w:val="22"/>
              </w:rPr>
            </w:pPr>
          </w:p>
        </w:tc>
        <w:tc>
          <w:tcPr>
            <w:tcW w:w="1124" w:type="dxa"/>
            <w:vAlign w:val="center"/>
          </w:tcPr>
          <w:p w14:paraId="69CC795E" w14:textId="77777777" w:rsidR="00C30112" w:rsidRPr="00417D41" w:rsidRDefault="00C30112" w:rsidP="00E942D2">
            <w:pPr>
              <w:spacing w:line="240" w:lineRule="auto"/>
              <w:ind w:firstLine="0"/>
              <w:jc w:val="center"/>
              <w:rPr>
                <w:sz w:val="22"/>
              </w:rPr>
            </w:pPr>
          </w:p>
        </w:tc>
        <w:tc>
          <w:tcPr>
            <w:tcW w:w="979" w:type="dxa"/>
            <w:vAlign w:val="center"/>
          </w:tcPr>
          <w:p w14:paraId="51B311B5" w14:textId="77777777" w:rsidR="00C30112" w:rsidRPr="00417D41" w:rsidRDefault="00C30112" w:rsidP="00E942D2">
            <w:pPr>
              <w:spacing w:line="240" w:lineRule="auto"/>
              <w:ind w:firstLine="0"/>
              <w:jc w:val="center"/>
              <w:rPr>
                <w:sz w:val="22"/>
              </w:rPr>
            </w:pPr>
          </w:p>
        </w:tc>
        <w:tc>
          <w:tcPr>
            <w:tcW w:w="987" w:type="dxa"/>
            <w:vAlign w:val="center"/>
          </w:tcPr>
          <w:p w14:paraId="6EFFD7D4" w14:textId="77777777" w:rsidR="00C30112" w:rsidRPr="00417D41" w:rsidRDefault="00C30112" w:rsidP="00E942D2">
            <w:pPr>
              <w:spacing w:line="240" w:lineRule="auto"/>
              <w:ind w:firstLine="0"/>
              <w:jc w:val="center"/>
              <w:rPr>
                <w:sz w:val="22"/>
              </w:rPr>
            </w:pPr>
          </w:p>
        </w:tc>
        <w:tc>
          <w:tcPr>
            <w:tcW w:w="1090" w:type="dxa"/>
            <w:vAlign w:val="center"/>
          </w:tcPr>
          <w:p w14:paraId="3D41F37A" w14:textId="54DE4B69" w:rsidR="00C30112" w:rsidRPr="00417D41" w:rsidRDefault="00C30112" w:rsidP="00E942D2">
            <w:pPr>
              <w:spacing w:line="240" w:lineRule="auto"/>
              <w:ind w:firstLine="0"/>
              <w:jc w:val="center"/>
              <w:rPr>
                <w:sz w:val="22"/>
              </w:rPr>
            </w:pPr>
          </w:p>
        </w:tc>
      </w:tr>
      <w:tr w:rsidR="00C30112" w:rsidRPr="00417D41" w14:paraId="70E3E4FE" w14:textId="77777777" w:rsidTr="0071188E">
        <w:trPr>
          <w:jc w:val="center"/>
        </w:trPr>
        <w:tc>
          <w:tcPr>
            <w:tcW w:w="4532" w:type="dxa"/>
          </w:tcPr>
          <w:p w14:paraId="2A3E3FD6" w14:textId="77777777" w:rsidR="00C30112" w:rsidRPr="00417D41" w:rsidRDefault="00C30112" w:rsidP="00B6689D">
            <w:pPr>
              <w:spacing w:line="240" w:lineRule="auto"/>
              <w:ind w:firstLine="0"/>
              <w:rPr>
                <w:sz w:val="22"/>
              </w:rPr>
            </w:pPr>
            <w:r w:rsidRPr="00417D41">
              <w:rPr>
                <w:sz w:val="22"/>
              </w:rPr>
              <w:t>профессиональные образовательные организации, реализующие исключительно программы подготовки квалифицированных рабочих, служащих;*</w:t>
            </w:r>
          </w:p>
        </w:tc>
        <w:tc>
          <w:tcPr>
            <w:tcW w:w="1425" w:type="dxa"/>
            <w:vAlign w:val="center"/>
          </w:tcPr>
          <w:p w14:paraId="3123BCAD"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457ECEC"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73AF99C1"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0F688A95" w14:textId="77777777" w:rsidR="00C30112" w:rsidRPr="00417D41" w:rsidRDefault="00C30112" w:rsidP="00E942D2">
            <w:pPr>
              <w:spacing w:line="240" w:lineRule="auto"/>
              <w:ind w:firstLine="0"/>
              <w:jc w:val="center"/>
              <w:rPr>
                <w:sz w:val="22"/>
              </w:rPr>
            </w:pPr>
          </w:p>
        </w:tc>
        <w:tc>
          <w:tcPr>
            <w:tcW w:w="1090" w:type="dxa"/>
            <w:shd w:val="clear" w:color="auto" w:fill="D9D9D9" w:themeFill="background1" w:themeFillShade="D9"/>
            <w:vAlign w:val="center"/>
          </w:tcPr>
          <w:p w14:paraId="4309FAB6" w14:textId="6807D44D" w:rsidR="00C30112" w:rsidRPr="00417D41" w:rsidRDefault="00C30112" w:rsidP="00E942D2">
            <w:pPr>
              <w:spacing w:line="240" w:lineRule="auto"/>
              <w:ind w:firstLine="0"/>
              <w:jc w:val="center"/>
              <w:rPr>
                <w:sz w:val="22"/>
              </w:rPr>
            </w:pPr>
          </w:p>
        </w:tc>
      </w:tr>
      <w:tr w:rsidR="00C30112" w:rsidRPr="00417D41" w14:paraId="257E29A5" w14:textId="77777777" w:rsidTr="0071188E">
        <w:trPr>
          <w:jc w:val="center"/>
        </w:trPr>
        <w:tc>
          <w:tcPr>
            <w:tcW w:w="4532" w:type="dxa"/>
          </w:tcPr>
          <w:p w14:paraId="71D4CC0C" w14:textId="77777777" w:rsidR="00C30112" w:rsidRPr="00417D41" w:rsidRDefault="00C30112" w:rsidP="00B6689D">
            <w:pPr>
              <w:spacing w:line="240" w:lineRule="auto"/>
              <w:ind w:firstLine="0"/>
              <w:rPr>
                <w:sz w:val="22"/>
              </w:rPr>
            </w:pPr>
            <w:r w:rsidRPr="00417D41">
              <w:rPr>
                <w:sz w:val="22"/>
              </w:rPr>
              <w:t>профессиональные образовательные организации, реализующие программы подготовки специалистов среднего звена.*</w:t>
            </w:r>
          </w:p>
        </w:tc>
        <w:tc>
          <w:tcPr>
            <w:tcW w:w="1425" w:type="dxa"/>
            <w:vAlign w:val="center"/>
          </w:tcPr>
          <w:p w14:paraId="0BA4D83B"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B3A52E2"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4F4D1355"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67428C74" w14:textId="77777777" w:rsidR="00C30112" w:rsidRPr="00417D41" w:rsidRDefault="00C30112" w:rsidP="00E942D2">
            <w:pPr>
              <w:spacing w:line="240" w:lineRule="auto"/>
              <w:ind w:firstLine="0"/>
              <w:jc w:val="center"/>
              <w:rPr>
                <w:sz w:val="22"/>
              </w:rPr>
            </w:pPr>
          </w:p>
        </w:tc>
        <w:tc>
          <w:tcPr>
            <w:tcW w:w="1090" w:type="dxa"/>
            <w:shd w:val="clear" w:color="auto" w:fill="D9D9D9" w:themeFill="background1" w:themeFillShade="D9"/>
            <w:vAlign w:val="center"/>
          </w:tcPr>
          <w:p w14:paraId="4E080A40" w14:textId="38992C3A" w:rsidR="00C30112" w:rsidRPr="00417D41" w:rsidRDefault="00C30112" w:rsidP="00E942D2">
            <w:pPr>
              <w:spacing w:line="240" w:lineRule="auto"/>
              <w:ind w:firstLine="0"/>
              <w:jc w:val="center"/>
              <w:rPr>
                <w:sz w:val="22"/>
              </w:rPr>
            </w:pPr>
          </w:p>
        </w:tc>
      </w:tr>
      <w:tr w:rsidR="00C30112" w:rsidRPr="00417D41" w14:paraId="576D5F8B" w14:textId="77777777" w:rsidTr="0071188E">
        <w:trPr>
          <w:jc w:val="center"/>
        </w:trPr>
        <w:tc>
          <w:tcPr>
            <w:tcW w:w="4532" w:type="dxa"/>
          </w:tcPr>
          <w:p w14:paraId="74106419" w14:textId="77777777" w:rsidR="00C30112" w:rsidRPr="00417D41" w:rsidRDefault="00C30112" w:rsidP="00B6689D">
            <w:pPr>
              <w:spacing w:line="240" w:lineRule="auto"/>
              <w:ind w:firstLine="0"/>
              <w:rPr>
                <w:sz w:val="22"/>
              </w:rPr>
            </w:pPr>
            <w:r w:rsidRPr="00417D41">
              <w:rPr>
                <w:sz w:val="22"/>
              </w:rPr>
              <w:t xml:space="preserve">3.3.8. Распространенность дополнительной занятости преподавателей профессиональных образовательных организаций (удельный вес штатных преподавателей профессиональных образовательных организаций, имеющих </w:t>
            </w:r>
            <w:r w:rsidRPr="00417D41">
              <w:rPr>
                <w:sz w:val="22"/>
              </w:rPr>
              <w:lastRenderedPageBreak/>
              <w:t>дополнительную работу, в общей численности штатных преподавателей профессиональных образовательных организаций):</w:t>
            </w:r>
          </w:p>
        </w:tc>
        <w:tc>
          <w:tcPr>
            <w:tcW w:w="1425" w:type="dxa"/>
            <w:vAlign w:val="center"/>
          </w:tcPr>
          <w:p w14:paraId="33DD0606" w14:textId="77777777" w:rsidR="00C30112" w:rsidRPr="00417D41" w:rsidRDefault="00C30112" w:rsidP="00B6689D">
            <w:pPr>
              <w:spacing w:line="240" w:lineRule="auto"/>
              <w:ind w:firstLine="0"/>
              <w:jc w:val="center"/>
              <w:rPr>
                <w:sz w:val="22"/>
              </w:rPr>
            </w:pPr>
          </w:p>
        </w:tc>
        <w:tc>
          <w:tcPr>
            <w:tcW w:w="1124" w:type="dxa"/>
            <w:vAlign w:val="center"/>
          </w:tcPr>
          <w:p w14:paraId="37D5CA27" w14:textId="77777777" w:rsidR="00C30112" w:rsidRPr="00417D41" w:rsidRDefault="00C30112" w:rsidP="00E942D2">
            <w:pPr>
              <w:spacing w:line="240" w:lineRule="auto"/>
              <w:ind w:firstLine="0"/>
              <w:jc w:val="center"/>
              <w:rPr>
                <w:sz w:val="22"/>
              </w:rPr>
            </w:pPr>
          </w:p>
        </w:tc>
        <w:tc>
          <w:tcPr>
            <w:tcW w:w="979" w:type="dxa"/>
            <w:vAlign w:val="center"/>
          </w:tcPr>
          <w:p w14:paraId="1AAF8613" w14:textId="77777777" w:rsidR="00C30112" w:rsidRPr="00417D41" w:rsidRDefault="00C30112" w:rsidP="00E942D2">
            <w:pPr>
              <w:spacing w:line="240" w:lineRule="auto"/>
              <w:ind w:firstLine="0"/>
              <w:jc w:val="center"/>
              <w:rPr>
                <w:sz w:val="22"/>
              </w:rPr>
            </w:pPr>
          </w:p>
        </w:tc>
        <w:tc>
          <w:tcPr>
            <w:tcW w:w="987" w:type="dxa"/>
            <w:vAlign w:val="center"/>
          </w:tcPr>
          <w:p w14:paraId="1BDC1ABA" w14:textId="77777777" w:rsidR="00C30112" w:rsidRPr="00417D41" w:rsidRDefault="00C30112" w:rsidP="00E942D2">
            <w:pPr>
              <w:spacing w:line="240" w:lineRule="auto"/>
              <w:ind w:firstLine="0"/>
              <w:jc w:val="center"/>
              <w:rPr>
                <w:sz w:val="22"/>
              </w:rPr>
            </w:pPr>
          </w:p>
        </w:tc>
        <w:tc>
          <w:tcPr>
            <w:tcW w:w="1090" w:type="dxa"/>
            <w:vAlign w:val="center"/>
          </w:tcPr>
          <w:p w14:paraId="413CE015" w14:textId="7F1320BE" w:rsidR="00C30112" w:rsidRPr="00417D41" w:rsidRDefault="00C30112" w:rsidP="00E942D2">
            <w:pPr>
              <w:spacing w:line="240" w:lineRule="auto"/>
              <w:ind w:firstLine="0"/>
              <w:jc w:val="center"/>
              <w:rPr>
                <w:sz w:val="22"/>
              </w:rPr>
            </w:pPr>
          </w:p>
        </w:tc>
      </w:tr>
      <w:tr w:rsidR="00C30112" w:rsidRPr="00417D41" w14:paraId="73A95F08" w14:textId="77777777" w:rsidTr="0071188E">
        <w:trPr>
          <w:jc w:val="center"/>
        </w:trPr>
        <w:tc>
          <w:tcPr>
            <w:tcW w:w="4532" w:type="dxa"/>
          </w:tcPr>
          <w:p w14:paraId="19F73024" w14:textId="77777777" w:rsidR="00C30112" w:rsidRPr="00417D41" w:rsidRDefault="00C30112" w:rsidP="00B6689D">
            <w:pPr>
              <w:spacing w:line="240" w:lineRule="auto"/>
              <w:ind w:firstLine="0"/>
              <w:rPr>
                <w:sz w:val="22"/>
              </w:rPr>
            </w:pPr>
            <w:r w:rsidRPr="00417D41">
              <w:rPr>
                <w:sz w:val="22"/>
              </w:rPr>
              <w:lastRenderedPageBreak/>
              <w:t>профессиональные образовательные организации, реализующие исключительно программы подготовки квалифицированных рабочих, служащих;*</w:t>
            </w:r>
          </w:p>
        </w:tc>
        <w:tc>
          <w:tcPr>
            <w:tcW w:w="1425" w:type="dxa"/>
            <w:vAlign w:val="center"/>
          </w:tcPr>
          <w:p w14:paraId="3AFE83FC"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BCE108E"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4391FE0A"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460D5319" w14:textId="77777777" w:rsidR="00C30112" w:rsidRPr="00417D41" w:rsidRDefault="00C30112" w:rsidP="00E942D2">
            <w:pPr>
              <w:spacing w:line="240" w:lineRule="auto"/>
              <w:ind w:firstLine="0"/>
              <w:jc w:val="center"/>
              <w:rPr>
                <w:sz w:val="22"/>
              </w:rPr>
            </w:pPr>
          </w:p>
        </w:tc>
        <w:tc>
          <w:tcPr>
            <w:tcW w:w="1090" w:type="dxa"/>
            <w:shd w:val="clear" w:color="auto" w:fill="D9D9D9" w:themeFill="background1" w:themeFillShade="D9"/>
            <w:vAlign w:val="center"/>
          </w:tcPr>
          <w:p w14:paraId="511A2925" w14:textId="65FA153B" w:rsidR="00C30112" w:rsidRPr="00417D41" w:rsidRDefault="00C30112" w:rsidP="00E942D2">
            <w:pPr>
              <w:spacing w:line="240" w:lineRule="auto"/>
              <w:ind w:firstLine="0"/>
              <w:jc w:val="center"/>
              <w:rPr>
                <w:sz w:val="22"/>
              </w:rPr>
            </w:pPr>
          </w:p>
        </w:tc>
      </w:tr>
      <w:tr w:rsidR="00C30112" w:rsidRPr="00417D41" w14:paraId="71BC5E94" w14:textId="77777777" w:rsidTr="0071188E">
        <w:trPr>
          <w:jc w:val="center"/>
        </w:trPr>
        <w:tc>
          <w:tcPr>
            <w:tcW w:w="4532" w:type="dxa"/>
          </w:tcPr>
          <w:p w14:paraId="43AFBA01" w14:textId="77777777" w:rsidR="00C30112" w:rsidRPr="00417D41" w:rsidRDefault="00C30112" w:rsidP="00B6689D">
            <w:pPr>
              <w:spacing w:line="240" w:lineRule="auto"/>
              <w:ind w:firstLine="0"/>
              <w:rPr>
                <w:sz w:val="22"/>
              </w:rPr>
            </w:pPr>
            <w:r w:rsidRPr="00417D41">
              <w:rPr>
                <w:sz w:val="22"/>
              </w:rPr>
              <w:t>профессиональные образовательные организации, реализующие программы подготовки специалистов среднего звена.*</w:t>
            </w:r>
          </w:p>
        </w:tc>
        <w:tc>
          <w:tcPr>
            <w:tcW w:w="1425" w:type="dxa"/>
            <w:vAlign w:val="center"/>
          </w:tcPr>
          <w:p w14:paraId="477F9B32" w14:textId="77777777" w:rsidR="00C30112" w:rsidRPr="00417D41" w:rsidRDefault="00C3011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9356B9E" w14:textId="77777777" w:rsidR="00C30112" w:rsidRPr="00417D41" w:rsidRDefault="00C30112" w:rsidP="00E942D2">
            <w:pPr>
              <w:spacing w:line="240" w:lineRule="auto"/>
              <w:ind w:firstLine="0"/>
              <w:jc w:val="center"/>
              <w:rPr>
                <w:sz w:val="22"/>
              </w:rPr>
            </w:pPr>
          </w:p>
        </w:tc>
        <w:tc>
          <w:tcPr>
            <w:tcW w:w="979" w:type="dxa"/>
            <w:shd w:val="clear" w:color="auto" w:fill="D9D9D9" w:themeFill="background1" w:themeFillShade="D9"/>
            <w:vAlign w:val="center"/>
          </w:tcPr>
          <w:p w14:paraId="66982ED0" w14:textId="77777777" w:rsidR="00C30112" w:rsidRPr="00417D41" w:rsidRDefault="00C30112" w:rsidP="00E942D2">
            <w:pPr>
              <w:spacing w:line="240" w:lineRule="auto"/>
              <w:ind w:firstLine="0"/>
              <w:jc w:val="center"/>
              <w:rPr>
                <w:sz w:val="22"/>
              </w:rPr>
            </w:pPr>
          </w:p>
        </w:tc>
        <w:tc>
          <w:tcPr>
            <w:tcW w:w="987" w:type="dxa"/>
            <w:shd w:val="clear" w:color="auto" w:fill="D9D9D9" w:themeFill="background1" w:themeFillShade="D9"/>
            <w:vAlign w:val="center"/>
          </w:tcPr>
          <w:p w14:paraId="294860A2" w14:textId="77777777" w:rsidR="00C30112" w:rsidRPr="00417D41" w:rsidRDefault="00C30112" w:rsidP="00E942D2">
            <w:pPr>
              <w:spacing w:line="240" w:lineRule="auto"/>
              <w:ind w:firstLine="0"/>
              <w:jc w:val="center"/>
              <w:rPr>
                <w:sz w:val="22"/>
              </w:rPr>
            </w:pPr>
          </w:p>
        </w:tc>
        <w:tc>
          <w:tcPr>
            <w:tcW w:w="1090" w:type="dxa"/>
            <w:shd w:val="clear" w:color="auto" w:fill="D9D9D9" w:themeFill="background1" w:themeFillShade="D9"/>
            <w:vAlign w:val="center"/>
          </w:tcPr>
          <w:p w14:paraId="0571970C" w14:textId="0839B7AF" w:rsidR="00C30112" w:rsidRPr="00417D41" w:rsidRDefault="00C30112" w:rsidP="00E942D2">
            <w:pPr>
              <w:spacing w:line="240" w:lineRule="auto"/>
              <w:ind w:firstLine="0"/>
              <w:jc w:val="center"/>
              <w:rPr>
                <w:sz w:val="22"/>
              </w:rPr>
            </w:pPr>
          </w:p>
        </w:tc>
      </w:tr>
      <w:tr w:rsidR="00C30112" w:rsidRPr="00417D41" w14:paraId="64D0A1DB" w14:textId="77777777" w:rsidTr="0071188E">
        <w:trPr>
          <w:jc w:val="center"/>
        </w:trPr>
        <w:tc>
          <w:tcPr>
            <w:tcW w:w="4532" w:type="dxa"/>
          </w:tcPr>
          <w:p w14:paraId="62854EF2" w14:textId="77777777" w:rsidR="00C30112" w:rsidRPr="00417D41" w:rsidRDefault="00C30112" w:rsidP="00B6689D">
            <w:pPr>
              <w:spacing w:line="240" w:lineRule="auto"/>
              <w:ind w:firstLine="0"/>
              <w:rPr>
                <w:b/>
                <w:sz w:val="22"/>
              </w:rPr>
            </w:pPr>
            <w:r w:rsidRPr="00417D41">
              <w:rPr>
                <w:b/>
                <w:sz w:val="22"/>
              </w:rPr>
              <w:t>3.4. Материально-техническое и информационное обеспечение профессиональных образовательных организаций и образовательных организаций высшего образования, реализующих образовательные программы среднего профессионального образования</w:t>
            </w:r>
          </w:p>
        </w:tc>
        <w:tc>
          <w:tcPr>
            <w:tcW w:w="1425" w:type="dxa"/>
            <w:vAlign w:val="center"/>
          </w:tcPr>
          <w:p w14:paraId="2F328B6F" w14:textId="77777777" w:rsidR="00C30112" w:rsidRPr="00417D41" w:rsidRDefault="00C30112" w:rsidP="00B6689D">
            <w:pPr>
              <w:spacing w:line="240" w:lineRule="auto"/>
              <w:ind w:firstLine="0"/>
              <w:jc w:val="center"/>
              <w:rPr>
                <w:sz w:val="22"/>
              </w:rPr>
            </w:pPr>
          </w:p>
        </w:tc>
        <w:tc>
          <w:tcPr>
            <w:tcW w:w="1124" w:type="dxa"/>
            <w:vAlign w:val="center"/>
          </w:tcPr>
          <w:p w14:paraId="48E103F2" w14:textId="77777777" w:rsidR="00C30112" w:rsidRPr="00417D41" w:rsidRDefault="00C30112" w:rsidP="00E942D2">
            <w:pPr>
              <w:spacing w:line="240" w:lineRule="auto"/>
              <w:ind w:firstLine="0"/>
              <w:jc w:val="center"/>
              <w:rPr>
                <w:sz w:val="22"/>
              </w:rPr>
            </w:pPr>
          </w:p>
        </w:tc>
        <w:tc>
          <w:tcPr>
            <w:tcW w:w="979" w:type="dxa"/>
            <w:vAlign w:val="center"/>
          </w:tcPr>
          <w:p w14:paraId="3CBA4B0C" w14:textId="77777777" w:rsidR="00C30112" w:rsidRPr="00417D41" w:rsidRDefault="00C30112" w:rsidP="00E942D2">
            <w:pPr>
              <w:spacing w:line="240" w:lineRule="auto"/>
              <w:ind w:firstLine="0"/>
              <w:jc w:val="center"/>
              <w:rPr>
                <w:sz w:val="22"/>
              </w:rPr>
            </w:pPr>
          </w:p>
        </w:tc>
        <w:tc>
          <w:tcPr>
            <w:tcW w:w="987" w:type="dxa"/>
            <w:vAlign w:val="center"/>
          </w:tcPr>
          <w:p w14:paraId="71F7E4E7" w14:textId="77777777" w:rsidR="00C30112" w:rsidRPr="00417D41" w:rsidRDefault="00C30112" w:rsidP="00E942D2">
            <w:pPr>
              <w:spacing w:line="240" w:lineRule="auto"/>
              <w:ind w:firstLine="0"/>
              <w:jc w:val="center"/>
              <w:rPr>
                <w:sz w:val="22"/>
              </w:rPr>
            </w:pPr>
          </w:p>
        </w:tc>
        <w:tc>
          <w:tcPr>
            <w:tcW w:w="1090" w:type="dxa"/>
            <w:vAlign w:val="center"/>
          </w:tcPr>
          <w:p w14:paraId="411BDBEB" w14:textId="58AFF932" w:rsidR="00C30112" w:rsidRPr="00417D41" w:rsidRDefault="00C30112" w:rsidP="00E942D2">
            <w:pPr>
              <w:spacing w:line="240" w:lineRule="auto"/>
              <w:ind w:firstLine="0"/>
              <w:jc w:val="center"/>
              <w:rPr>
                <w:sz w:val="22"/>
              </w:rPr>
            </w:pPr>
          </w:p>
        </w:tc>
      </w:tr>
      <w:tr w:rsidR="00C30112" w:rsidRPr="00417D41" w14:paraId="22AF56E7" w14:textId="77777777" w:rsidTr="0071188E">
        <w:trPr>
          <w:jc w:val="center"/>
        </w:trPr>
        <w:tc>
          <w:tcPr>
            <w:tcW w:w="4532" w:type="dxa"/>
          </w:tcPr>
          <w:p w14:paraId="32DE4672" w14:textId="77777777" w:rsidR="00C30112" w:rsidRPr="00417D41" w:rsidRDefault="00C30112" w:rsidP="00B6689D">
            <w:pPr>
              <w:spacing w:line="240" w:lineRule="auto"/>
              <w:ind w:firstLine="0"/>
              <w:rPr>
                <w:sz w:val="22"/>
              </w:rPr>
            </w:pPr>
            <w:r w:rsidRPr="00417D41">
              <w:rPr>
                <w:sz w:val="22"/>
              </w:rPr>
              <w:t>3.4.1. Обеспеченность студентов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 общежитиями (удельный вес студентов, проживающих в общежитиях, в общей численности студентов, нуждающихся в общежитиях).</w:t>
            </w:r>
          </w:p>
        </w:tc>
        <w:tc>
          <w:tcPr>
            <w:tcW w:w="1425" w:type="dxa"/>
            <w:vAlign w:val="center"/>
          </w:tcPr>
          <w:p w14:paraId="14414EDF" w14:textId="77777777" w:rsidR="00C30112" w:rsidRPr="00417D41" w:rsidRDefault="00C30112" w:rsidP="00B6689D">
            <w:pPr>
              <w:spacing w:line="240" w:lineRule="auto"/>
              <w:ind w:firstLine="0"/>
              <w:jc w:val="center"/>
              <w:rPr>
                <w:sz w:val="22"/>
              </w:rPr>
            </w:pPr>
          </w:p>
        </w:tc>
        <w:tc>
          <w:tcPr>
            <w:tcW w:w="1124" w:type="dxa"/>
            <w:vAlign w:val="center"/>
          </w:tcPr>
          <w:p w14:paraId="5ABEA6F5" w14:textId="77777777" w:rsidR="00C30112" w:rsidRPr="00417D41" w:rsidRDefault="00C30112" w:rsidP="00E942D2">
            <w:pPr>
              <w:spacing w:line="240" w:lineRule="auto"/>
              <w:ind w:firstLine="0"/>
              <w:jc w:val="center"/>
              <w:rPr>
                <w:sz w:val="22"/>
              </w:rPr>
            </w:pPr>
          </w:p>
        </w:tc>
        <w:tc>
          <w:tcPr>
            <w:tcW w:w="979" w:type="dxa"/>
            <w:vAlign w:val="center"/>
          </w:tcPr>
          <w:p w14:paraId="47897464" w14:textId="77777777" w:rsidR="00C30112" w:rsidRPr="00417D41" w:rsidRDefault="00C30112" w:rsidP="00E942D2">
            <w:pPr>
              <w:spacing w:line="240" w:lineRule="auto"/>
              <w:ind w:firstLine="0"/>
              <w:jc w:val="center"/>
              <w:rPr>
                <w:sz w:val="22"/>
              </w:rPr>
            </w:pPr>
          </w:p>
        </w:tc>
        <w:tc>
          <w:tcPr>
            <w:tcW w:w="987" w:type="dxa"/>
            <w:vAlign w:val="center"/>
          </w:tcPr>
          <w:p w14:paraId="263B32DB" w14:textId="77777777" w:rsidR="00C30112" w:rsidRPr="00417D41" w:rsidRDefault="00C30112" w:rsidP="00E942D2">
            <w:pPr>
              <w:spacing w:line="240" w:lineRule="auto"/>
              <w:ind w:firstLine="0"/>
              <w:jc w:val="center"/>
              <w:rPr>
                <w:sz w:val="22"/>
              </w:rPr>
            </w:pPr>
          </w:p>
        </w:tc>
        <w:tc>
          <w:tcPr>
            <w:tcW w:w="1090" w:type="dxa"/>
            <w:vAlign w:val="center"/>
          </w:tcPr>
          <w:p w14:paraId="287B711E" w14:textId="4E1567C8" w:rsidR="00C30112" w:rsidRPr="00417D41" w:rsidRDefault="00C30112" w:rsidP="00E942D2">
            <w:pPr>
              <w:spacing w:line="240" w:lineRule="auto"/>
              <w:ind w:firstLine="0"/>
              <w:jc w:val="center"/>
              <w:rPr>
                <w:sz w:val="22"/>
              </w:rPr>
            </w:pPr>
          </w:p>
        </w:tc>
      </w:tr>
      <w:tr w:rsidR="003E1142" w:rsidRPr="00417D41" w14:paraId="312ED5F0" w14:textId="77777777" w:rsidTr="0071188E">
        <w:trPr>
          <w:jc w:val="center"/>
        </w:trPr>
        <w:tc>
          <w:tcPr>
            <w:tcW w:w="4532" w:type="dxa"/>
          </w:tcPr>
          <w:p w14:paraId="3BA5AEF0"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E3510EA"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3708343" w14:textId="745E0A79" w:rsidR="003E1142" w:rsidRPr="00417D41" w:rsidRDefault="003E1142" w:rsidP="00E942D2">
            <w:pPr>
              <w:spacing w:line="240" w:lineRule="auto"/>
              <w:ind w:firstLine="0"/>
              <w:jc w:val="center"/>
              <w:rPr>
                <w:sz w:val="22"/>
              </w:rPr>
            </w:pPr>
            <w:r w:rsidRPr="00417D41">
              <w:rPr>
                <w:sz w:val="22"/>
              </w:rPr>
              <w:t>91,74</w:t>
            </w:r>
          </w:p>
        </w:tc>
        <w:tc>
          <w:tcPr>
            <w:tcW w:w="979" w:type="dxa"/>
            <w:vAlign w:val="center"/>
          </w:tcPr>
          <w:p w14:paraId="473398EA" w14:textId="4D25634A" w:rsidR="003E1142" w:rsidRPr="00417D41" w:rsidRDefault="003E1142" w:rsidP="00E942D2">
            <w:pPr>
              <w:spacing w:line="240" w:lineRule="auto"/>
              <w:ind w:firstLine="0"/>
              <w:jc w:val="center"/>
              <w:rPr>
                <w:sz w:val="22"/>
              </w:rPr>
            </w:pPr>
            <w:r w:rsidRPr="00417D41">
              <w:rPr>
                <w:sz w:val="22"/>
              </w:rPr>
              <w:t>93,60</w:t>
            </w:r>
          </w:p>
        </w:tc>
        <w:tc>
          <w:tcPr>
            <w:tcW w:w="987" w:type="dxa"/>
            <w:vAlign w:val="center"/>
          </w:tcPr>
          <w:p w14:paraId="4870DC1D" w14:textId="3FC2AD9E" w:rsidR="003E1142" w:rsidRPr="00417D41" w:rsidRDefault="003E1142" w:rsidP="00E942D2">
            <w:pPr>
              <w:spacing w:line="240" w:lineRule="auto"/>
              <w:ind w:firstLine="0"/>
              <w:jc w:val="center"/>
              <w:rPr>
                <w:sz w:val="22"/>
              </w:rPr>
            </w:pPr>
            <w:r w:rsidRPr="00417D41">
              <w:rPr>
                <w:sz w:val="22"/>
              </w:rPr>
              <w:t>97,76</w:t>
            </w:r>
          </w:p>
        </w:tc>
        <w:tc>
          <w:tcPr>
            <w:tcW w:w="1090" w:type="dxa"/>
            <w:vAlign w:val="center"/>
          </w:tcPr>
          <w:p w14:paraId="34D6D825" w14:textId="3D45F4DF" w:rsidR="003E1142" w:rsidRPr="00417D41" w:rsidRDefault="003E1142" w:rsidP="00E942D2">
            <w:pPr>
              <w:spacing w:line="240" w:lineRule="auto"/>
              <w:ind w:firstLine="0"/>
              <w:jc w:val="center"/>
              <w:rPr>
                <w:sz w:val="22"/>
              </w:rPr>
            </w:pPr>
            <w:r w:rsidRPr="00417D41">
              <w:rPr>
                <w:sz w:val="22"/>
              </w:rPr>
              <w:t>98,34</w:t>
            </w:r>
          </w:p>
        </w:tc>
      </w:tr>
      <w:tr w:rsidR="003E1142" w:rsidRPr="00417D41" w14:paraId="260F5C31" w14:textId="77777777" w:rsidTr="0071188E">
        <w:trPr>
          <w:jc w:val="center"/>
        </w:trPr>
        <w:tc>
          <w:tcPr>
            <w:tcW w:w="4532" w:type="dxa"/>
          </w:tcPr>
          <w:p w14:paraId="6CD23180"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6C1E91E"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054B136D" w14:textId="56C4B3E6" w:rsidR="003E1142" w:rsidRPr="00417D41" w:rsidRDefault="003E1142" w:rsidP="00E942D2">
            <w:pPr>
              <w:spacing w:line="240" w:lineRule="auto"/>
              <w:ind w:firstLine="0"/>
              <w:jc w:val="center"/>
              <w:rPr>
                <w:sz w:val="22"/>
              </w:rPr>
            </w:pPr>
            <w:r w:rsidRPr="00417D41">
              <w:rPr>
                <w:sz w:val="22"/>
              </w:rPr>
              <w:t>100,00</w:t>
            </w:r>
          </w:p>
        </w:tc>
        <w:tc>
          <w:tcPr>
            <w:tcW w:w="979" w:type="dxa"/>
            <w:vAlign w:val="center"/>
          </w:tcPr>
          <w:p w14:paraId="7F05F0C2" w14:textId="2E5EF50F"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569825FC" w14:textId="2A8B4E42" w:rsidR="003E1142" w:rsidRPr="00417D41" w:rsidRDefault="003E1142" w:rsidP="00E942D2">
            <w:pPr>
              <w:spacing w:line="240" w:lineRule="auto"/>
              <w:ind w:firstLine="0"/>
              <w:jc w:val="center"/>
              <w:rPr>
                <w:sz w:val="22"/>
              </w:rPr>
            </w:pPr>
            <w:r w:rsidRPr="00417D41">
              <w:rPr>
                <w:sz w:val="22"/>
              </w:rPr>
              <w:t>100,00</w:t>
            </w:r>
          </w:p>
        </w:tc>
        <w:tc>
          <w:tcPr>
            <w:tcW w:w="1090" w:type="dxa"/>
            <w:vAlign w:val="center"/>
          </w:tcPr>
          <w:p w14:paraId="68191A35" w14:textId="3FCFE002" w:rsidR="003E1142" w:rsidRPr="00417D41" w:rsidRDefault="003E1142" w:rsidP="00E942D2">
            <w:pPr>
              <w:spacing w:line="240" w:lineRule="auto"/>
              <w:ind w:firstLine="0"/>
              <w:jc w:val="center"/>
              <w:rPr>
                <w:sz w:val="22"/>
              </w:rPr>
            </w:pPr>
            <w:r w:rsidRPr="00417D41">
              <w:rPr>
                <w:sz w:val="22"/>
              </w:rPr>
              <w:t>100,00</w:t>
            </w:r>
          </w:p>
        </w:tc>
      </w:tr>
      <w:tr w:rsidR="003E1142" w:rsidRPr="00417D41" w14:paraId="0216F96E" w14:textId="77777777" w:rsidTr="0071188E">
        <w:trPr>
          <w:trHeight w:val="849"/>
          <w:jc w:val="center"/>
        </w:trPr>
        <w:tc>
          <w:tcPr>
            <w:tcW w:w="4532" w:type="dxa"/>
          </w:tcPr>
          <w:p w14:paraId="36507DB9" w14:textId="77777777" w:rsidR="003E1142" w:rsidRPr="00417D41" w:rsidRDefault="003E1142" w:rsidP="00B6689D">
            <w:pPr>
              <w:spacing w:line="240" w:lineRule="auto"/>
              <w:ind w:firstLine="0"/>
              <w:rPr>
                <w:sz w:val="22"/>
              </w:rPr>
            </w:pPr>
            <w:r w:rsidRPr="00417D41">
              <w:rPr>
                <w:sz w:val="22"/>
              </w:rPr>
              <w:t>3.4.2. Обеспеченность студентов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 сетью общественного питания.</w:t>
            </w:r>
          </w:p>
        </w:tc>
        <w:tc>
          <w:tcPr>
            <w:tcW w:w="1425" w:type="dxa"/>
          </w:tcPr>
          <w:p w14:paraId="48F3E558" w14:textId="77777777" w:rsidR="003E1142" w:rsidRPr="00417D41" w:rsidRDefault="003E1142" w:rsidP="00B6689D">
            <w:pPr>
              <w:spacing w:line="240" w:lineRule="auto"/>
              <w:ind w:firstLine="0"/>
              <w:jc w:val="center"/>
              <w:rPr>
                <w:sz w:val="22"/>
              </w:rPr>
            </w:pPr>
          </w:p>
        </w:tc>
        <w:tc>
          <w:tcPr>
            <w:tcW w:w="1124" w:type="dxa"/>
            <w:vAlign w:val="center"/>
          </w:tcPr>
          <w:p w14:paraId="073E0B51" w14:textId="77777777" w:rsidR="003E1142" w:rsidRPr="00417D41" w:rsidRDefault="003E1142" w:rsidP="00E942D2">
            <w:pPr>
              <w:spacing w:line="240" w:lineRule="auto"/>
              <w:ind w:firstLine="0"/>
              <w:jc w:val="center"/>
              <w:rPr>
                <w:sz w:val="22"/>
              </w:rPr>
            </w:pPr>
          </w:p>
        </w:tc>
        <w:tc>
          <w:tcPr>
            <w:tcW w:w="979" w:type="dxa"/>
            <w:vAlign w:val="center"/>
          </w:tcPr>
          <w:p w14:paraId="671FD181" w14:textId="77777777" w:rsidR="003E1142" w:rsidRPr="00417D41" w:rsidRDefault="003E1142" w:rsidP="00E942D2">
            <w:pPr>
              <w:spacing w:line="240" w:lineRule="auto"/>
              <w:ind w:firstLine="0"/>
              <w:jc w:val="center"/>
              <w:rPr>
                <w:sz w:val="22"/>
              </w:rPr>
            </w:pPr>
          </w:p>
        </w:tc>
        <w:tc>
          <w:tcPr>
            <w:tcW w:w="987" w:type="dxa"/>
            <w:vAlign w:val="center"/>
          </w:tcPr>
          <w:p w14:paraId="6B0BA3B6" w14:textId="77777777" w:rsidR="003E1142" w:rsidRPr="00417D41" w:rsidRDefault="003E1142" w:rsidP="00E942D2">
            <w:pPr>
              <w:spacing w:line="240" w:lineRule="auto"/>
              <w:ind w:firstLine="0"/>
              <w:jc w:val="center"/>
              <w:rPr>
                <w:sz w:val="22"/>
              </w:rPr>
            </w:pPr>
          </w:p>
        </w:tc>
        <w:tc>
          <w:tcPr>
            <w:tcW w:w="1090" w:type="dxa"/>
            <w:vAlign w:val="center"/>
          </w:tcPr>
          <w:p w14:paraId="4FB23137" w14:textId="25F60ADE" w:rsidR="003E1142" w:rsidRPr="00417D41" w:rsidRDefault="003E1142" w:rsidP="00E942D2">
            <w:pPr>
              <w:spacing w:line="240" w:lineRule="auto"/>
              <w:ind w:firstLine="0"/>
              <w:jc w:val="center"/>
              <w:rPr>
                <w:sz w:val="22"/>
              </w:rPr>
            </w:pPr>
          </w:p>
        </w:tc>
      </w:tr>
      <w:tr w:rsidR="003E1142" w:rsidRPr="00417D41" w14:paraId="608F6EEA" w14:textId="77777777" w:rsidTr="0071188E">
        <w:trPr>
          <w:jc w:val="center"/>
        </w:trPr>
        <w:tc>
          <w:tcPr>
            <w:tcW w:w="4532" w:type="dxa"/>
          </w:tcPr>
          <w:p w14:paraId="466B9A65"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90EFFB1"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579ABBE6" w14:textId="5D9239A4" w:rsidR="003E1142" w:rsidRPr="00417D41" w:rsidRDefault="003E1142" w:rsidP="00E942D2">
            <w:pPr>
              <w:spacing w:line="240" w:lineRule="auto"/>
              <w:ind w:firstLine="0"/>
              <w:jc w:val="center"/>
              <w:rPr>
                <w:sz w:val="22"/>
              </w:rPr>
            </w:pPr>
            <w:r w:rsidRPr="00417D41">
              <w:rPr>
                <w:sz w:val="22"/>
              </w:rPr>
              <w:t>150,05</w:t>
            </w:r>
          </w:p>
        </w:tc>
        <w:tc>
          <w:tcPr>
            <w:tcW w:w="979" w:type="dxa"/>
            <w:vAlign w:val="center"/>
          </w:tcPr>
          <w:p w14:paraId="26B177FB" w14:textId="369A8690" w:rsidR="003E1142" w:rsidRPr="00417D41" w:rsidRDefault="003E1142" w:rsidP="00E942D2">
            <w:pPr>
              <w:spacing w:line="240" w:lineRule="auto"/>
              <w:ind w:firstLine="0"/>
              <w:jc w:val="center"/>
              <w:rPr>
                <w:sz w:val="22"/>
              </w:rPr>
            </w:pPr>
            <w:r w:rsidRPr="00417D41">
              <w:rPr>
                <w:sz w:val="22"/>
              </w:rPr>
              <w:t>163,22</w:t>
            </w:r>
          </w:p>
        </w:tc>
        <w:tc>
          <w:tcPr>
            <w:tcW w:w="987" w:type="dxa"/>
            <w:vAlign w:val="center"/>
          </w:tcPr>
          <w:p w14:paraId="33CF2201" w14:textId="6EB4260F" w:rsidR="003E1142" w:rsidRPr="00417D41" w:rsidRDefault="003E1142" w:rsidP="00E942D2">
            <w:pPr>
              <w:spacing w:line="240" w:lineRule="auto"/>
              <w:ind w:firstLine="0"/>
              <w:jc w:val="center"/>
              <w:rPr>
                <w:sz w:val="22"/>
              </w:rPr>
            </w:pPr>
            <w:r w:rsidRPr="00417D41">
              <w:rPr>
                <w:sz w:val="22"/>
              </w:rPr>
              <w:t>144,84</w:t>
            </w:r>
          </w:p>
        </w:tc>
        <w:tc>
          <w:tcPr>
            <w:tcW w:w="1090" w:type="dxa"/>
            <w:vAlign w:val="center"/>
          </w:tcPr>
          <w:p w14:paraId="3F740277" w14:textId="74AF9DB2" w:rsidR="003E1142" w:rsidRPr="00417D41" w:rsidRDefault="003E1142" w:rsidP="00E942D2">
            <w:pPr>
              <w:spacing w:line="240" w:lineRule="auto"/>
              <w:ind w:firstLine="0"/>
              <w:jc w:val="center"/>
              <w:rPr>
                <w:sz w:val="22"/>
              </w:rPr>
            </w:pPr>
            <w:r w:rsidRPr="00417D41">
              <w:rPr>
                <w:sz w:val="22"/>
              </w:rPr>
              <w:t>107,45</w:t>
            </w:r>
          </w:p>
        </w:tc>
      </w:tr>
      <w:tr w:rsidR="003E1142" w:rsidRPr="00417D41" w14:paraId="08F3D30D" w14:textId="77777777" w:rsidTr="0071188E">
        <w:trPr>
          <w:jc w:val="center"/>
        </w:trPr>
        <w:tc>
          <w:tcPr>
            <w:tcW w:w="4532" w:type="dxa"/>
          </w:tcPr>
          <w:p w14:paraId="799EDF1F"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EE2997A"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09B9018F" w14:textId="4DBA3479" w:rsidR="003E1142" w:rsidRPr="00417D41" w:rsidRDefault="003E1142" w:rsidP="00E942D2">
            <w:pPr>
              <w:spacing w:line="240" w:lineRule="auto"/>
              <w:ind w:firstLine="0"/>
              <w:jc w:val="center"/>
              <w:rPr>
                <w:sz w:val="22"/>
              </w:rPr>
            </w:pPr>
            <w:r w:rsidRPr="00417D41">
              <w:rPr>
                <w:sz w:val="22"/>
              </w:rPr>
              <w:t>67,81</w:t>
            </w:r>
          </w:p>
        </w:tc>
        <w:tc>
          <w:tcPr>
            <w:tcW w:w="979" w:type="dxa"/>
            <w:vAlign w:val="center"/>
          </w:tcPr>
          <w:p w14:paraId="240B7DBB" w14:textId="61291E66" w:rsidR="003E1142" w:rsidRPr="00417D41" w:rsidRDefault="003E1142" w:rsidP="00E942D2">
            <w:pPr>
              <w:spacing w:line="240" w:lineRule="auto"/>
              <w:ind w:firstLine="0"/>
              <w:jc w:val="center"/>
              <w:rPr>
                <w:sz w:val="22"/>
              </w:rPr>
            </w:pPr>
            <w:r w:rsidRPr="00417D41">
              <w:rPr>
                <w:sz w:val="22"/>
              </w:rPr>
              <w:t>52,97</w:t>
            </w:r>
          </w:p>
        </w:tc>
        <w:tc>
          <w:tcPr>
            <w:tcW w:w="987" w:type="dxa"/>
            <w:vAlign w:val="center"/>
          </w:tcPr>
          <w:p w14:paraId="543BB20E" w14:textId="1024F3F4" w:rsidR="003E1142" w:rsidRPr="00417D41" w:rsidRDefault="003E1142" w:rsidP="00E942D2">
            <w:pPr>
              <w:spacing w:line="240" w:lineRule="auto"/>
              <w:ind w:firstLine="0"/>
              <w:jc w:val="center"/>
              <w:rPr>
                <w:sz w:val="22"/>
              </w:rPr>
            </w:pPr>
            <w:r w:rsidRPr="00417D41">
              <w:rPr>
                <w:sz w:val="22"/>
              </w:rPr>
              <w:t>70,02</w:t>
            </w:r>
          </w:p>
        </w:tc>
        <w:tc>
          <w:tcPr>
            <w:tcW w:w="1090" w:type="dxa"/>
            <w:vAlign w:val="center"/>
          </w:tcPr>
          <w:p w14:paraId="3626C8D8" w14:textId="1041AF80" w:rsidR="003E1142" w:rsidRPr="00417D41" w:rsidRDefault="003E1142" w:rsidP="00E942D2">
            <w:pPr>
              <w:spacing w:line="240" w:lineRule="auto"/>
              <w:ind w:firstLine="0"/>
              <w:jc w:val="center"/>
              <w:rPr>
                <w:sz w:val="22"/>
              </w:rPr>
            </w:pPr>
            <w:r w:rsidRPr="00417D41">
              <w:rPr>
                <w:sz w:val="22"/>
              </w:rPr>
              <w:t>125,70</w:t>
            </w:r>
          </w:p>
        </w:tc>
      </w:tr>
      <w:tr w:rsidR="003E1142" w:rsidRPr="00417D41" w14:paraId="12D94FE2" w14:textId="77777777" w:rsidTr="0071188E">
        <w:trPr>
          <w:jc w:val="center"/>
        </w:trPr>
        <w:tc>
          <w:tcPr>
            <w:tcW w:w="4532" w:type="dxa"/>
          </w:tcPr>
          <w:p w14:paraId="0CF43F44" w14:textId="77777777" w:rsidR="003E1142" w:rsidRPr="00417D41" w:rsidRDefault="003E1142" w:rsidP="00B6689D">
            <w:pPr>
              <w:spacing w:line="240" w:lineRule="auto"/>
              <w:ind w:firstLine="0"/>
              <w:rPr>
                <w:sz w:val="22"/>
              </w:rPr>
            </w:pPr>
            <w:r w:rsidRPr="00417D41">
              <w:rPr>
                <w:sz w:val="22"/>
              </w:rPr>
              <w:t>3.4.3. Число персональных компьютеров, используемых в учебных целях, в расчете на 100 студентов профессиональных образовательных организаций, реализующих образовательные программы среднего профессионального образования - исключительно программы подготовки квалифицированных рабочих, служащих:</w:t>
            </w:r>
          </w:p>
        </w:tc>
        <w:tc>
          <w:tcPr>
            <w:tcW w:w="1425" w:type="dxa"/>
            <w:vAlign w:val="center"/>
          </w:tcPr>
          <w:p w14:paraId="112BC742" w14:textId="77777777" w:rsidR="003E1142" w:rsidRPr="00417D41" w:rsidRDefault="003E1142" w:rsidP="00B6689D">
            <w:pPr>
              <w:spacing w:line="240" w:lineRule="auto"/>
              <w:ind w:firstLine="0"/>
              <w:jc w:val="center"/>
              <w:rPr>
                <w:sz w:val="22"/>
              </w:rPr>
            </w:pPr>
          </w:p>
        </w:tc>
        <w:tc>
          <w:tcPr>
            <w:tcW w:w="1124" w:type="dxa"/>
            <w:vAlign w:val="center"/>
          </w:tcPr>
          <w:p w14:paraId="7E1770E3" w14:textId="77777777" w:rsidR="003E1142" w:rsidRPr="00417D41" w:rsidRDefault="003E1142" w:rsidP="00E942D2">
            <w:pPr>
              <w:spacing w:line="240" w:lineRule="auto"/>
              <w:ind w:firstLine="0"/>
              <w:jc w:val="center"/>
              <w:rPr>
                <w:sz w:val="22"/>
              </w:rPr>
            </w:pPr>
          </w:p>
        </w:tc>
        <w:tc>
          <w:tcPr>
            <w:tcW w:w="979" w:type="dxa"/>
            <w:vAlign w:val="center"/>
          </w:tcPr>
          <w:p w14:paraId="13D66357" w14:textId="77777777" w:rsidR="003E1142" w:rsidRPr="00417D41" w:rsidRDefault="003E1142" w:rsidP="00E942D2">
            <w:pPr>
              <w:spacing w:line="240" w:lineRule="auto"/>
              <w:ind w:firstLine="0"/>
              <w:jc w:val="center"/>
              <w:rPr>
                <w:sz w:val="22"/>
              </w:rPr>
            </w:pPr>
          </w:p>
        </w:tc>
        <w:tc>
          <w:tcPr>
            <w:tcW w:w="987" w:type="dxa"/>
            <w:vAlign w:val="center"/>
          </w:tcPr>
          <w:p w14:paraId="2A2F2925" w14:textId="77777777" w:rsidR="003E1142" w:rsidRPr="00417D41" w:rsidRDefault="003E1142" w:rsidP="00E942D2">
            <w:pPr>
              <w:spacing w:line="240" w:lineRule="auto"/>
              <w:ind w:firstLine="0"/>
              <w:jc w:val="center"/>
              <w:rPr>
                <w:sz w:val="22"/>
              </w:rPr>
            </w:pPr>
          </w:p>
        </w:tc>
        <w:tc>
          <w:tcPr>
            <w:tcW w:w="1090" w:type="dxa"/>
            <w:vAlign w:val="center"/>
          </w:tcPr>
          <w:p w14:paraId="5787E141" w14:textId="112A98A8" w:rsidR="003E1142" w:rsidRPr="00417D41" w:rsidRDefault="003E1142" w:rsidP="00E942D2">
            <w:pPr>
              <w:spacing w:line="240" w:lineRule="auto"/>
              <w:ind w:firstLine="0"/>
              <w:jc w:val="center"/>
              <w:rPr>
                <w:sz w:val="22"/>
              </w:rPr>
            </w:pPr>
          </w:p>
        </w:tc>
      </w:tr>
      <w:tr w:rsidR="003E1142" w:rsidRPr="00417D41" w14:paraId="08E99BE5" w14:textId="77777777" w:rsidTr="0071188E">
        <w:trPr>
          <w:jc w:val="center"/>
        </w:trPr>
        <w:tc>
          <w:tcPr>
            <w:tcW w:w="4532" w:type="dxa"/>
          </w:tcPr>
          <w:p w14:paraId="35DA5FB4" w14:textId="77777777" w:rsidR="003E1142" w:rsidRPr="00417D41" w:rsidRDefault="003E1142" w:rsidP="00B6689D">
            <w:pPr>
              <w:spacing w:line="240" w:lineRule="auto"/>
              <w:ind w:firstLine="0"/>
              <w:rPr>
                <w:sz w:val="22"/>
              </w:rPr>
            </w:pPr>
            <w:r w:rsidRPr="00417D41">
              <w:rPr>
                <w:sz w:val="22"/>
              </w:rPr>
              <w:t xml:space="preserve">всего; </w:t>
            </w:r>
          </w:p>
        </w:tc>
        <w:tc>
          <w:tcPr>
            <w:tcW w:w="1425" w:type="dxa"/>
            <w:vAlign w:val="center"/>
          </w:tcPr>
          <w:p w14:paraId="159644A0" w14:textId="77777777" w:rsidR="003E1142" w:rsidRPr="00417D41" w:rsidRDefault="003E1142" w:rsidP="00B6689D">
            <w:pPr>
              <w:spacing w:line="240" w:lineRule="auto"/>
              <w:ind w:firstLine="0"/>
              <w:jc w:val="center"/>
              <w:rPr>
                <w:sz w:val="22"/>
              </w:rPr>
            </w:pPr>
            <w:r w:rsidRPr="00417D41">
              <w:rPr>
                <w:sz w:val="22"/>
              </w:rPr>
              <w:t>единица</w:t>
            </w:r>
          </w:p>
        </w:tc>
        <w:tc>
          <w:tcPr>
            <w:tcW w:w="1124" w:type="dxa"/>
            <w:vAlign w:val="center"/>
          </w:tcPr>
          <w:p w14:paraId="53E41620" w14:textId="4FB65B2F" w:rsidR="003E1142" w:rsidRPr="00417D41" w:rsidRDefault="003E1142" w:rsidP="00E942D2">
            <w:pPr>
              <w:spacing w:line="240" w:lineRule="auto"/>
              <w:ind w:firstLine="0"/>
              <w:jc w:val="center"/>
              <w:rPr>
                <w:sz w:val="22"/>
              </w:rPr>
            </w:pPr>
            <w:r w:rsidRPr="00417D41">
              <w:rPr>
                <w:sz w:val="22"/>
              </w:rPr>
              <w:t>13,09</w:t>
            </w:r>
          </w:p>
        </w:tc>
        <w:tc>
          <w:tcPr>
            <w:tcW w:w="979" w:type="dxa"/>
            <w:vAlign w:val="center"/>
          </w:tcPr>
          <w:p w14:paraId="7FDC1907" w14:textId="4237B770" w:rsidR="003E1142" w:rsidRPr="00417D41" w:rsidRDefault="003E1142" w:rsidP="00E942D2">
            <w:pPr>
              <w:spacing w:line="240" w:lineRule="auto"/>
              <w:ind w:firstLine="0"/>
              <w:jc w:val="center"/>
              <w:rPr>
                <w:sz w:val="22"/>
              </w:rPr>
            </w:pPr>
            <w:r w:rsidRPr="00417D41">
              <w:rPr>
                <w:sz w:val="22"/>
              </w:rPr>
              <w:t>13,80</w:t>
            </w:r>
          </w:p>
        </w:tc>
        <w:tc>
          <w:tcPr>
            <w:tcW w:w="987" w:type="dxa"/>
            <w:vAlign w:val="center"/>
          </w:tcPr>
          <w:p w14:paraId="2DF498AC" w14:textId="3857197C" w:rsidR="003E1142" w:rsidRPr="00417D41" w:rsidRDefault="003E1142" w:rsidP="00E942D2">
            <w:pPr>
              <w:spacing w:line="240" w:lineRule="auto"/>
              <w:ind w:firstLine="0"/>
              <w:jc w:val="center"/>
              <w:rPr>
                <w:sz w:val="22"/>
              </w:rPr>
            </w:pPr>
            <w:r w:rsidRPr="00417D41">
              <w:rPr>
                <w:sz w:val="22"/>
              </w:rPr>
              <w:t>-</w:t>
            </w:r>
          </w:p>
        </w:tc>
        <w:tc>
          <w:tcPr>
            <w:tcW w:w="1090" w:type="dxa"/>
            <w:vAlign w:val="center"/>
          </w:tcPr>
          <w:p w14:paraId="40D3657F" w14:textId="4F837B9F" w:rsidR="003E1142" w:rsidRPr="00417D41" w:rsidRDefault="003E1142" w:rsidP="00E942D2">
            <w:pPr>
              <w:spacing w:line="240" w:lineRule="auto"/>
              <w:ind w:firstLine="0"/>
              <w:jc w:val="center"/>
              <w:rPr>
                <w:sz w:val="22"/>
              </w:rPr>
            </w:pPr>
            <w:r w:rsidRPr="00417D41">
              <w:rPr>
                <w:sz w:val="22"/>
              </w:rPr>
              <w:t>14,45</w:t>
            </w:r>
          </w:p>
        </w:tc>
      </w:tr>
      <w:tr w:rsidR="003E1142" w:rsidRPr="00417D41" w14:paraId="422BFFB6" w14:textId="77777777" w:rsidTr="0071188E">
        <w:trPr>
          <w:jc w:val="center"/>
        </w:trPr>
        <w:tc>
          <w:tcPr>
            <w:tcW w:w="4532" w:type="dxa"/>
          </w:tcPr>
          <w:p w14:paraId="050E631B" w14:textId="77777777" w:rsidR="003E1142" w:rsidRPr="00417D41" w:rsidRDefault="003E1142" w:rsidP="00B6689D">
            <w:pPr>
              <w:spacing w:line="240" w:lineRule="auto"/>
              <w:ind w:firstLine="0"/>
              <w:rPr>
                <w:sz w:val="22"/>
              </w:rPr>
            </w:pPr>
            <w:r w:rsidRPr="00417D41">
              <w:rPr>
                <w:sz w:val="22"/>
              </w:rPr>
              <w:t xml:space="preserve">имеющих доступ к Интернету. </w:t>
            </w:r>
          </w:p>
        </w:tc>
        <w:tc>
          <w:tcPr>
            <w:tcW w:w="1425" w:type="dxa"/>
            <w:vAlign w:val="center"/>
          </w:tcPr>
          <w:p w14:paraId="13FCBE28" w14:textId="77777777" w:rsidR="003E1142" w:rsidRPr="00417D41" w:rsidRDefault="003E1142" w:rsidP="00B6689D">
            <w:pPr>
              <w:spacing w:line="240" w:lineRule="auto"/>
              <w:ind w:firstLine="0"/>
              <w:jc w:val="center"/>
              <w:rPr>
                <w:sz w:val="22"/>
              </w:rPr>
            </w:pPr>
            <w:r w:rsidRPr="00417D41">
              <w:rPr>
                <w:sz w:val="22"/>
              </w:rPr>
              <w:t>единица</w:t>
            </w:r>
          </w:p>
        </w:tc>
        <w:tc>
          <w:tcPr>
            <w:tcW w:w="1124" w:type="dxa"/>
            <w:vAlign w:val="center"/>
          </w:tcPr>
          <w:p w14:paraId="3D8F246D" w14:textId="21D4FA5C" w:rsidR="003E1142" w:rsidRPr="00417D41" w:rsidRDefault="003E1142" w:rsidP="00E942D2">
            <w:pPr>
              <w:spacing w:line="240" w:lineRule="auto"/>
              <w:ind w:firstLine="0"/>
              <w:jc w:val="center"/>
              <w:rPr>
                <w:sz w:val="22"/>
              </w:rPr>
            </w:pPr>
            <w:r w:rsidRPr="00417D41">
              <w:rPr>
                <w:sz w:val="22"/>
              </w:rPr>
              <w:t>8,78</w:t>
            </w:r>
          </w:p>
        </w:tc>
        <w:tc>
          <w:tcPr>
            <w:tcW w:w="979" w:type="dxa"/>
            <w:vAlign w:val="center"/>
          </w:tcPr>
          <w:p w14:paraId="0B902DBF" w14:textId="6E851030" w:rsidR="003E1142" w:rsidRPr="00417D41" w:rsidRDefault="003E1142" w:rsidP="00E942D2">
            <w:pPr>
              <w:spacing w:line="240" w:lineRule="auto"/>
              <w:ind w:firstLine="0"/>
              <w:jc w:val="center"/>
              <w:rPr>
                <w:sz w:val="22"/>
              </w:rPr>
            </w:pPr>
            <w:r w:rsidRPr="00417D41">
              <w:rPr>
                <w:sz w:val="22"/>
              </w:rPr>
              <w:t>8,93</w:t>
            </w:r>
          </w:p>
        </w:tc>
        <w:tc>
          <w:tcPr>
            <w:tcW w:w="987" w:type="dxa"/>
            <w:vAlign w:val="center"/>
          </w:tcPr>
          <w:p w14:paraId="4461429E" w14:textId="00797B80" w:rsidR="003E1142" w:rsidRPr="00417D41" w:rsidRDefault="003E1142" w:rsidP="00E942D2">
            <w:pPr>
              <w:spacing w:line="240" w:lineRule="auto"/>
              <w:ind w:firstLine="0"/>
              <w:jc w:val="center"/>
              <w:rPr>
                <w:sz w:val="22"/>
              </w:rPr>
            </w:pPr>
            <w:r w:rsidRPr="00417D41">
              <w:rPr>
                <w:sz w:val="22"/>
              </w:rPr>
              <w:t>-</w:t>
            </w:r>
          </w:p>
        </w:tc>
        <w:tc>
          <w:tcPr>
            <w:tcW w:w="1090" w:type="dxa"/>
            <w:vAlign w:val="center"/>
          </w:tcPr>
          <w:p w14:paraId="6217B29C" w14:textId="022A5D5B" w:rsidR="003E1142" w:rsidRPr="00417D41" w:rsidRDefault="003E1142" w:rsidP="00E942D2">
            <w:pPr>
              <w:spacing w:line="240" w:lineRule="auto"/>
              <w:ind w:firstLine="0"/>
              <w:jc w:val="center"/>
              <w:rPr>
                <w:sz w:val="22"/>
              </w:rPr>
            </w:pPr>
            <w:r w:rsidRPr="00417D41">
              <w:rPr>
                <w:sz w:val="22"/>
              </w:rPr>
              <w:t>17,11</w:t>
            </w:r>
          </w:p>
        </w:tc>
      </w:tr>
      <w:tr w:rsidR="003E1142" w:rsidRPr="00417D41" w14:paraId="4F0BF598" w14:textId="77777777" w:rsidTr="0071188E">
        <w:trPr>
          <w:jc w:val="center"/>
        </w:trPr>
        <w:tc>
          <w:tcPr>
            <w:tcW w:w="4532" w:type="dxa"/>
          </w:tcPr>
          <w:p w14:paraId="2CFDB851" w14:textId="77777777" w:rsidR="003E1142" w:rsidRPr="00417D41" w:rsidRDefault="003E1142" w:rsidP="00B6689D">
            <w:pPr>
              <w:spacing w:line="240" w:lineRule="auto"/>
              <w:ind w:firstLine="0"/>
              <w:rPr>
                <w:sz w:val="22"/>
              </w:rPr>
            </w:pPr>
            <w:r w:rsidRPr="00417D41">
              <w:rPr>
                <w:sz w:val="22"/>
              </w:rPr>
              <w:t xml:space="preserve">3.4.4. Число персональных компьютеров, </w:t>
            </w:r>
            <w:r w:rsidRPr="00417D41">
              <w:rPr>
                <w:sz w:val="22"/>
              </w:rPr>
              <w:lastRenderedPageBreak/>
              <w:t>используемых в учебных целях, в расчете на 100 студентов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1C94D50B" w14:textId="77777777" w:rsidR="003E1142" w:rsidRPr="00417D41" w:rsidRDefault="003E1142" w:rsidP="00B6689D">
            <w:pPr>
              <w:spacing w:line="240" w:lineRule="auto"/>
              <w:ind w:firstLine="0"/>
              <w:jc w:val="center"/>
              <w:rPr>
                <w:sz w:val="22"/>
              </w:rPr>
            </w:pPr>
          </w:p>
        </w:tc>
        <w:tc>
          <w:tcPr>
            <w:tcW w:w="1124" w:type="dxa"/>
            <w:vAlign w:val="center"/>
          </w:tcPr>
          <w:p w14:paraId="27ABFCBE" w14:textId="77777777" w:rsidR="003E1142" w:rsidRPr="00417D41" w:rsidRDefault="003E1142" w:rsidP="00E942D2">
            <w:pPr>
              <w:spacing w:line="240" w:lineRule="auto"/>
              <w:ind w:firstLine="0"/>
              <w:jc w:val="center"/>
              <w:rPr>
                <w:sz w:val="22"/>
              </w:rPr>
            </w:pPr>
          </w:p>
        </w:tc>
        <w:tc>
          <w:tcPr>
            <w:tcW w:w="979" w:type="dxa"/>
            <w:vAlign w:val="center"/>
          </w:tcPr>
          <w:p w14:paraId="358C5AA7" w14:textId="77777777" w:rsidR="003E1142" w:rsidRPr="00417D41" w:rsidRDefault="003E1142" w:rsidP="00E942D2">
            <w:pPr>
              <w:spacing w:line="240" w:lineRule="auto"/>
              <w:ind w:firstLine="0"/>
              <w:jc w:val="center"/>
              <w:rPr>
                <w:sz w:val="22"/>
              </w:rPr>
            </w:pPr>
          </w:p>
        </w:tc>
        <w:tc>
          <w:tcPr>
            <w:tcW w:w="987" w:type="dxa"/>
            <w:vAlign w:val="center"/>
          </w:tcPr>
          <w:p w14:paraId="212AFF6F" w14:textId="77777777" w:rsidR="003E1142" w:rsidRPr="00417D41" w:rsidRDefault="003E1142" w:rsidP="00E942D2">
            <w:pPr>
              <w:spacing w:line="240" w:lineRule="auto"/>
              <w:ind w:firstLine="0"/>
              <w:jc w:val="center"/>
              <w:rPr>
                <w:sz w:val="22"/>
              </w:rPr>
            </w:pPr>
          </w:p>
        </w:tc>
        <w:tc>
          <w:tcPr>
            <w:tcW w:w="1090" w:type="dxa"/>
            <w:vAlign w:val="center"/>
          </w:tcPr>
          <w:p w14:paraId="14BDC3C4" w14:textId="62458C7A" w:rsidR="003E1142" w:rsidRPr="00417D41" w:rsidRDefault="003E1142" w:rsidP="00E942D2">
            <w:pPr>
              <w:spacing w:line="240" w:lineRule="auto"/>
              <w:ind w:firstLine="0"/>
              <w:jc w:val="center"/>
              <w:rPr>
                <w:sz w:val="22"/>
              </w:rPr>
            </w:pPr>
          </w:p>
        </w:tc>
      </w:tr>
      <w:tr w:rsidR="003E1142" w:rsidRPr="00417D41" w14:paraId="6EB8DB7F" w14:textId="77777777" w:rsidTr="0071188E">
        <w:trPr>
          <w:jc w:val="center"/>
        </w:trPr>
        <w:tc>
          <w:tcPr>
            <w:tcW w:w="4532" w:type="dxa"/>
          </w:tcPr>
          <w:p w14:paraId="18D99553" w14:textId="77777777" w:rsidR="003E1142" w:rsidRPr="00417D41" w:rsidRDefault="003E1142" w:rsidP="00B6689D">
            <w:pPr>
              <w:spacing w:line="240" w:lineRule="auto"/>
              <w:ind w:firstLine="0"/>
              <w:rPr>
                <w:sz w:val="22"/>
              </w:rPr>
            </w:pPr>
            <w:r w:rsidRPr="00417D41">
              <w:rPr>
                <w:sz w:val="22"/>
              </w:rPr>
              <w:lastRenderedPageBreak/>
              <w:t>всего;</w:t>
            </w:r>
          </w:p>
        </w:tc>
        <w:tc>
          <w:tcPr>
            <w:tcW w:w="1425" w:type="dxa"/>
            <w:vAlign w:val="center"/>
          </w:tcPr>
          <w:p w14:paraId="6E42411B" w14:textId="77777777" w:rsidR="003E1142" w:rsidRPr="00417D41" w:rsidRDefault="003E1142" w:rsidP="00B6689D">
            <w:pPr>
              <w:spacing w:line="240" w:lineRule="auto"/>
              <w:ind w:firstLine="0"/>
              <w:jc w:val="center"/>
              <w:rPr>
                <w:sz w:val="22"/>
              </w:rPr>
            </w:pPr>
          </w:p>
        </w:tc>
        <w:tc>
          <w:tcPr>
            <w:tcW w:w="1124" w:type="dxa"/>
            <w:vAlign w:val="center"/>
          </w:tcPr>
          <w:p w14:paraId="3B3B7AF2" w14:textId="77777777" w:rsidR="003E1142" w:rsidRPr="00417D41" w:rsidRDefault="003E1142" w:rsidP="00E942D2">
            <w:pPr>
              <w:spacing w:line="240" w:lineRule="auto"/>
              <w:ind w:firstLine="0"/>
              <w:jc w:val="center"/>
              <w:rPr>
                <w:sz w:val="22"/>
              </w:rPr>
            </w:pPr>
          </w:p>
        </w:tc>
        <w:tc>
          <w:tcPr>
            <w:tcW w:w="979" w:type="dxa"/>
            <w:vAlign w:val="center"/>
          </w:tcPr>
          <w:p w14:paraId="677C6EC0" w14:textId="77777777" w:rsidR="003E1142" w:rsidRPr="00417D41" w:rsidRDefault="003E1142" w:rsidP="00E942D2">
            <w:pPr>
              <w:spacing w:line="240" w:lineRule="auto"/>
              <w:ind w:firstLine="0"/>
              <w:jc w:val="center"/>
              <w:rPr>
                <w:sz w:val="22"/>
              </w:rPr>
            </w:pPr>
          </w:p>
        </w:tc>
        <w:tc>
          <w:tcPr>
            <w:tcW w:w="987" w:type="dxa"/>
            <w:vAlign w:val="center"/>
          </w:tcPr>
          <w:p w14:paraId="5E7E6834" w14:textId="77777777" w:rsidR="003E1142" w:rsidRPr="00417D41" w:rsidRDefault="003E1142" w:rsidP="00E942D2">
            <w:pPr>
              <w:spacing w:line="240" w:lineRule="auto"/>
              <w:ind w:firstLine="0"/>
              <w:jc w:val="center"/>
              <w:rPr>
                <w:sz w:val="22"/>
              </w:rPr>
            </w:pPr>
          </w:p>
        </w:tc>
        <w:tc>
          <w:tcPr>
            <w:tcW w:w="1090" w:type="dxa"/>
            <w:vAlign w:val="center"/>
          </w:tcPr>
          <w:p w14:paraId="7EC88C3C" w14:textId="09961A5F" w:rsidR="003E1142" w:rsidRPr="00417D41" w:rsidRDefault="003E1142" w:rsidP="00E942D2">
            <w:pPr>
              <w:spacing w:line="240" w:lineRule="auto"/>
              <w:ind w:firstLine="0"/>
              <w:jc w:val="center"/>
              <w:rPr>
                <w:sz w:val="22"/>
              </w:rPr>
            </w:pPr>
          </w:p>
        </w:tc>
      </w:tr>
      <w:tr w:rsidR="003E1142" w:rsidRPr="00417D41" w14:paraId="1B17D62D" w14:textId="77777777" w:rsidTr="0071188E">
        <w:trPr>
          <w:jc w:val="center"/>
        </w:trPr>
        <w:tc>
          <w:tcPr>
            <w:tcW w:w="4532" w:type="dxa"/>
          </w:tcPr>
          <w:p w14:paraId="44C98129"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16CDCA3" w14:textId="77777777" w:rsidR="003E1142" w:rsidRPr="00417D41" w:rsidRDefault="003E1142" w:rsidP="00B6689D">
            <w:pPr>
              <w:spacing w:line="240" w:lineRule="auto"/>
              <w:ind w:firstLine="0"/>
              <w:jc w:val="center"/>
              <w:rPr>
                <w:sz w:val="22"/>
              </w:rPr>
            </w:pPr>
            <w:r w:rsidRPr="00417D41">
              <w:rPr>
                <w:sz w:val="22"/>
              </w:rPr>
              <w:t>единица</w:t>
            </w:r>
          </w:p>
        </w:tc>
        <w:tc>
          <w:tcPr>
            <w:tcW w:w="1124" w:type="dxa"/>
            <w:vAlign w:val="center"/>
          </w:tcPr>
          <w:p w14:paraId="356AA3ED" w14:textId="47DC2879" w:rsidR="003E1142" w:rsidRPr="00417D41" w:rsidRDefault="003E1142" w:rsidP="00E942D2">
            <w:pPr>
              <w:spacing w:line="240" w:lineRule="auto"/>
              <w:ind w:firstLine="0"/>
              <w:jc w:val="center"/>
              <w:rPr>
                <w:sz w:val="22"/>
              </w:rPr>
            </w:pPr>
            <w:r w:rsidRPr="00417D41">
              <w:rPr>
                <w:sz w:val="22"/>
              </w:rPr>
              <w:t>17,99</w:t>
            </w:r>
          </w:p>
        </w:tc>
        <w:tc>
          <w:tcPr>
            <w:tcW w:w="979" w:type="dxa"/>
            <w:vAlign w:val="center"/>
          </w:tcPr>
          <w:p w14:paraId="580964EA" w14:textId="30CA9F5F" w:rsidR="003E1142" w:rsidRPr="00417D41" w:rsidRDefault="003E1142" w:rsidP="00E942D2">
            <w:pPr>
              <w:spacing w:line="240" w:lineRule="auto"/>
              <w:ind w:firstLine="0"/>
              <w:jc w:val="center"/>
              <w:rPr>
                <w:sz w:val="22"/>
              </w:rPr>
            </w:pPr>
            <w:r w:rsidRPr="00417D41">
              <w:rPr>
                <w:sz w:val="22"/>
              </w:rPr>
              <w:t>19,83</w:t>
            </w:r>
          </w:p>
        </w:tc>
        <w:tc>
          <w:tcPr>
            <w:tcW w:w="987" w:type="dxa"/>
            <w:vAlign w:val="center"/>
          </w:tcPr>
          <w:p w14:paraId="22FE9A72" w14:textId="1817394E" w:rsidR="003E1142" w:rsidRPr="00417D41" w:rsidRDefault="003E1142" w:rsidP="00E942D2">
            <w:pPr>
              <w:spacing w:line="240" w:lineRule="auto"/>
              <w:ind w:firstLine="0"/>
              <w:jc w:val="center"/>
              <w:rPr>
                <w:sz w:val="22"/>
              </w:rPr>
            </w:pPr>
            <w:r w:rsidRPr="00417D41">
              <w:rPr>
                <w:sz w:val="22"/>
              </w:rPr>
              <w:t>18,34</w:t>
            </w:r>
          </w:p>
        </w:tc>
        <w:tc>
          <w:tcPr>
            <w:tcW w:w="1090" w:type="dxa"/>
            <w:vAlign w:val="center"/>
          </w:tcPr>
          <w:p w14:paraId="48590B6B" w14:textId="2986242A" w:rsidR="003E1142" w:rsidRPr="00417D41" w:rsidRDefault="003E1142" w:rsidP="00E942D2">
            <w:pPr>
              <w:spacing w:line="240" w:lineRule="auto"/>
              <w:ind w:firstLine="0"/>
              <w:jc w:val="center"/>
              <w:rPr>
                <w:sz w:val="22"/>
              </w:rPr>
            </w:pPr>
            <w:r w:rsidRPr="00417D41">
              <w:rPr>
                <w:sz w:val="22"/>
              </w:rPr>
              <w:t>14,84</w:t>
            </w:r>
          </w:p>
        </w:tc>
      </w:tr>
      <w:tr w:rsidR="003E1142" w:rsidRPr="00417D41" w14:paraId="783E2E7B" w14:textId="77777777" w:rsidTr="0071188E">
        <w:trPr>
          <w:jc w:val="center"/>
        </w:trPr>
        <w:tc>
          <w:tcPr>
            <w:tcW w:w="4532" w:type="dxa"/>
          </w:tcPr>
          <w:p w14:paraId="7C80342A"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D5E3BD2" w14:textId="77777777" w:rsidR="003E1142" w:rsidRPr="00417D41" w:rsidRDefault="003E1142" w:rsidP="00B6689D">
            <w:pPr>
              <w:spacing w:line="240" w:lineRule="auto"/>
              <w:ind w:firstLine="0"/>
              <w:jc w:val="center"/>
              <w:rPr>
                <w:sz w:val="22"/>
              </w:rPr>
            </w:pPr>
            <w:r w:rsidRPr="00417D41">
              <w:rPr>
                <w:sz w:val="22"/>
              </w:rPr>
              <w:t>единица</w:t>
            </w:r>
          </w:p>
        </w:tc>
        <w:tc>
          <w:tcPr>
            <w:tcW w:w="1124" w:type="dxa"/>
            <w:vAlign w:val="center"/>
          </w:tcPr>
          <w:p w14:paraId="70FAD45C" w14:textId="6409837F" w:rsidR="003E1142" w:rsidRPr="00417D41" w:rsidRDefault="003E1142" w:rsidP="00E942D2">
            <w:pPr>
              <w:spacing w:line="240" w:lineRule="auto"/>
              <w:ind w:firstLine="0"/>
              <w:jc w:val="center"/>
              <w:rPr>
                <w:sz w:val="22"/>
              </w:rPr>
            </w:pPr>
            <w:r w:rsidRPr="00417D41">
              <w:rPr>
                <w:sz w:val="22"/>
              </w:rPr>
              <w:t>4,72</w:t>
            </w:r>
          </w:p>
        </w:tc>
        <w:tc>
          <w:tcPr>
            <w:tcW w:w="979" w:type="dxa"/>
            <w:vAlign w:val="center"/>
          </w:tcPr>
          <w:p w14:paraId="41A78676" w14:textId="6850DC7F" w:rsidR="003E1142" w:rsidRPr="00417D41" w:rsidRDefault="003E1142" w:rsidP="00E942D2">
            <w:pPr>
              <w:spacing w:line="240" w:lineRule="auto"/>
              <w:ind w:firstLine="0"/>
              <w:jc w:val="center"/>
              <w:rPr>
                <w:sz w:val="22"/>
              </w:rPr>
            </w:pPr>
            <w:r w:rsidRPr="00417D41">
              <w:rPr>
                <w:sz w:val="22"/>
              </w:rPr>
              <w:t>4,42</w:t>
            </w:r>
          </w:p>
        </w:tc>
        <w:tc>
          <w:tcPr>
            <w:tcW w:w="987" w:type="dxa"/>
            <w:vAlign w:val="center"/>
          </w:tcPr>
          <w:p w14:paraId="3B34ECE0" w14:textId="4DFE22B4" w:rsidR="003E1142" w:rsidRPr="00417D41" w:rsidRDefault="003E1142" w:rsidP="00E942D2">
            <w:pPr>
              <w:spacing w:line="240" w:lineRule="auto"/>
              <w:ind w:firstLine="0"/>
              <w:jc w:val="center"/>
              <w:rPr>
                <w:sz w:val="22"/>
              </w:rPr>
            </w:pPr>
            <w:r w:rsidRPr="00417D41">
              <w:rPr>
                <w:sz w:val="22"/>
              </w:rPr>
              <w:t>7,64</w:t>
            </w:r>
          </w:p>
        </w:tc>
        <w:tc>
          <w:tcPr>
            <w:tcW w:w="1090" w:type="dxa"/>
            <w:vAlign w:val="center"/>
          </w:tcPr>
          <w:p w14:paraId="0329DE34" w14:textId="1A2631C2" w:rsidR="003E1142" w:rsidRPr="00417D41" w:rsidRDefault="003E1142" w:rsidP="00E942D2">
            <w:pPr>
              <w:spacing w:line="240" w:lineRule="auto"/>
              <w:ind w:firstLine="0"/>
              <w:jc w:val="center"/>
              <w:rPr>
                <w:sz w:val="22"/>
              </w:rPr>
            </w:pPr>
            <w:r w:rsidRPr="00417D41">
              <w:rPr>
                <w:sz w:val="22"/>
              </w:rPr>
              <w:t>11,00</w:t>
            </w:r>
          </w:p>
        </w:tc>
      </w:tr>
      <w:tr w:rsidR="003E1142" w:rsidRPr="00417D41" w14:paraId="13B460B1" w14:textId="77777777" w:rsidTr="0071188E">
        <w:trPr>
          <w:jc w:val="center"/>
        </w:trPr>
        <w:tc>
          <w:tcPr>
            <w:tcW w:w="4532" w:type="dxa"/>
          </w:tcPr>
          <w:p w14:paraId="048A0A5E" w14:textId="77777777" w:rsidR="003E1142" w:rsidRPr="00417D41" w:rsidRDefault="003E1142" w:rsidP="00B6689D">
            <w:pPr>
              <w:spacing w:line="240" w:lineRule="auto"/>
              <w:ind w:firstLine="0"/>
              <w:rPr>
                <w:sz w:val="22"/>
              </w:rPr>
            </w:pPr>
            <w:r w:rsidRPr="00417D41">
              <w:rPr>
                <w:sz w:val="22"/>
              </w:rPr>
              <w:t>имеющих доступ к Интернету.</w:t>
            </w:r>
          </w:p>
        </w:tc>
        <w:tc>
          <w:tcPr>
            <w:tcW w:w="1425" w:type="dxa"/>
            <w:vAlign w:val="center"/>
          </w:tcPr>
          <w:p w14:paraId="3EBC6EEC" w14:textId="77777777" w:rsidR="003E1142" w:rsidRPr="00417D41" w:rsidRDefault="003E1142" w:rsidP="00B6689D">
            <w:pPr>
              <w:spacing w:line="240" w:lineRule="auto"/>
              <w:ind w:firstLine="0"/>
              <w:jc w:val="center"/>
              <w:rPr>
                <w:sz w:val="22"/>
              </w:rPr>
            </w:pPr>
          </w:p>
        </w:tc>
        <w:tc>
          <w:tcPr>
            <w:tcW w:w="1124" w:type="dxa"/>
            <w:vAlign w:val="center"/>
          </w:tcPr>
          <w:p w14:paraId="78AC7899" w14:textId="77777777" w:rsidR="003E1142" w:rsidRPr="00417D41" w:rsidRDefault="003E1142" w:rsidP="00E942D2">
            <w:pPr>
              <w:spacing w:line="240" w:lineRule="auto"/>
              <w:ind w:firstLine="0"/>
              <w:jc w:val="center"/>
              <w:rPr>
                <w:sz w:val="22"/>
              </w:rPr>
            </w:pPr>
          </w:p>
        </w:tc>
        <w:tc>
          <w:tcPr>
            <w:tcW w:w="979" w:type="dxa"/>
            <w:vAlign w:val="center"/>
          </w:tcPr>
          <w:p w14:paraId="3366BE19" w14:textId="77777777" w:rsidR="003E1142" w:rsidRPr="00417D41" w:rsidRDefault="003E1142" w:rsidP="00E942D2">
            <w:pPr>
              <w:spacing w:line="240" w:lineRule="auto"/>
              <w:ind w:firstLine="0"/>
              <w:jc w:val="center"/>
              <w:rPr>
                <w:sz w:val="22"/>
              </w:rPr>
            </w:pPr>
          </w:p>
        </w:tc>
        <w:tc>
          <w:tcPr>
            <w:tcW w:w="987" w:type="dxa"/>
            <w:vAlign w:val="center"/>
          </w:tcPr>
          <w:p w14:paraId="01F376C7" w14:textId="77777777" w:rsidR="003E1142" w:rsidRPr="00417D41" w:rsidRDefault="003E1142" w:rsidP="00E942D2">
            <w:pPr>
              <w:spacing w:line="240" w:lineRule="auto"/>
              <w:ind w:firstLine="0"/>
              <w:jc w:val="center"/>
              <w:rPr>
                <w:sz w:val="22"/>
              </w:rPr>
            </w:pPr>
          </w:p>
        </w:tc>
        <w:tc>
          <w:tcPr>
            <w:tcW w:w="1090" w:type="dxa"/>
            <w:vAlign w:val="center"/>
          </w:tcPr>
          <w:p w14:paraId="5DF8251B" w14:textId="78702975" w:rsidR="003E1142" w:rsidRPr="00417D41" w:rsidRDefault="003E1142" w:rsidP="00E942D2">
            <w:pPr>
              <w:spacing w:line="240" w:lineRule="auto"/>
              <w:ind w:firstLine="0"/>
              <w:jc w:val="center"/>
              <w:rPr>
                <w:sz w:val="22"/>
              </w:rPr>
            </w:pPr>
          </w:p>
        </w:tc>
      </w:tr>
      <w:tr w:rsidR="003E1142" w:rsidRPr="00417D41" w14:paraId="755C91AA" w14:textId="77777777" w:rsidTr="0071188E">
        <w:trPr>
          <w:jc w:val="center"/>
        </w:trPr>
        <w:tc>
          <w:tcPr>
            <w:tcW w:w="4532" w:type="dxa"/>
          </w:tcPr>
          <w:p w14:paraId="09EE1EA7"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F1A9090" w14:textId="77777777" w:rsidR="003E1142" w:rsidRPr="00417D41" w:rsidRDefault="003E1142" w:rsidP="00B6689D">
            <w:pPr>
              <w:spacing w:line="240" w:lineRule="auto"/>
              <w:ind w:firstLine="0"/>
              <w:jc w:val="center"/>
              <w:rPr>
                <w:sz w:val="22"/>
              </w:rPr>
            </w:pPr>
            <w:r w:rsidRPr="00417D41">
              <w:rPr>
                <w:sz w:val="22"/>
              </w:rPr>
              <w:t>единица</w:t>
            </w:r>
          </w:p>
        </w:tc>
        <w:tc>
          <w:tcPr>
            <w:tcW w:w="1124" w:type="dxa"/>
            <w:vAlign w:val="center"/>
          </w:tcPr>
          <w:p w14:paraId="69345882" w14:textId="5C067B4C" w:rsidR="003E1142" w:rsidRPr="00417D41" w:rsidRDefault="003E1142" w:rsidP="00E942D2">
            <w:pPr>
              <w:spacing w:line="240" w:lineRule="auto"/>
              <w:ind w:firstLine="0"/>
              <w:jc w:val="center"/>
              <w:rPr>
                <w:sz w:val="22"/>
              </w:rPr>
            </w:pPr>
            <w:r w:rsidRPr="00417D41">
              <w:rPr>
                <w:sz w:val="22"/>
              </w:rPr>
              <w:t>11,05</w:t>
            </w:r>
          </w:p>
        </w:tc>
        <w:tc>
          <w:tcPr>
            <w:tcW w:w="979" w:type="dxa"/>
            <w:vAlign w:val="center"/>
          </w:tcPr>
          <w:p w14:paraId="5C62B04E" w14:textId="0127DDF1" w:rsidR="003E1142" w:rsidRPr="00417D41" w:rsidRDefault="003E1142" w:rsidP="00E942D2">
            <w:pPr>
              <w:spacing w:line="240" w:lineRule="auto"/>
              <w:ind w:firstLine="0"/>
              <w:jc w:val="center"/>
              <w:rPr>
                <w:sz w:val="22"/>
              </w:rPr>
            </w:pPr>
            <w:r w:rsidRPr="00417D41">
              <w:rPr>
                <w:sz w:val="22"/>
              </w:rPr>
              <w:t>12,24</w:t>
            </w:r>
          </w:p>
        </w:tc>
        <w:tc>
          <w:tcPr>
            <w:tcW w:w="987" w:type="dxa"/>
            <w:vAlign w:val="center"/>
          </w:tcPr>
          <w:p w14:paraId="18475DC3" w14:textId="4D6BBD17" w:rsidR="003E1142" w:rsidRPr="00417D41" w:rsidRDefault="003E1142" w:rsidP="00E942D2">
            <w:pPr>
              <w:spacing w:line="240" w:lineRule="auto"/>
              <w:ind w:firstLine="0"/>
              <w:jc w:val="center"/>
              <w:rPr>
                <w:sz w:val="22"/>
              </w:rPr>
            </w:pPr>
            <w:r w:rsidRPr="00417D41">
              <w:rPr>
                <w:sz w:val="22"/>
              </w:rPr>
              <w:t>12,93</w:t>
            </w:r>
          </w:p>
        </w:tc>
        <w:tc>
          <w:tcPr>
            <w:tcW w:w="1090" w:type="dxa"/>
            <w:vAlign w:val="center"/>
          </w:tcPr>
          <w:p w14:paraId="09289804" w14:textId="35DDA901" w:rsidR="003E1142" w:rsidRPr="00417D41" w:rsidRDefault="003E1142" w:rsidP="00E942D2">
            <w:pPr>
              <w:spacing w:line="240" w:lineRule="auto"/>
              <w:ind w:firstLine="0"/>
              <w:jc w:val="center"/>
              <w:rPr>
                <w:sz w:val="22"/>
              </w:rPr>
            </w:pPr>
            <w:r w:rsidRPr="00417D41">
              <w:rPr>
                <w:sz w:val="22"/>
              </w:rPr>
              <w:t>11,28</w:t>
            </w:r>
          </w:p>
        </w:tc>
      </w:tr>
      <w:tr w:rsidR="003E1142" w:rsidRPr="00417D41" w14:paraId="75EA7B99" w14:textId="77777777" w:rsidTr="0071188E">
        <w:trPr>
          <w:jc w:val="center"/>
        </w:trPr>
        <w:tc>
          <w:tcPr>
            <w:tcW w:w="4532" w:type="dxa"/>
          </w:tcPr>
          <w:p w14:paraId="7B4D1A25"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7F0F327" w14:textId="77777777" w:rsidR="003E1142" w:rsidRPr="00417D41" w:rsidRDefault="003E1142" w:rsidP="00B6689D">
            <w:pPr>
              <w:spacing w:line="240" w:lineRule="auto"/>
              <w:ind w:firstLine="0"/>
              <w:jc w:val="center"/>
              <w:rPr>
                <w:sz w:val="22"/>
              </w:rPr>
            </w:pPr>
            <w:r w:rsidRPr="00417D41">
              <w:rPr>
                <w:sz w:val="22"/>
              </w:rPr>
              <w:t>единица</w:t>
            </w:r>
          </w:p>
        </w:tc>
        <w:tc>
          <w:tcPr>
            <w:tcW w:w="1124" w:type="dxa"/>
            <w:vAlign w:val="center"/>
          </w:tcPr>
          <w:p w14:paraId="2B911EED" w14:textId="7FB4FC7B" w:rsidR="003E1142" w:rsidRPr="00417D41" w:rsidRDefault="003E1142" w:rsidP="00E942D2">
            <w:pPr>
              <w:spacing w:line="240" w:lineRule="auto"/>
              <w:ind w:firstLine="0"/>
              <w:jc w:val="center"/>
              <w:rPr>
                <w:sz w:val="22"/>
              </w:rPr>
            </w:pPr>
            <w:r w:rsidRPr="00417D41">
              <w:rPr>
                <w:sz w:val="22"/>
              </w:rPr>
              <w:t>3,13</w:t>
            </w:r>
          </w:p>
        </w:tc>
        <w:tc>
          <w:tcPr>
            <w:tcW w:w="979" w:type="dxa"/>
            <w:vAlign w:val="center"/>
          </w:tcPr>
          <w:p w14:paraId="4ECE8C09" w14:textId="717A05F1" w:rsidR="003E1142" w:rsidRPr="00417D41" w:rsidRDefault="003E1142" w:rsidP="00E942D2">
            <w:pPr>
              <w:spacing w:line="240" w:lineRule="auto"/>
              <w:ind w:firstLine="0"/>
              <w:jc w:val="center"/>
              <w:rPr>
                <w:sz w:val="22"/>
              </w:rPr>
            </w:pPr>
            <w:r w:rsidRPr="00417D41">
              <w:rPr>
                <w:sz w:val="22"/>
              </w:rPr>
              <w:t>3,77</w:t>
            </w:r>
          </w:p>
        </w:tc>
        <w:tc>
          <w:tcPr>
            <w:tcW w:w="987" w:type="dxa"/>
            <w:vAlign w:val="center"/>
          </w:tcPr>
          <w:p w14:paraId="57CA168A" w14:textId="39420C46" w:rsidR="003E1142" w:rsidRPr="00417D41" w:rsidRDefault="003E1142" w:rsidP="00E942D2">
            <w:pPr>
              <w:spacing w:line="240" w:lineRule="auto"/>
              <w:ind w:firstLine="0"/>
              <w:jc w:val="center"/>
              <w:rPr>
                <w:sz w:val="22"/>
              </w:rPr>
            </w:pPr>
            <w:r w:rsidRPr="00417D41">
              <w:rPr>
                <w:sz w:val="22"/>
              </w:rPr>
              <w:t>4,87</w:t>
            </w:r>
          </w:p>
        </w:tc>
        <w:tc>
          <w:tcPr>
            <w:tcW w:w="1090" w:type="dxa"/>
            <w:vAlign w:val="center"/>
          </w:tcPr>
          <w:p w14:paraId="51AD06CB" w14:textId="13A96175" w:rsidR="003E1142" w:rsidRPr="00417D41" w:rsidRDefault="003E1142" w:rsidP="00E942D2">
            <w:pPr>
              <w:spacing w:line="240" w:lineRule="auto"/>
              <w:ind w:firstLine="0"/>
              <w:jc w:val="center"/>
              <w:rPr>
                <w:sz w:val="22"/>
              </w:rPr>
            </w:pPr>
            <w:r w:rsidRPr="00417D41">
              <w:rPr>
                <w:sz w:val="22"/>
              </w:rPr>
              <w:t>10,77</w:t>
            </w:r>
          </w:p>
        </w:tc>
      </w:tr>
      <w:tr w:rsidR="003E1142" w:rsidRPr="00417D41" w14:paraId="20496624" w14:textId="77777777" w:rsidTr="0071188E">
        <w:trPr>
          <w:jc w:val="center"/>
        </w:trPr>
        <w:tc>
          <w:tcPr>
            <w:tcW w:w="4532" w:type="dxa"/>
          </w:tcPr>
          <w:p w14:paraId="44974E06" w14:textId="44812B7A" w:rsidR="003E1142" w:rsidRPr="00417D41" w:rsidRDefault="003E1142" w:rsidP="00B6689D">
            <w:pPr>
              <w:spacing w:line="240" w:lineRule="auto"/>
              <w:ind w:firstLine="0"/>
              <w:rPr>
                <w:sz w:val="22"/>
              </w:rPr>
            </w:pPr>
            <w:r w:rsidRPr="00417D41">
              <w:rPr>
                <w:sz w:val="22"/>
              </w:rPr>
              <w:t>3.4.5. Удельный вес числа организаций, подключенных к Интернету со скоростью передачи данных 2 Мбит/сек и выше, в общем числе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 подключенных к Интернету.</w:t>
            </w:r>
          </w:p>
        </w:tc>
        <w:tc>
          <w:tcPr>
            <w:tcW w:w="1425" w:type="dxa"/>
            <w:vAlign w:val="center"/>
          </w:tcPr>
          <w:p w14:paraId="7B991318" w14:textId="77777777" w:rsidR="003E1142" w:rsidRPr="00417D41" w:rsidRDefault="003E1142" w:rsidP="00B6689D">
            <w:pPr>
              <w:spacing w:line="240" w:lineRule="auto"/>
              <w:ind w:firstLine="0"/>
              <w:jc w:val="center"/>
              <w:rPr>
                <w:sz w:val="22"/>
              </w:rPr>
            </w:pPr>
          </w:p>
        </w:tc>
        <w:tc>
          <w:tcPr>
            <w:tcW w:w="1124" w:type="dxa"/>
            <w:vAlign w:val="center"/>
          </w:tcPr>
          <w:p w14:paraId="5E90FA71" w14:textId="77777777" w:rsidR="003E1142" w:rsidRPr="00417D41" w:rsidRDefault="003E1142" w:rsidP="00E942D2">
            <w:pPr>
              <w:spacing w:line="240" w:lineRule="auto"/>
              <w:ind w:firstLine="0"/>
              <w:jc w:val="center"/>
              <w:rPr>
                <w:sz w:val="22"/>
              </w:rPr>
            </w:pPr>
          </w:p>
        </w:tc>
        <w:tc>
          <w:tcPr>
            <w:tcW w:w="979" w:type="dxa"/>
            <w:vAlign w:val="center"/>
          </w:tcPr>
          <w:p w14:paraId="5AC108F3" w14:textId="77777777" w:rsidR="003E1142" w:rsidRPr="00417D41" w:rsidRDefault="003E1142" w:rsidP="00E942D2">
            <w:pPr>
              <w:spacing w:line="240" w:lineRule="auto"/>
              <w:ind w:firstLine="0"/>
              <w:jc w:val="center"/>
              <w:rPr>
                <w:sz w:val="22"/>
              </w:rPr>
            </w:pPr>
          </w:p>
        </w:tc>
        <w:tc>
          <w:tcPr>
            <w:tcW w:w="987" w:type="dxa"/>
            <w:vAlign w:val="center"/>
          </w:tcPr>
          <w:p w14:paraId="7ECB7FA7" w14:textId="77777777" w:rsidR="003E1142" w:rsidRPr="00417D41" w:rsidRDefault="003E1142" w:rsidP="00E942D2">
            <w:pPr>
              <w:spacing w:line="240" w:lineRule="auto"/>
              <w:ind w:firstLine="0"/>
              <w:jc w:val="center"/>
              <w:rPr>
                <w:sz w:val="22"/>
              </w:rPr>
            </w:pPr>
          </w:p>
        </w:tc>
        <w:tc>
          <w:tcPr>
            <w:tcW w:w="1090" w:type="dxa"/>
            <w:vAlign w:val="center"/>
          </w:tcPr>
          <w:p w14:paraId="3A7E7488" w14:textId="7ECFA3CA" w:rsidR="003E1142" w:rsidRPr="00417D41" w:rsidRDefault="003E1142" w:rsidP="00E942D2">
            <w:pPr>
              <w:spacing w:line="240" w:lineRule="auto"/>
              <w:ind w:firstLine="0"/>
              <w:jc w:val="center"/>
              <w:rPr>
                <w:sz w:val="22"/>
              </w:rPr>
            </w:pPr>
          </w:p>
        </w:tc>
      </w:tr>
      <w:tr w:rsidR="003E1142" w:rsidRPr="00417D41" w14:paraId="52BAD014" w14:textId="77777777" w:rsidTr="0071188E">
        <w:trPr>
          <w:jc w:val="center"/>
        </w:trPr>
        <w:tc>
          <w:tcPr>
            <w:tcW w:w="4532" w:type="dxa"/>
          </w:tcPr>
          <w:p w14:paraId="3AE039A9"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710E648"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2D7034E" w14:textId="6E93D2DD" w:rsidR="003E1142" w:rsidRPr="00417D41" w:rsidRDefault="003E1142" w:rsidP="00E942D2">
            <w:pPr>
              <w:spacing w:line="240" w:lineRule="auto"/>
              <w:ind w:firstLine="0"/>
              <w:jc w:val="center"/>
              <w:rPr>
                <w:sz w:val="22"/>
              </w:rPr>
            </w:pPr>
            <w:r w:rsidRPr="00417D41">
              <w:rPr>
                <w:sz w:val="22"/>
              </w:rPr>
              <w:t>68,66</w:t>
            </w:r>
          </w:p>
        </w:tc>
        <w:tc>
          <w:tcPr>
            <w:tcW w:w="979" w:type="dxa"/>
            <w:vAlign w:val="center"/>
          </w:tcPr>
          <w:p w14:paraId="08AE8AC3" w14:textId="29EE7159" w:rsidR="003E1142" w:rsidRPr="00417D41" w:rsidRDefault="003E1142" w:rsidP="00E942D2">
            <w:pPr>
              <w:spacing w:line="240" w:lineRule="auto"/>
              <w:ind w:firstLine="0"/>
              <w:jc w:val="center"/>
              <w:rPr>
                <w:sz w:val="22"/>
              </w:rPr>
            </w:pPr>
            <w:r w:rsidRPr="00417D41">
              <w:rPr>
                <w:sz w:val="22"/>
              </w:rPr>
              <w:t>69,57</w:t>
            </w:r>
          </w:p>
        </w:tc>
        <w:tc>
          <w:tcPr>
            <w:tcW w:w="987" w:type="dxa"/>
            <w:vAlign w:val="center"/>
          </w:tcPr>
          <w:p w14:paraId="29C5123E" w14:textId="1FA4A0C9" w:rsidR="003E1142" w:rsidRPr="00417D41" w:rsidRDefault="003E1142" w:rsidP="00E942D2">
            <w:pPr>
              <w:spacing w:line="240" w:lineRule="auto"/>
              <w:ind w:firstLine="0"/>
              <w:jc w:val="center"/>
              <w:rPr>
                <w:sz w:val="22"/>
              </w:rPr>
            </w:pPr>
            <w:r w:rsidRPr="00417D41">
              <w:rPr>
                <w:sz w:val="22"/>
              </w:rPr>
              <w:t>77,33</w:t>
            </w:r>
          </w:p>
        </w:tc>
        <w:tc>
          <w:tcPr>
            <w:tcW w:w="1090" w:type="dxa"/>
            <w:vAlign w:val="center"/>
          </w:tcPr>
          <w:p w14:paraId="6E5F227C" w14:textId="190D6EDC" w:rsidR="003E1142" w:rsidRPr="00417D41" w:rsidRDefault="003E1142" w:rsidP="00E942D2">
            <w:pPr>
              <w:spacing w:line="240" w:lineRule="auto"/>
              <w:ind w:firstLine="0"/>
              <w:jc w:val="center"/>
              <w:rPr>
                <w:sz w:val="22"/>
              </w:rPr>
            </w:pPr>
            <w:r w:rsidRPr="00417D41">
              <w:rPr>
                <w:sz w:val="22"/>
              </w:rPr>
              <w:t>81,25</w:t>
            </w:r>
          </w:p>
        </w:tc>
      </w:tr>
      <w:tr w:rsidR="003E1142" w:rsidRPr="00417D41" w14:paraId="2722B8A6" w14:textId="77777777" w:rsidTr="0071188E">
        <w:trPr>
          <w:jc w:val="center"/>
        </w:trPr>
        <w:tc>
          <w:tcPr>
            <w:tcW w:w="4532" w:type="dxa"/>
          </w:tcPr>
          <w:p w14:paraId="63CD71CB"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B93737A"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7D2305C6" w14:textId="380D68A3" w:rsidR="003E1142" w:rsidRPr="00417D41" w:rsidRDefault="003E1142" w:rsidP="00E942D2">
            <w:pPr>
              <w:spacing w:line="240" w:lineRule="auto"/>
              <w:ind w:firstLine="0"/>
              <w:jc w:val="center"/>
              <w:rPr>
                <w:sz w:val="22"/>
              </w:rPr>
            </w:pPr>
            <w:r w:rsidRPr="00417D41">
              <w:rPr>
                <w:sz w:val="22"/>
              </w:rPr>
              <w:t>80,00</w:t>
            </w:r>
          </w:p>
        </w:tc>
        <w:tc>
          <w:tcPr>
            <w:tcW w:w="979" w:type="dxa"/>
            <w:vAlign w:val="center"/>
          </w:tcPr>
          <w:p w14:paraId="5810EB06" w14:textId="3B7F281E"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6F5E472D" w14:textId="09B8FEA3" w:rsidR="003E1142" w:rsidRPr="00417D41" w:rsidRDefault="003E1142" w:rsidP="00E942D2">
            <w:pPr>
              <w:spacing w:line="240" w:lineRule="auto"/>
              <w:ind w:firstLine="0"/>
              <w:jc w:val="center"/>
              <w:rPr>
                <w:sz w:val="22"/>
              </w:rPr>
            </w:pPr>
            <w:r w:rsidRPr="00417D41">
              <w:rPr>
                <w:sz w:val="22"/>
              </w:rPr>
              <w:t>100,00</w:t>
            </w:r>
          </w:p>
        </w:tc>
        <w:tc>
          <w:tcPr>
            <w:tcW w:w="1090" w:type="dxa"/>
            <w:vAlign w:val="center"/>
          </w:tcPr>
          <w:p w14:paraId="42C1FD64" w14:textId="3362B7E1" w:rsidR="003E1142" w:rsidRPr="00417D41" w:rsidRDefault="003E1142" w:rsidP="00E942D2">
            <w:pPr>
              <w:spacing w:line="240" w:lineRule="auto"/>
              <w:ind w:firstLine="0"/>
              <w:jc w:val="center"/>
              <w:rPr>
                <w:sz w:val="22"/>
              </w:rPr>
            </w:pPr>
            <w:r w:rsidRPr="00417D41">
              <w:rPr>
                <w:sz w:val="22"/>
              </w:rPr>
              <w:t>100,00</w:t>
            </w:r>
          </w:p>
        </w:tc>
      </w:tr>
      <w:tr w:rsidR="003E1142" w:rsidRPr="00417D41" w14:paraId="50D37CB3" w14:textId="77777777" w:rsidTr="0071188E">
        <w:trPr>
          <w:jc w:val="center"/>
        </w:trPr>
        <w:tc>
          <w:tcPr>
            <w:tcW w:w="4532" w:type="dxa"/>
          </w:tcPr>
          <w:p w14:paraId="7A12918B" w14:textId="77777777" w:rsidR="003E1142" w:rsidRPr="00417D41" w:rsidRDefault="003E1142" w:rsidP="00B6689D">
            <w:pPr>
              <w:spacing w:line="240" w:lineRule="auto"/>
              <w:ind w:firstLine="0"/>
              <w:rPr>
                <w:sz w:val="22"/>
              </w:rPr>
            </w:pPr>
            <w:r w:rsidRPr="00417D41">
              <w:rPr>
                <w:sz w:val="22"/>
              </w:rPr>
              <w:t>3.4.6. Площадь учебно-лабораторных зданий профессиональных образовательных организаций в расчете на одного студента:</w:t>
            </w:r>
          </w:p>
        </w:tc>
        <w:tc>
          <w:tcPr>
            <w:tcW w:w="1425" w:type="dxa"/>
            <w:vAlign w:val="center"/>
          </w:tcPr>
          <w:p w14:paraId="35666826" w14:textId="77777777" w:rsidR="003E1142" w:rsidRPr="00417D41" w:rsidRDefault="003E1142" w:rsidP="00B6689D">
            <w:pPr>
              <w:spacing w:line="240" w:lineRule="auto"/>
              <w:ind w:firstLine="0"/>
              <w:jc w:val="center"/>
              <w:rPr>
                <w:sz w:val="22"/>
              </w:rPr>
            </w:pPr>
          </w:p>
        </w:tc>
        <w:tc>
          <w:tcPr>
            <w:tcW w:w="1124" w:type="dxa"/>
            <w:vAlign w:val="center"/>
          </w:tcPr>
          <w:p w14:paraId="252214E9" w14:textId="77777777" w:rsidR="003E1142" w:rsidRPr="00417D41" w:rsidRDefault="003E1142" w:rsidP="00E942D2">
            <w:pPr>
              <w:spacing w:line="240" w:lineRule="auto"/>
              <w:ind w:firstLine="0"/>
              <w:jc w:val="center"/>
              <w:rPr>
                <w:sz w:val="22"/>
              </w:rPr>
            </w:pPr>
          </w:p>
        </w:tc>
        <w:tc>
          <w:tcPr>
            <w:tcW w:w="979" w:type="dxa"/>
            <w:vAlign w:val="center"/>
          </w:tcPr>
          <w:p w14:paraId="73537D77" w14:textId="77777777" w:rsidR="003E1142" w:rsidRPr="00417D41" w:rsidRDefault="003E1142" w:rsidP="00E942D2">
            <w:pPr>
              <w:spacing w:line="240" w:lineRule="auto"/>
              <w:ind w:firstLine="0"/>
              <w:jc w:val="center"/>
              <w:rPr>
                <w:sz w:val="22"/>
              </w:rPr>
            </w:pPr>
          </w:p>
        </w:tc>
        <w:tc>
          <w:tcPr>
            <w:tcW w:w="987" w:type="dxa"/>
            <w:vAlign w:val="center"/>
          </w:tcPr>
          <w:p w14:paraId="61CDB098" w14:textId="77777777" w:rsidR="003E1142" w:rsidRPr="00417D41" w:rsidRDefault="003E1142" w:rsidP="00E942D2">
            <w:pPr>
              <w:spacing w:line="240" w:lineRule="auto"/>
              <w:ind w:firstLine="0"/>
              <w:jc w:val="center"/>
              <w:rPr>
                <w:sz w:val="22"/>
              </w:rPr>
            </w:pPr>
          </w:p>
        </w:tc>
        <w:tc>
          <w:tcPr>
            <w:tcW w:w="1090" w:type="dxa"/>
            <w:vAlign w:val="center"/>
          </w:tcPr>
          <w:p w14:paraId="34B64DCD" w14:textId="0EDD7B3E" w:rsidR="003E1142" w:rsidRPr="00417D41" w:rsidRDefault="003E1142" w:rsidP="00E942D2">
            <w:pPr>
              <w:spacing w:line="240" w:lineRule="auto"/>
              <w:ind w:firstLine="0"/>
              <w:jc w:val="center"/>
              <w:rPr>
                <w:sz w:val="22"/>
              </w:rPr>
            </w:pPr>
          </w:p>
        </w:tc>
      </w:tr>
      <w:tr w:rsidR="003E1142" w:rsidRPr="00417D41" w14:paraId="3FB4AED4" w14:textId="77777777" w:rsidTr="0071188E">
        <w:trPr>
          <w:jc w:val="center"/>
        </w:trPr>
        <w:tc>
          <w:tcPr>
            <w:tcW w:w="4532" w:type="dxa"/>
          </w:tcPr>
          <w:p w14:paraId="5C63C6F4" w14:textId="77777777" w:rsidR="003E1142" w:rsidRPr="00417D41" w:rsidRDefault="003E1142" w:rsidP="00B6689D">
            <w:pPr>
              <w:spacing w:line="240" w:lineRule="auto"/>
              <w:ind w:firstLine="0"/>
              <w:rPr>
                <w:sz w:val="22"/>
              </w:rPr>
            </w:pPr>
            <w:r w:rsidRPr="00417D41">
              <w:rPr>
                <w:sz w:val="22"/>
              </w:rPr>
              <w:t>профессиональные образовательные организации, реализующие программы среднего профессионального образования - исключительно программы подготовки квалифицированных рабочих, служащих;</w:t>
            </w:r>
          </w:p>
        </w:tc>
        <w:tc>
          <w:tcPr>
            <w:tcW w:w="1425" w:type="dxa"/>
            <w:vAlign w:val="center"/>
          </w:tcPr>
          <w:p w14:paraId="7AD45601" w14:textId="77777777" w:rsidR="003E1142" w:rsidRPr="00417D41" w:rsidRDefault="003E1142" w:rsidP="00B6689D">
            <w:pPr>
              <w:spacing w:line="240" w:lineRule="auto"/>
              <w:ind w:firstLine="0"/>
              <w:jc w:val="center"/>
              <w:rPr>
                <w:sz w:val="22"/>
              </w:rPr>
            </w:pPr>
            <w:r w:rsidRPr="00417D41">
              <w:rPr>
                <w:sz w:val="22"/>
              </w:rPr>
              <w:t>квадратный</w:t>
            </w:r>
          </w:p>
          <w:p w14:paraId="3EF45CA0" w14:textId="77777777" w:rsidR="003E1142" w:rsidRPr="00417D41" w:rsidRDefault="003E1142" w:rsidP="00B6689D">
            <w:pPr>
              <w:spacing w:line="240" w:lineRule="auto"/>
              <w:ind w:firstLine="0"/>
              <w:jc w:val="center"/>
              <w:rPr>
                <w:sz w:val="22"/>
              </w:rPr>
            </w:pPr>
            <w:r w:rsidRPr="00417D41">
              <w:rPr>
                <w:sz w:val="22"/>
              </w:rPr>
              <w:t>метр</w:t>
            </w:r>
          </w:p>
          <w:p w14:paraId="3F922E22" w14:textId="77777777" w:rsidR="003E1142" w:rsidRPr="00417D41" w:rsidRDefault="003E1142" w:rsidP="00B6689D">
            <w:pPr>
              <w:spacing w:line="240" w:lineRule="auto"/>
              <w:ind w:firstLine="0"/>
              <w:jc w:val="center"/>
              <w:rPr>
                <w:sz w:val="22"/>
              </w:rPr>
            </w:pPr>
          </w:p>
        </w:tc>
        <w:tc>
          <w:tcPr>
            <w:tcW w:w="1124" w:type="dxa"/>
            <w:vAlign w:val="center"/>
          </w:tcPr>
          <w:p w14:paraId="4D374451" w14:textId="774F31CE" w:rsidR="003E1142" w:rsidRPr="00417D41" w:rsidRDefault="003E1142" w:rsidP="00E942D2">
            <w:pPr>
              <w:spacing w:line="240" w:lineRule="auto"/>
              <w:ind w:firstLine="0"/>
              <w:jc w:val="center"/>
              <w:rPr>
                <w:sz w:val="22"/>
              </w:rPr>
            </w:pPr>
            <w:r w:rsidRPr="00417D41">
              <w:rPr>
                <w:sz w:val="22"/>
              </w:rPr>
              <w:t>17,75</w:t>
            </w:r>
          </w:p>
        </w:tc>
        <w:tc>
          <w:tcPr>
            <w:tcW w:w="979" w:type="dxa"/>
            <w:vAlign w:val="center"/>
          </w:tcPr>
          <w:p w14:paraId="7B0182DD" w14:textId="0198247B" w:rsidR="003E1142" w:rsidRPr="00417D41" w:rsidRDefault="003E1142" w:rsidP="00E942D2">
            <w:pPr>
              <w:spacing w:line="240" w:lineRule="auto"/>
              <w:ind w:firstLine="0"/>
              <w:jc w:val="center"/>
              <w:rPr>
                <w:sz w:val="22"/>
              </w:rPr>
            </w:pPr>
            <w:r w:rsidRPr="00417D41">
              <w:rPr>
                <w:sz w:val="22"/>
              </w:rPr>
              <w:t>17,52</w:t>
            </w:r>
          </w:p>
        </w:tc>
        <w:tc>
          <w:tcPr>
            <w:tcW w:w="987" w:type="dxa"/>
            <w:vAlign w:val="center"/>
          </w:tcPr>
          <w:p w14:paraId="393E3CA0" w14:textId="6665BD51" w:rsidR="003E1142" w:rsidRPr="00417D41" w:rsidRDefault="003E1142" w:rsidP="00E942D2">
            <w:pPr>
              <w:spacing w:line="240" w:lineRule="auto"/>
              <w:ind w:firstLine="0"/>
              <w:jc w:val="center"/>
              <w:rPr>
                <w:sz w:val="22"/>
              </w:rPr>
            </w:pPr>
            <w:r w:rsidRPr="00417D41">
              <w:rPr>
                <w:sz w:val="22"/>
              </w:rPr>
              <w:t>-</w:t>
            </w:r>
          </w:p>
        </w:tc>
        <w:tc>
          <w:tcPr>
            <w:tcW w:w="1090" w:type="dxa"/>
            <w:vAlign w:val="center"/>
          </w:tcPr>
          <w:p w14:paraId="6600972E" w14:textId="6F3F31C8" w:rsidR="003E1142" w:rsidRPr="00417D41" w:rsidRDefault="003E1142" w:rsidP="00E942D2">
            <w:pPr>
              <w:spacing w:line="240" w:lineRule="auto"/>
              <w:ind w:firstLine="0"/>
              <w:jc w:val="center"/>
              <w:rPr>
                <w:sz w:val="22"/>
              </w:rPr>
            </w:pPr>
          </w:p>
        </w:tc>
      </w:tr>
      <w:tr w:rsidR="003E1142" w:rsidRPr="00417D41" w14:paraId="00F506A3" w14:textId="77777777" w:rsidTr="003E1142">
        <w:trPr>
          <w:jc w:val="center"/>
        </w:trPr>
        <w:tc>
          <w:tcPr>
            <w:tcW w:w="4532" w:type="dxa"/>
          </w:tcPr>
          <w:p w14:paraId="0B0AF8AE" w14:textId="60E57E55"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D9664CA" w14:textId="77777777" w:rsidR="003E1142" w:rsidRPr="00417D41" w:rsidRDefault="003E1142" w:rsidP="001337CA">
            <w:pPr>
              <w:spacing w:line="240" w:lineRule="auto"/>
              <w:ind w:firstLine="0"/>
              <w:jc w:val="center"/>
              <w:rPr>
                <w:sz w:val="22"/>
              </w:rPr>
            </w:pPr>
            <w:r w:rsidRPr="00417D41">
              <w:rPr>
                <w:sz w:val="22"/>
              </w:rPr>
              <w:t>квадратный</w:t>
            </w:r>
          </w:p>
          <w:p w14:paraId="3EF2DFBC" w14:textId="5DA54BBC" w:rsidR="003E1142" w:rsidRPr="00417D41" w:rsidRDefault="003E1142" w:rsidP="001337CA">
            <w:pPr>
              <w:spacing w:line="240" w:lineRule="auto"/>
              <w:ind w:firstLine="0"/>
              <w:jc w:val="center"/>
              <w:rPr>
                <w:sz w:val="22"/>
              </w:rPr>
            </w:pPr>
            <w:r w:rsidRPr="00417D41">
              <w:rPr>
                <w:sz w:val="22"/>
              </w:rPr>
              <w:t>метр</w:t>
            </w:r>
          </w:p>
        </w:tc>
        <w:tc>
          <w:tcPr>
            <w:tcW w:w="1124" w:type="dxa"/>
            <w:shd w:val="clear" w:color="auto" w:fill="D9D9D9" w:themeFill="background1" w:themeFillShade="D9"/>
            <w:vAlign w:val="center"/>
          </w:tcPr>
          <w:p w14:paraId="067E15CD"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2E171F88"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482177E0" w14:textId="77777777" w:rsidR="003E1142" w:rsidRPr="00417D41" w:rsidRDefault="003E1142" w:rsidP="00E942D2">
            <w:pPr>
              <w:spacing w:line="240" w:lineRule="auto"/>
              <w:ind w:firstLine="0"/>
              <w:jc w:val="center"/>
              <w:rPr>
                <w:sz w:val="22"/>
              </w:rPr>
            </w:pPr>
          </w:p>
        </w:tc>
        <w:tc>
          <w:tcPr>
            <w:tcW w:w="1090" w:type="dxa"/>
            <w:vAlign w:val="center"/>
          </w:tcPr>
          <w:p w14:paraId="4700B38D" w14:textId="681CA969" w:rsidR="003E1142" w:rsidRPr="00417D41" w:rsidRDefault="003E1142" w:rsidP="00E942D2">
            <w:pPr>
              <w:spacing w:line="240" w:lineRule="auto"/>
              <w:ind w:firstLine="0"/>
              <w:jc w:val="center"/>
              <w:rPr>
                <w:sz w:val="22"/>
              </w:rPr>
            </w:pPr>
            <w:r w:rsidRPr="00417D41">
              <w:rPr>
                <w:sz w:val="22"/>
              </w:rPr>
              <w:t>20,62</w:t>
            </w:r>
          </w:p>
        </w:tc>
      </w:tr>
      <w:tr w:rsidR="003E1142" w:rsidRPr="00417D41" w14:paraId="6BA7BBB8" w14:textId="77777777" w:rsidTr="003E1142">
        <w:trPr>
          <w:jc w:val="center"/>
        </w:trPr>
        <w:tc>
          <w:tcPr>
            <w:tcW w:w="4532" w:type="dxa"/>
          </w:tcPr>
          <w:p w14:paraId="7C4100B2" w14:textId="5F2C7166"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8026DFB" w14:textId="77777777" w:rsidR="003E1142" w:rsidRPr="00417D41" w:rsidRDefault="003E1142" w:rsidP="001337CA">
            <w:pPr>
              <w:spacing w:line="240" w:lineRule="auto"/>
              <w:ind w:firstLine="0"/>
              <w:jc w:val="center"/>
              <w:rPr>
                <w:sz w:val="22"/>
              </w:rPr>
            </w:pPr>
            <w:r w:rsidRPr="00417D41">
              <w:rPr>
                <w:sz w:val="22"/>
              </w:rPr>
              <w:t>квадратный</w:t>
            </w:r>
          </w:p>
          <w:p w14:paraId="64C4982F" w14:textId="2041FF64" w:rsidR="003E1142" w:rsidRPr="00417D41" w:rsidRDefault="003E1142" w:rsidP="001337CA">
            <w:pPr>
              <w:spacing w:line="240" w:lineRule="auto"/>
              <w:ind w:firstLine="0"/>
              <w:jc w:val="center"/>
              <w:rPr>
                <w:sz w:val="22"/>
              </w:rPr>
            </w:pPr>
            <w:r w:rsidRPr="00417D41">
              <w:rPr>
                <w:sz w:val="22"/>
              </w:rPr>
              <w:t>метр</w:t>
            </w:r>
          </w:p>
        </w:tc>
        <w:tc>
          <w:tcPr>
            <w:tcW w:w="1124" w:type="dxa"/>
            <w:shd w:val="clear" w:color="auto" w:fill="D9D9D9" w:themeFill="background1" w:themeFillShade="D9"/>
            <w:vAlign w:val="center"/>
          </w:tcPr>
          <w:p w14:paraId="650F3616"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139AE33B"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380BFDDD" w14:textId="77777777" w:rsidR="003E1142" w:rsidRPr="00417D41" w:rsidRDefault="003E1142" w:rsidP="00E942D2">
            <w:pPr>
              <w:spacing w:line="240" w:lineRule="auto"/>
              <w:ind w:firstLine="0"/>
              <w:jc w:val="center"/>
              <w:rPr>
                <w:sz w:val="22"/>
              </w:rPr>
            </w:pPr>
          </w:p>
        </w:tc>
        <w:tc>
          <w:tcPr>
            <w:tcW w:w="1090" w:type="dxa"/>
            <w:vAlign w:val="center"/>
          </w:tcPr>
          <w:p w14:paraId="3F16E04D" w14:textId="2E9C0AF2" w:rsidR="003E1142" w:rsidRPr="00417D41" w:rsidRDefault="003E1142" w:rsidP="00E942D2">
            <w:pPr>
              <w:spacing w:line="240" w:lineRule="auto"/>
              <w:ind w:firstLine="0"/>
              <w:jc w:val="center"/>
              <w:rPr>
                <w:sz w:val="22"/>
              </w:rPr>
            </w:pPr>
            <w:r w:rsidRPr="00417D41">
              <w:rPr>
                <w:sz w:val="22"/>
              </w:rPr>
              <w:t>0,00</w:t>
            </w:r>
          </w:p>
        </w:tc>
      </w:tr>
      <w:tr w:rsidR="003E1142" w:rsidRPr="00417D41" w14:paraId="4E7ECE58" w14:textId="77777777" w:rsidTr="0071188E">
        <w:trPr>
          <w:jc w:val="center"/>
        </w:trPr>
        <w:tc>
          <w:tcPr>
            <w:tcW w:w="4532" w:type="dxa"/>
          </w:tcPr>
          <w:p w14:paraId="11A3E32B" w14:textId="77777777" w:rsidR="003E1142" w:rsidRPr="00417D41" w:rsidRDefault="003E1142" w:rsidP="00B6689D">
            <w:pPr>
              <w:spacing w:line="240" w:lineRule="auto"/>
              <w:ind w:firstLine="0"/>
              <w:rPr>
                <w:sz w:val="22"/>
              </w:rPr>
            </w:pPr>
            <w:r w:rsidRPr="00417D41">
              <w:rPr>
                <w:sz w:val="22"/>
              </w:rPr>
              <w:t>профессиональные образовательные организации, реализующие программы среднего профессионального образования – программы подготовки специалистов среднего звена.</w:t>
            </w:r>
          </w:p>
        </w:tc>
        <w:tc>
          <w:tcPr>
            <w:tcW w:w="1425" w:type="dxa"/>
            <w:vAlign w:val="center"/>
          </w:tcPr>
          <w:p w14:paraId="574EAE87" w14:textId="77777777" w:rsidR="003E1142" w:rsidRPr="00417D41" w:rsidRDefault="003E1142" w:rsidP="00B6689D">
            <w:pPr>
              <w:spacing w:line="240" w:lineRule="auto"/>
              <w:ind w:firstLine="0"/>
              <w:jc w:val="center"/>
              <w:rPr>
                <w:sz w:val="22"/>
              </w:rPr>
            </w:pPr>
            <w:r w:rsidRPr="00417D41">
              <w:rPr>
                <w:sz w:val="22"/>
              </w:rPr>
              <w:t>квадратный</w:t>
            </w:r>
          </w:p>
          <w:p w14:paraId="008A5CF2" w14:textId="77777777" w:rsidR="003E1142" w:rsidRPr="00417D41" w:rsidRDefault="003E1142" w:rsidP="00B6689D">
            <w:pPr>
              <w:spacing w:line="240" w:lineRule="auto"/>
              <w:ind w:firstLine="0"/>
              <w:jc w:val="center"/>
              <w:rPr>
                <w:sz w:val="22"/>
              </w:rPr>
            </w:pPr>
            <w:r w:rsidRPr="00417D41">
              <w:rPr>
                <w:sz w:val="22"/>
              </w:rPr>
              <w:t>метр</w:t>
            </w:r>
          </w:p>
          <w:p w14:paraId="571C529B" w14:textId="77777777" w:rsidR="003E1142" w:rsidRPr="00417D41" w:rsidRDefault="003E1142" w:rsidP="00B6689D">
            <w:pPr>
              <w:spacing w:line="240" w:lineRule="auto"/>
              <w:ind w:firstLine="0"/>
              <w:jc w:val="center"/>
              <w:rPr>
                <w:sz w:val="22"/>
              </w:rPr>
            </w:pPr>
          </w:p>
        </w:tc>
        <w:tc>
          <w:tcPr>
            <w:tcW w:w="1124" w:type="dxa"/>
            <w:vAlign w:val="center"/>
          </w:tcPr>
          <w:p w14:paraId="51E6F429" w14:textId="408B95FA" w:rsidR="003E1142" w:rsidRPr="00417D41" w:rsidRDefault="003E1142" w:rsidP="00E942D2">
            <w:pPr>
              <w:spacing w:line="240" w:lineRule="auto"/>
              <w:ind w:firstLine="0"/>
              <w:jc w:val="center"/>
              <w:rPr>
                <w:sz w:val="22"/>
              </w:rPr>
            </w:pPr>
            <w:r w:rsidRPr="00417D41">
              <w:rPr>
                <w:sz w:val="22"/>
              </w:rPr>
              <w:t>19,43</w:t>
            </w:r>
          </w:p>
        </w:tc>
        <w:tc>
          <w:tcPr>
            <w:tcW w:w="979" w:type="dxa"/>
            <w:vAlign w:val="center"/>
          </w:tcPr>
          <w:p w14:paraId="7F7847DE" w14:textId="6E105A24" w:rsidR="003E1142" w:rsidRPr="00417D41" w:rsidRDefault="003E1142" w:rsidP="00E942D2">
            <w:pPr>
              <w:spacing w:line="240" w:lineRule="auto"/>
              <w:ind w:firstLine="0"/>
              <w:jc w:val="center"/>
              <w:rPr>
                <w:sz w:val="22"/>
              </w:rPr>
            </w:pPr>
            <w:r w:rsidRPr="00417D41">
              <w:rPr>
                <w:sz w:val="22"/>
              </w:rPr>
              <w:t>18,95</w:t>
            </w:r>
          </w:p>
        </w:tc>
        <w:tc>
          <w:tcPr>
            <w:tcW w:w="987" w:type="dxa"/>
            <w:vAlign w:val="center"/>
          </w:tcPr>
          <w:p w14:paraId="1801ED6A" w14:textId="596A2DA0" w:rsidR="003E1142" w:rsidRPr="00417D41" w:rsidRDefault="003E1142" w:rsidP="00E942D2">
            <w:pPr>
              <w:spacing w:line="240" w:lineRule="auto"/>
              <w:ind w:firstLine="0"/>
              <w:jc w:val="center"/>
              <w:rPr>
                <w:sz w:val="22"/>
              </w:rPr>
            </w:pPr>
            <w:r w:rsidRPr="00417D41">
              <w:rPr>
                <w:sz w:val="22"/>
              </w:rPr>
              <w:t>12,84</w:t>
            </w:r>
          </w:p>
        </w:tc>
        <w:tc>
          <w:tcPr>
            <w:tcW w:w="1090" w:type="dxa"/>
            <w:vAlign w:val="center"/>
          </w:tcPr>
          <w:p w14:paraId="7499E1F8" w14:textId="714AB0B6" w:rsidR="003E1142" w:rsidRPr="00417D41" w:rsidRDefault="003E1142" w:rsidP="00E942D2">
            <w:pPr>
              <w:spacing w:line="240" w:lineRule="auto"/>
              <w:ind w:firstLine="0"/>
              <w:jc w:val="center"/>
              <w:rPr>
                <w:sz w:val="22"/>
              </w:rPr>
            </w:pPr>
          </w:p>
        </w:tc>
      </w:tr>
      <w:tr w:rsidR="003E1142" w:rsidRPr="00417D41" w14:paraId="306E58B9" w14:textId="77777777" w:rsidTr="003E1142">
        <w:trPr>
          <w:jc w:val="center"/>
        </w:trPr>
        <w:tc>
          <w:tcPr>
            <w:tcW w:w="4532" w:type="dxa"/>
          </w:tcPr>
          <w:p w14:paraId="1D3D4892" w14:textId="5E4B4313"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85910CA" w14:textId="77777777" w:rsidR="003E1142" w:rsidRPr="00417D41" w:rsidRDefault="003E1142" w:rsidP="00CC4DB4">
            <w:pPr>
              <w:spacing w:line="240" w:lineRule="auto"/>
              <w:ind w:firstLine="0"/>
              <w:jc w:val="center"/>
              <w:rPr>
                <w:sz w:val="22"/>
              </w:rPr>
            </w:pPr>
            <w:r w:rsidRPr="00417D41">
              <w:rPr>
                <w:sz w:val="22"/>
              </w:rPr>
              <w:t>квадратный</w:t>
            </w:r>
          </w:p>
          <w:p w14:paraId="5315D9BC" w14:textId="5BE5C38A" w:rsidR="003E1142" w:rsidRPr="00417D41" w:rsidRDefault="003E1142" w:rsidP="00B6689D">
            <w:pPr>
              <w:spacing w:line="240" w:lineRule="auto"/>
              <w:ind w:firstLine="0"/>
              <w:jc w:val="center"/>
              <w:rPr>
                <w:sz w:val="22"/>
              </w:rPr>
            </w:pPr>
            <w:r w:rsidRPr="00417D41">
              <w:rPr>
                <w:sz w:val="22"/>
              </w:rPr>
              <w:t>метр</w:t>
            </w:r>
          </w:p>
        </w:tc>
        <w:tc>
          <w:tcPr>
            <w:tcW w:w="1124" w:type="dxa"/>
            <w:shd w:val="clear" w:color="auto" w:fill="D9D9D9" w:themeFill="background1" w:themeFillShade="D9"/>
            <w:vAlign w:val="center"/>
          </w:tcPr>
          <w:p w14:paraId="084EF331"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57D455DF"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07EF3943" w14:textId="77777777" w:rsidR="003E1142" w:rsidRPr="00417D41" w:rsidRDefault="003E1142" w:rsidP="00E942D2">
            <w:pPr>
              <w:spacing w:line="240" w:lineRule="auto"/>
              <w:ind w:firstLine="0"/>
              <w:jc w:val="center"/>
              <w:rPr>
                <w:sz w:val="22"/>
              </w:rPr>
            </w:pPr>
          </w:p>
        </w:tc>
        <w:tc>
          <w:tcPr>
            <w:tcW w:w="1090" w:type="dxa"/>
            <w:vAlign w:val="center"/>
          </w:tcPr>
          <w:p w14:paraId="7F746C5E" w14:textId="59654889" w:rsidR="003E1142" w:rsidRPr="00417D41" w:rsidRDefault="003E1142" w:rsidP="00E942D2">
            <w:pPr>
              <w:spacing w:line="240" w:lineRule="auto"/>
              <w:ind w:firstLine="0"/>
              <w:jc w:val="center"/>
              <w:rPr>
                <w:sz w:val="22"/>
              </w:rPr>
            </w:pPr>
            <w:r w:rsidRPr="00417D41">
              <w:rPr>
                <w:sz w:val="22"/>
              </w:rPr>
              <w:t>13,95</w:t>
            </w:r>
          </w:p>
        </w:tc>
      </w:tr>
      <w:tr w:rsidR="003E1142" w:rsidRPr="00417D41" w14:paraId="73C86BA3" w14:textId="77777777" w:rsidTr="003E1142">
        <w:trPr>
          <w:jc w:val="center"/>
        </w:trPr>
        <w:tc>
          <w:tcPr>
            <w:tcW w:w="4532" w:type="dxa"/>
          </w:tcPr>
          <w:p w14:paraId="619B1F40" w14:textId="188B5AC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5264F5F" w14:textId="77777777" w:rsidR="003E1142" w:rsidRPr="00417D41" w:rsidRDefault="003E1142" w:rsidP="00CC4DB4">
            <w:pPr>
              <w:spacing w:line="240" w:lineRule="auto"/>
              <w:ind w:firstLine="0"/>
              <w:jc w:val="center"/>
              <w:rPr>
                <w:sz w:val="22"/>
              </w:rPr>
            </w:pPr>
            <w:r w:rsidRPr="00417D41">
              <w:rPr>
                <w:sz w:val="22"/>
              </w:rPr>
              <w:t>квадратный</w:t>
            </w:r>
          </w:p>
          <w:p w14:paraId="170ACBD8" w14:textId="19BFC981" w:rsidR="003E1142" w:rsidRPr="00417D41" w:rsidRDefault="003E1142" w:rsidP="00B6689D">
            <w:pPr>
              <w:spacing w:line="240" w:lineRule="auto"/>
              <w:ind w:firstLine="0"/>
              <w:jc w:val="center"/>
              <w:rPr>
                <w:sz w:val="22"/>
              </w:rPr>
            </w:pPr>
            <w:r w:rsidRPr="00417D41">
              <w:rPr>
                <w:sz w:val="22"/>
              </w:rPr>
              <w:t>метр</w:t>
            </w:r>
          </w:p>
        </w:tc>
        <w:tc>
          <w:tcPr>
            <w:tcW w:w="1124" w:type="dxa"/>
            <w:shd w:val="clear" w:color="auto" w:fill="D9D9D9" w:themeFill="background1" w:themeFillShade="D9"/>
            <w:vAlign w:val="center"/>
          </w:tcPr>
          <w:p w14:paraId="143ADF09"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318B0D46"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3E890854" w14:textId="77777777" w:rsidR="003E1142" w:rsidRPr="00417D41" w:rsidRDefault="003E1142" w:rsidP="00E942D2">
            <w:pPr>
              <w:spacing w:line="240" w:lineRule="auto"/>
              <w:ind w:firstLine="0"/>
              <w:jc w:val="center"/>
              <w:rPr>
                <w:sz w:val="22"/>
              </w:rPr>
            </w:pPr>
          </w:p>
        </w:tc>
        <w:tc>
          <w:tcPr>
            <w:tcW w:w="1090" w:type="dxa"/>
            <w:vAlign w:val="center"/>
          </w:tcPr>
          <w:p w14:paraId="2A114673" w14:textId="1D9CA1D0" w:rsidR="003E1142" w:rsidRPr="00417D41" w:rsidRDefault="003E1142" w:rsidP="00E942D2">
            <w:pPr>
              <w:spacing w:line="240" w:lineRule="auto"/>
              <w:ind w:firstLine="0"/>
              <w:jc w:val="center"/>
              <w:rPr>
                <w:sz w:val="22"/>
              </w:rPr>
            </w:pPr>
            <w:r w:rsidRPr="00417D41">
              <w:rPr>
                <w:sz w:val="22"/>
              </w:rPr>
              <w:t>4,92</w:t>
            </w:r>
          </w:p>
        </w:tc>
      </w:tr>
      <w:tr w:rsidR="003E1142" w:rsidRPr="00417D41" w14:paraId="554691DE" w14:textId="77777777" w:rsidTr="0071188E">
        <w:trPr>
          <w:jc w:val="center"/>
        </w:trPr>
        <w:tc>
          <w:tcPr>
            <w:tcW w:w="4532" w:type="dxa"/>
          </w:tcPr>
          <w:p w14:paraId="71BEEB58" w14:textId="77777777" w:rsidR="003E1142" w:rsidRPr="00417D41" w:rsidRDefault="003E1142" w:rsidP="00B6689D">
            <w:pPr>
              <w:spacing w:line="240" w:lineRule="auto"/>
              <w:ind w:firstLine="0"/>
              <w:rPr>
                <w:b/>
                <w:sz w:val="22"/>
              </w:rPr>
            </w:pPr>
            <w:r w:rsidRPr="00417D41">
              <w:rPr>
                <w:b/>
                <w:sz w:val="22"/>
              </w:rPr>
              <w:t xml:space="preserve">3.5. Условия получения среднего профессионального образования лицами с ограниченными возможностями здоровья </w:t>
            </w:r>
            <w:r w:rsidRPr="00417D41">
              <w:rPr>
                <w:b/>
                <w:sz w:val="22"/>
              </w:rPr>
              <w:lastRenderedPageBreak/>
              <w:t>и инвалидами</w:t>
            </w:r>
          </w:p>
        </w:tc>
        <w:tc>
          <w:tcPr>
            <w:tcW w:w="1425" w:type="dxa"/>
            <w:vAlign w:val="center"/>
          </w:tcPr>
          <w:p w14:paraId="445785F4" w14:textId="77777777" w:rsidR="003E1142" w:rsidRPr="00417D41" w:rsidRDefault="003E1142" w:rsidP="00B6689D">
            <w:pPr>
              <w:spacing w:line="240" w:lineRule="auto"/>
              <w:ind w:firstLine="0"/>
              <w:jc w:val="center"/>
              <w:rPr>
                <w:sz w:val="22"/>
              </w:rPr>
            </w:pPr>
          </w:p>
        </w:tc>
        <w:tc>
          <w:tcPr>
            <w:tcW w:w="1124" w:type="dxa"/>
            <w:vAlign w:val="center"/>
          </w:tcPr>
          <w:p w14:paraId="1F063A6E" w14:textId="77777777" w:rsidR="003E1142" w:rsidRPr="00417D41" w:rsidRDefault="003E1142" w:rsidP="00E942D2">
            <w:pPr>
              <w:spacing w:line="240" w:lineRule="auto"/>
              <w:ind w:firstLine="0"/>
              <w:jc w:val="center"/>
              <w:rPr>
                <w:sz w:val="22"/>
              </w:rPr>
            </w:pPr>
          </w:p>
        </w:tc>
        <w:tc>
          <w:tcPr>
            <w:tcW w:w="979" w:type="dxa"/>
            <w:vAlign w:val="center"/>
          </w:tcPr>
          <w:p w14:paraId="33455780" w14:textId="77777777" w:rsidR="003E1142" w:rsidRPr="00417D41" w:rsidRDefault="003E1142" w:rsidP="00E942D2">
            <w:pPr>
              <w:spacing w:line="240" w:lineRule="auto"/>
              <w:ind w:firstLine="0"/>
              <w:jc w:val="center"/>
              <w:rPr>
                <w:sz w:val="22"/>
              </w:rPr>
            </w:pPr>
          </w:p>
        </w:tc>
        <w:tc>
          <w:tcPr>
            <w:tcW w:w="987" w:type="dxa"/>
            <w:vAlign w:val="center"/>
          </w:tcPr>
          <w:p w14:paraId="4A5CF4A9" w14:textId="77777777" w:rsidR="003E1142" w:rsidRPr="00417D41" w:rsidRDefault="003E1142" w:rsidP="00E942D2">
            <w:pPr>
              <w:spacing w:line="240" w:lineRule="auto"/>
              <w:ind w:firstLine="0"/>
              <w:jc w:val="center"/>
              <w:rPr>
                <w:sz w:val="22"/>
              </w:rPr>
            </w:pPr>
          </w:p>
        </w:tc>
        <w:tc>
          <w:tcPr>
            <w:tcW w:w="1090" w:type="dxa"/>
            <w:vAlign w:val="center"/>
          </w:tcPr>
          <w:p w14:paraId="6CBACC90" w14:textId="1CFDA984" w:rsidR="003E1142" w:rsidRPr="00417D41" w:rsidRDefault="003E1142" w:rsidP="00E942D2">
            <w:pPr>
              <w:spacing w:line="240" w:lineRule="auto"/>
              <w:ind w:firstLine="0"/>
              <w:jc w:val="center"/>
              <w:rPr>
                <w:sz w:val="22"/>
              </w:rPr>
            </w:pPr>
          </w:p>
        </w:tc>
      </w:tr>
      <w:tr w:rsidR="003E1142" w:rsidRPr="00417D41" w14:paraId="0BC56A7A" w14:textId="77777777" w:rsidTr="0071188E">
        <w:trPr>
          <w:jc w:val="center"/>
        </w:trPr>
        <w:tc>
          <w:tcPr>
            <w:tcW w:w="4532" w:type="dxa"/>
          </w:tcPr>
          <w:p w14:paraId="0F56DE86" w14:textId="77777777" w:rsidR="003E1142" w:rsidRPr="00417D41" w:rsidRDefault="003E1142" w:rsidP="00B6689D">
            <w:pPr>
              <w:spacing w:line="240" w:lineRule="auto"/>
              <w:ind w:firstLine="0"/>
              <w:rPr>
                <w:sz w:val="22"/>
              </w:rPr>
            </w:pPr>
            <w:r w:rsidRPr="00417D41">
              <w:rPr>
                <w:sz w:val="22"/>
              </w:rPr>
              <w:lastRenderedPageBreak/>
              <w:t>3.5.1. Удельный вес числа организаций, обеспечивающих доступность</w:t>
            </w:r>
          </w:p>
          <w:p w14:paraId="12A36B3C" w14:textId="77777777" w:rsidR="003E1142" w:rsidRPr="00417D41" w:rsidRDefault="003E1142" w:rsidP="00B6689D">
            <w:pPr>
              <w:spacing w:line="240" w:lineRule="auto"/>
              <w:ind w:firstLine="0"/>
              <w:rPr>
                <w:sz w:val="22"/>
              </w:rPr>
            </w:pPr>
            <w:r w:rsidRPr="00417D41">
              <w:rPr>
                <w:sz w:val="22"/>
              </w:rPr>
              <w:t>обучения и проживания лиц с ограниченными возможностями здоровья и инвалидов, в общем числе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2255AB40" w14:textId="77777777" w:rsidR="003E1142" w:rsidRPr="00417D41" w:rsidRDefault="003E1142" w:rsidP="00B6689D">
            <w:pPr>
              <w:spacing w:line="240" w:lineRule="auto"/>
              <w:ind w:firstLine="0"/>
              <w:jc w:val="center"/>
              <w:rPr>
                <w:sz w:val="22"/>
              </w:rPr>
            </w:pPr>
          </w:p>
        </w:tc>
        <w:tc>
          <w:tcPr>
            <w:tcW w:w="1124" w:type="dxa"/>
            <w:vAlign w:val="center"/>
          </w:tcPr>
          <w:p w14:paraId="0492556C" w14:textId="77777777" w:rsidR="003E1142" w:rsidRPr="00417D41" w:rsidRDefault="003E1142" w:rsidP="00E942D2">
            <w:pPr>
              <w:spacing w:line="240" w:lineRule="auto"/>
              <w:ind w:firstLine="0"/>
              <w:jc w:val="center"/>
              <w:rPr>
                <w:sz w:val="22"/>
              </w:rPr>
            </w:pPr>
          </w:p>
        </w:tc>
        <w:tc>
          <w:tcPr>
            <w:tcW w:w="979" w:type="dxa"/>
            <w:vAlign w:val="center"/>
          </w:tcPr>
          <w:p w14:paraId="0EB95EE6" w14:textId="77777777" w:rsidR="003E1142" w:rsidRPr="00417D41" w:rsidRDefault="003E1142" w:rsidP="00E942D2">
            <w:pPr>
              <w:spacing w:line="240" w:lineRule="auto"/>
              <w:ind w:firstLine="0"/>
              <w:jc w:val="center"/>
              <w:rPr>
                <w:sz w:val="22"/>
              </w:rPr>
            </w:pPr>
          </w:p>
        </w:tc>
        <w:tc>
          <w:tcPr>
            <w:tcW w:w="987" w:type="dxa"/>
            <w:vAlign w:val="center"/>
          </w:tcPr>
          <w:p w14:paraId="30C7A7B9" w14:textId="77777777" w:rsidR="003E1142" w:rsidRPr="00417D41" w:rsidRDefault="003E1142" w:rsidP="00E942D2">
            <w:pPr>
              <w:spacing w:line="240" w:lineRule="auto"/>
              <w:ind w:firstLine="0"/>
              <w:jc w:val="center"/>
              <w:rPr>
                <w:sz w:val="22"/>
              </w:rPr>
            </w:pPr>
          </w:p>
        </w:tc>
        <w:tc>
          <w:tcPr>
            <w:tcW w:w="1090" w:type="dxa"/>
            <w:vAlign w:val="center"/>
          </w:tcPr>
          <w:p w14:paraId="4B97708B" w14:textId="6B22CAB6" w:rsidR="003E1142" w:rsidRPr="00417D41" w:rsidRDefault="003E1142" w:rsidP="00E942D2">
            <w:pPr>
              <w:spacing w:line="240" w:lineRule="auto"/>
              <w:ind w:firstLine="0"/>
              <w:jc w:val="center"/>
              <w:rPr>
                <w:sz w:val="22"/>
              </w:rPr>
            </w:pPr>
          </w:p>
        </w:tc>
      </w:tr>
      <w:tr w:rsidR="003E1142" w:rsidRPr="00417D41" w14:paraId="5CF336AF" w14:textId="77777777" w:rsidTr="0071188E">
        <w:trPr>
          <w:jc w:val="center"/>
        </w:trPr>
        <w:tc>
          <w:tcPr>
            <w:tcW w:w="4532" w:type="dxa"/>
          </w:tcPr>
          <w:p w14:paraId="2F9285F7"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32A1EB0"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B02B5D4" w14:textId="2A49B645" w:rsidR="003E1142" w:rsidRPr="00417D41" w:rsidRDefault="003E1142" w:rsidP="00E942D2">
            <w:pPr>
              <w:spacing w:line="240" w:lineRule="auto"/>
              <w:ind w:firstLine="0"/>
              <w:jc w:val="center"/>
              <w:rPr>
                <w:sz w:val="22"/>
              </w:rPr>
            </w:pPr>
            <w:r w:rsidRPr="00417D41">
              <w:rPr>
                <w:sz w:val="22"/>
              </w:rPr>
              <w:t>19,40</w:t>
            </w:r>
          </w:p>
        </w:tc>
        <w:tc>
          <w:tcPr>
            <w:tcW w:w="979" w:type="dxa"/>
            <w:vAlign w:val="center"/>
          </w:tcPr>
          <w:p w14:paraId="07CB4E59" w14:textId="151A9216" w:rsidR="003E1142" w:rsidRPr="00417D41" w:rsidRDefault="003E1142" w:rsidP="00E942D2">
            <w:pPr>
              <w:spacing w:line="240" w:lineRule="auto"/>
              <w:ind w:firstLine="0"/>
              <w:jc w:val="center"/>
              <w:rPr>
                <w:sz w:val="22"/>
              </w:rPr>
            </w:pPr>
            <w:r w:rsidRPr="00417D41">
              <w:rPr>
                <w:sz w:val="22"/>
              </w:rPr>
              <w:t>25,71</w:t>
            </w:r>
          </w:p>
        </w:tc>
        <w:tc>
          <w:tcPr>
            <w:tcW w:w="987" w:type="dxa"/>
            <w:vAlign w:val="center"/>
          </w:tcPr>
          <w:p w14:paraId="46D9D000" w14:textId="207674EF" w:rsidR="003E1142" w:rsidRPr="00417D41" w:rsidRDefault="003E1142" w:rsidP="00E942D2">
            <w:pPr>
              <w:spacing w:line="240" w:lineRule="auto"/>
              <w:ind w:firstLine="0"/>
              <w:jc w:val="center"/>
              <w:rPr>
                <w:sz w:val="22"/>
              </w:rPr>
            </w:pPr>
            <w:r w:rsidRPr="00417D41">
              <w:rPr>
                <w:sz w:val="22"/>
              </w:rPr>
              <w:t>33,77</w:t>
            </w:r>
          </w:p>
        </w:tc>
        <w:tc>
          <w:tcPr>
            <w:tcW w:w="1090" w:type="dxa"/>
            <w:vAlign w:val="center"/>
          </w:tcPr>
          <w:p w14:paraId="21E80421" w14:textId="2F64FC12" w:rsidR="003E1142" w:rsidRPr="00417D41" w:rsidRDefault="003E1142" w:rsidP="00E942D2">
            <w:pPr>
              <w:spacing w:line="240" w:lineRule="auto"/>
              <w:ind w:firstLine="0"/>
              <w:jc w:val="center"/>
              <w:rPr>
                <w:sz w:val="22"/>
              </w:rPr>
            </w:pPr>
            <w:r w:rsidRPr="00417D41">
              <w:rPr>
                <w:sz w:val="22"/>
              </w:rPr>
              <w:t>40,00</w:t>
            </w:r>
          </w:p>
        </w:tc>
      </w:tr>
      <w:tr w:rsidR="003E1142" w:rsidRPr="00417D41" w14:paraId="7D75F3A0" w14:textId="77777777" w:rsidTr="0071188E">
        <w:trPr>
          <w:jc w:val="center"/>
        </w:trPr>
        <w:tc>
          <w:tcPr>
            <w:tcW w:w="4532" w:type="dxa"/>
          </w:tcPr>
          <w:p w14:paraId="7985C976"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C8EB7AB"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0B13952A" w14:textId="68E239C6"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3BEDC5B2" w14:textId="376322CB"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79934CE4" w14:textId="7B70BF3A" w:rsidR="003E1142" w:rsidRPr="00417D41" w:rsidRDefault="003E1142" w:rsidP="00E942D2">
            <w:pPr>
              <w:spacing w:line="240" w:lineRule="auto"/>
              <w:ind w:firstLine="0"/>
              <w:jc w:val="center"/>
              <w:rPr>
                <w:sz w:val="22"/>
              </w:rPr>
            </w:pPr>
            <w:r w:rsidRPr="00417D41">
              <w:rPr>
                <w:sz w:val="22"/>
              </w:rPr>
              <w:t>33,33</w:t>
            </w:r>
          </w:p>
        </w:tc>
        <w:tc>
          <w:tcPr>
            <w:tcW w:w="1090" w:type="dxa"/>
            <w:vAlign w:val="center"/>
          </w:tcPr>
          <w:p w14:paraId="2A28E214" w14:textId="50271CE0" w:rsidR="003E1142" w:rsidRPr="00417D41" w:rsidRDefault="003E1142" w:rsidP="00E942D2">
            <w:pPr>
              <w:spacing w:line="240" w:lineRule="auto"/>
              <w:ind w:firstLine="0"/>
              <w:jc w:val="center"/>
              <w:rPr>
                <w:sz w:val="22"/>
              </w:rPr>
            </w:pPr>
            <w:r w:rsidRPr="00417D41">
              <w:rPr>
                <w:sz w:val="22"/>
              </w:rPr>
              <w:t>33,33</w:t>
            </w:r>
          </w:p>
        </w:tc>
      </w:tr>
      <w:tr w:rsidR="003E1142" w:rsidRPr="00417D41" w14:paraId="17FBF238" w14:textId="77777777" w:rsidTr="0071188E">
        <w:trPr>
          <w:jc w:val="center"/>
        </w:trPr>
        <w:tc>
          <w:tcPr>
            <w:tcW w:w="4532" w:type="dxa"/>
          </w:tcPr>
          <w:p w14:paraId="31104394" w14:textId="77777777" w:rsidR="003E1142" w:rsidRPr="00417D41" w:rsidRDefault="003E1142" w:rsidP="00B6689D">
            <w:pPr>
              <w:spacing w:line="240" w:lineRule="auto"/>
              <w:ind w:firstLine="0"/>
              <w:rPr>
                <w:sz w:val="22"/>
              </w:rPr>
            </w:pPr>
            <w:r w:rsidRPr="00417D41">
              <w:rPr>
                <w:sz w:val="22"/>
              </w:rPr>
              <w:t>3.5.2. Удельный вес численности студентов с ограниченными возможностями здоровья в общей численности студентов, обучающихся по образовательным программам среднего профессионального образования:</w:t>
            </w:r>
          </w:p>
        </w:tc>
        <w:tc>
          <w:tcPr>
            <w:tcW w:w="1425" w:type="dxa"/>
            <w:vAlign w:val="center"/>
          </w:tcPr>
          <w:p w14:paraId="57FD4162" w14:textId="77777777" w:rsidR="003E1142" w:rsidRPr="00417D41" w:rsidRDefault="003E1142" w:rsidP="00B6689D">
            <w:pPr>
              <w:spacing w:line="240" w:lineRule="auto"/>
              <w:ind w:firstLine="0"/>
              <w:jc w:val="center"/>
              <w:rPr>
                <w:sz w:val="22"/>
              </w:rPr>
            </w:pPr>
          </w:p>
        </w:tc>
        <w:tc>
          <w:tcPr>
            <w:tcW w:w="1124" w:type="dxa"/>
            <w:vAlign w:val="center"/>
          </w:tcPr>
          <w:p w14:paraId="140A8DA5" w14:textId="77777777" w:rsidR="003E1142" w:rsidRPr="00417D41" w:rsidRDefault="003E1142" w:rsidP="00E942D2">
            <w:pPr>
              <w:spacing w:line="240" w:lineRule="auto"/>
              <w:ind w:firstLine="0"/>
              <w:jc w:val="center"/>
              <w:rPr>
                <w:sz w:val="22"/>
              </w:rPr>
            </w:pPr>
          </w:p>
        </w:tc>
        <w:tc>
          <w:tcPr>
            <w:tcW w:w="979" w:type="dxa"/>
            <w:vAlign w:val="center"/>
          </w:tcPr>
          <w:p w14:paraId="6AD3B246" w14:textId="77777777" w:rsidR="003E1142" w:rsidRPr="00417D41" w:rsidRDefault="003E1142" w:rsidP="00E942D2">
            <w:pPr>
              <w:spacing w:line="240" w:lineRule="auto"/>
              <w:ind w:firstLine="0"/>
              <w:jc w:val="center"/>
              <w:rPr>
                <w:sz w:val="22"/>
              </w:rPr>
            </w:pPr>
          </w:p>
        </w:tc>
        <w:tc>
          <w:tcPr>
            <w:tcW w:w="987" w:type="dxa"/>
            <w:vAlign w:val="center"/>
          </w:tcPr>
          <w:p w14:paraId="626F59FF" w14:textId="77777777" w:rsidR="003E1142" w:rsidRPr="00417D41" w:rsidRDefault="003E1142" w:rsidP="00E942D2">
            <w:pPr>
              <w:spacing w:line="240" w:lineRule="auto"/>
              <w:ind w:firstLine="0"/>
              <w:jc w:val="center"/>
              <w:rPr>
                <w:sz w:val="22"/>
              </w:rPr>
            </w:pPr>
          </w:p>
        </w:tc>
        <w:tc>
          <w:tcPr>
            <w:tcW w:w="1090" w:type="dxa"/>
            <w:vAlign w:val="center"/>
          </w:tcPr>
          <w:p w14:paraId="29C2246B" w14:textId="22F9C10A" w:rsidR="003E1142" w:rsidRPr="00417D41" w:rsidRDefault="003E1142" w:rsidP="00E942D2">
            <w:pPr>
              <w:spacing w:line="240" w:lineRule="auto"/>
              <w:ind w:firstLine="0"/>
              <w:jc w:val="center"/>
              <w:rPr>
                <w:sz w:val="22"/>
              </w:rPr>
            </w:pPr>
          </w:p>
        </w:tc>
      </w:tr>
      <w:tr w:rsidR="003E1142" w:rsidRPr="00417D41" w14:paraId="49597925" w14:textId="77777777" w:rsidTr="0071188E">
        <w:trPr>
          <w:jc w:val="center"/>
        </w:trPr>
        <w:tc>
          <w:tcPr>
            <w:tcW w:w="4532" w:type="dxa"/>
          </w:tcPr>
          <w:p w14:paraId="3787FD8D" w14:textId="77777777" w:rsidR="003E1142" w:rsidRPr="00417D41" w:rsidRDefault="003E1142" w:rsidP="00B6689D">
            <w:pPr>
              <w:spacing w:line="240" w:lineRule="auto"/>
              <w:ind w:firstLine="0"/>
              <w:rPr>
                <w:sz w:val="22"/>
              </w:rPr>
            </w:pPr>
            <w:r w:rsidRPr="00417D41">
              <w:rPr>
                <w:sz w:val="22"/>
              </w:rPr>
              <w:t xml:space="preserve">программы подготовки квалифицированных рабочих, служащих; </w:t>
            </w:r>
          </w:p>
        </w:tc>
        <w:tc>
          <w:tcPr>
            <w:tcW w:w="1425" w:type="dxa"/>
            <w:vAlign w:val="center"/>
          </w:tcPr>
          <w:p w14:paraId="7716CE54"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23C0667" w14:textId="35DF9129" w:rsidR="003E1142" w:rsidRPr="00417D41" w:rsidRDefault="003E1142" w:rsidP="00E942D2">
            <w:pPr>
              <w:spacing w:line="240" w:lineRule="auto"/>
              <w:ind w:firstLine="0"/>
              <w:jc w:val="center"/>
              <w:rPr>
                <w:sz w:val="22"/>
              </w:rPr>
            </w:pPr>
            <w:r w:rsidRPr="00417D41">
              <w:rPr>
                <w:sz w:val="22"/>
              </w:rPr>
              <w:t>3,47</w:t>
            </w:r>
          </w:p>
        </w:tc>
        <w:tc>
          <w:tcPr>
            <w:tcW w:w="979" w:type="dxa"/>
            <w:vAlign w:val="center"/>
          </w:tcPr>
          <w:p w14:paraId="63E8711F" w14:textId="3C1C407A" w:rsidR="003E1142" w:rsidRPr="00417D41" w:rsidRDefault="003E1142" w:rsidP="00E942D2">
            <w:pPr>
              <w:spacing w:line="240" w:lineRule="auto"/>
              <w:ind w:firstLine="0"/>
              <w:jc w:val="center"/>
              <w:rPr>
                <w:sz w:val="22"/>
              </w:rPr>
            </w:pPr>
            <w:r w:rsidRPr="00417D41">
              <w:rPr>
                <w:sz w:val="22"/>
              </w:rPr>
              <w:t>3,37</w:t>
            </w:r>
          </w:p>
        </w:tc>
        <w:tc>
          <w:tcPr>
            <w:tcW w:w="987" w:type="dxa"/>
            <w:vAlign w:val="center"/>
          </w:tcPr>
          <w:p w14:paraId="7A91B86C" w14:textId="7777411B" w:rsidR="003E1142" w:rsidRPr="00417D41" w:rsidRDefault="003E1142" w:rsidP="00E942D2">
            <w:pPr>
              <w:spacing w:line="240" w:lineRule="auto"/>
              <w:ind w:firstLine="0"/>
              <w:jc w:val="center"/>
              <w:rPr>
                <w:sz w:val="22"/>
              </w:rPr>
            </w:pPr>
            <w:r w:rsidRPr="00417D41">
              <w:rPr>
                <w:sz w:val="22"/>
              </w:rPr>
              <w:t>3,45</w:t>
            </w:r>
          </w:p>
        </w:tc>
        <w:tc>
          <w:tcPr>
            <w:tcW w:w="1090" w:type="dxa"/>
            <w:vAlign w:val="center"/>
          </w:tcPr>
          <w:p w14:paraId="40F670FD" w14:textId="4BA34C7F" w:rsidR="003E1142" w:rsidRPr="00417D41" w:rsidRDefault="003E1142" w:rsidP="00E942D2">
            <w:pPr>
              <w:spacing w:line="240" w:lineRule="auto"/>
              <w:ind w:firstLine="0"/>
              <w:jc w:val="center"/>
              <w:rPr>
                <w:sz w:val="22"/>
              </w:rPr>
            </w:pPr>
            <w:r w:rsidRPr="00417D41">
              <w:rPr>
                <w:sz w:val="22"/>
              </w:rPr>
              <w:t>1,33</w:t>
            </w:r>
          </w:p>
        </w:tc>
      </w:tr>
      <w:tr w:rsidR="003E1142" w:rsidRPr="00417D41" w14:paraId="352AA104" w14:textId="77777777" w:rsidTr="003E1142">
        <w:trPr>
          <w:jc w:val="center"/>
        </w:trPr>
        <w:tc>
          <w:tcPr>
            <w:tcW w:w="4532" w:type="dxa"/>
          </w:tcPr>
          <w:p w14:paraId="0889551D" w14:textId="77777777" w:rsidR="003E1142" w:rsidRPr="00417D41" w:rsidRDefault="003E1142" w:rsidP="00B6689D">
            <w:pPr>
              <w:spacing w:line="240" w:lineRule="auto"/>
              <w:ind w:firstLine="0"/>
              <w:rPr>
                <w:sz w:val="22"/>
              </w:rPr>
            </w:pPr>
            <w:r w:rsidRPr="00417D41">
              <w:rPr>
                <w:sz w:val="22"/>
              </w:rPr>
              <w:t>программы подготовки специалистов среднего звена.</w:t>
            </w:r>
          </w:p>
        </w:tc>
        <w:tc>
          <w:tcPr>
            <w:tcW w:w="1425" w:type="dxa"/>
            <w:shd w:val="clear" w:color="auto" w:fill="auto"/>
            <w:vAlign w:val="center"/>
          </w:tcPr>
          <w:p w14:paraId="1792F6C1"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09FC938" w14:textId="77777777" w:rsidR="003E1142" w:rsidRPr="00417D41" w:rsidRDefault="003E1142" w:rsidP="00E942D2">
            <w:pPr>
              <w:spacing w:line="240" w:lineRule="auto"/>
              <w:ind w:firstLine="0"/>
              <w:jc w:val="center"/>
              <w:rPr>
                <w:sz w:val="22"/>
              </w:rPr>
            </w:pPr>
          </w:p>
        </w:tc>
        <w:tc>
          <w:tcPr>
            <w:tcW w:w="979" w:type="dxa"/>
            <w:vAlign w:val="center"/>
          </w:tcPr>
          <w:p w14:paraId="6519B447" w14:textId="22E261C9" w:rsidR="003E1142" w:rsidRPr="00417D41" w:rsidRDefault="003E1142" w:rsidP="00E942D2">
            <w:pPr>
              <w:spacing w:line="240" w:lineRule="auto"/>
              <w:ind w:firstLine="0"/>
              <w:jc w:val="center"/>
              <w:rPr>
                <w:sz w:val="22"/>
              </w:rPr>
            </w:pPr>
            <w:r w:rsidRPr="00417D41">
              <w:rPr>
                <w:sz w:val="22"/>
              </w:rPr>
              <w:t>0,25</w:t>
            </w:r>
          </w:p>
        </w:tc>
        <w:tc>
          <w:tcPr>
            <w:tcW w:w="987" w:type="dxa"/>
            <w:vAlign w:val="center"/>
          </w:tcPr>
          <w:p w14:paraId="62DF0643" w14:textId="350994EE" w:rsidR="003E1142" w:rsidRPr="00417D41" w:rsidRDefault="003E1142" w:rsidP="00E942D2">
            <w:pPr>
              <w:spacing w:line="240" w:lineRule="auto"/>
              <w:ind w:firstLine="0"/>
              <w:jc w:val="center"/>
              <w:rPr>
                <w:sz w:val="22"/>
              </w:rPr>
            </w:pPr>
            <w:r w:rsidRPr="00417D41">
              <w:rPr>
                <w:sz w:val="22"/>
              </w:rPr>
              <w:t>0,36</w:t>
            </w:r>
          </w:p>
        </w:tc>
        <w:tc>
          <w:tcPr>
            <w:tcW w:w="1090" w:type="dxa"/>
            <w:shd w:val="clear" w:color="auto" w:fill="auto"/>
            <w:vAlign w:val="center"/>
          </w:tcPr>
          <w:p w14:paraId="7C110CF2" w14:textId="52BA7C67" w:rsidR="003E1142" w:rsidRPr="00417D41" w:rsidRDefault="003E1142" w:rsidP="00E942D2">
            <w:pPr>
              <w:spacing w:line="240" w:lineRule="auto"/>
              <w:ind w:firstLine="0"/>
              <w:jc w:val="center"/>
              <w:rPr>
                <w:sz w:val="22"/>
              </w:rPr>
            </w:pPr>
            <w:r w:rsidRPr="00417D41">
              <w:rPr>
                <w:sz w:val="22"/>
              </w:rPr>
              <w:t>0,78</w:t>
            </w:r>
          </w:p>
        </w:tc>
      </w:tr>
      <w:tr w:rsidR="003E1142" w:rsidRPr="00417D41" w14:paraId="642381D2" w14:textId="77777777" w:rsidTr="0071188E">
        <w:trPr>
          <w:jc w:val="center"/>
        </w:trPr>
        <w:tc>
          <w:tcPr>
            <w:tcW w:w="4532" w:type="dxa"/>
          </w:tcPr>
          <w:p w14:paraId="3F6FEF18" w14:textId="77777777" w:rsidR="003E1142" w:rsidRPr="00417D41" w:rsidRDefault="003E1142" w:rsidP="00B6689D">
            <w:pPr>
              <w:spacing w:line="240" w:lineRule="auto"/>
              <w:ind w:firstLine="0"/>
              <w:rPr>
                <w:sz w:val="22"/>
              </w:rPr>
            </w:pPr>
            <w:r w:rsidRPr="00417D41">
              <w:rPr>
                <w:sz w:val="22"/>
              </w:rPr>
              <w:t>3.5.3. Удельный вес численности студентов-инвалидов в общей численности студентов, обучающихся по образовательным программам среднего профессионального образования:</w:t>
            </w:r>
          </w:p>
        </w:tc>
        <w:tc>
          <w:tcPr>
            <w:tcW w:w="1425" w:type="dxa"/>
            <w:vAlign w:val="center"/>
          </w:tcPr>
          <w:p w14:paraId="443440FD" w14:textId="77777777" w:rsidR="003E1142" w:rsidRPr="00417D41" w:rsidRDefault="003E1142" w:rsidP="00B6689D">
            <w:pPr>
              <w:spacing w:line="240" w:lineRule="auto"/>
              <w:ind w:firstLine="0"/>
              <w:jc w:val="center"/>
              <w:rPr>
                <w:sz w:val="22"/>
              </w:rPr>
            </w:pPr>
          </w:p>
        </w:tc>
        <w:tc>
          <w:tcPr>
            <w:tcW w:w="1124" w:type="dxa"/>
            <w:vAlign w:val="center"/>
          </w:tcPr>
          <w:p w14:paraId="7723996F" w14:textId="77777777" w:rsidR="003E1142" w:rsidRPr="00417D41" w:rsidRDefault="003E1142" w:rsidP="00E942D2">
            <w:pPr>
              <w:spacing w:line="240" w:lineRule="auto"/>
              <w:ind w:firstLine="0"/>
              <w:jc w:val="center"/>
              <w:rPr>
                <w:sz w:val="22"/>
              </w:rPr>
            </w:pPr>
          </w:p>
        </w:tc>
        <w:tc>
          <w:tcPr>
            <w:tcW w:w="979" w:type="dxa"/>
            <w:vAlign w:val="center"/>
          </w:tcPr>
          <w:p w14:paraId="1BCB7649" w14:textId="77777777" w:rsidR="003E1142" w:rsidRPr="00417D41" w:rsidRDefault="003E1142" w:rsidP="00E942D2">
            <w:pPr>
              <w:spacing w:line="240" w:lineRule="auto"/>
              <w:ind w:firstLine="0"/>
              <w:jc w:val="center"/>
              <w:rPr>
                <w:sz w:val="22"/>
              </w:rPr>
            </w:pPr>
          </w:p>
        </w:tc>
        <w:tc>
          <w:tcPr>
            <w:tcW w:w="987" w:type="dxa"/>
            <w:vAlign w:val="center"/>
          </w:tcPr>
          <w:p w14:paraId="1F07AF5F" w14:textId="77777777" w:rsidR="003E1142" w:rsidRPr="00417D41" w:rsidRDefault="003E1142" w:rsidP="00E942D2">
            <w:pPr>
              <w:spacing w:line="240" w:lineRule="auto"/>
              <w:ind w:firstLine="0"/>
              <w:jc w:val="center"/>
              <w:rPr>
                <w:sz w:val="22"/>
              </w:rPr>
            </w:pPr>
          </w:p>
        </w:tc>
        <w:tc>
          <w:tcPr>
            <w:tcW w:w="1090" w:type="dxa"/>
            <w:vAlign w:val="center"/>
          </w:tcPr>
          <w:p w14:paraId="23ADF883" w14:textId="21002E94" w:rsidR="003E1142" w:rsidRPr="00417D41" w:rsidRDefault="003E1142" w:rsidP="00E942D2">
            <w:pPr>
              <w:spacing w:line="240" w:lineRule="auto"/>
              <w:ind w:firstLine="0"/>
              <w:jc w:val="center"/>
              <w:rPr>
                <w:sz w:val="22"/>
              </w:rPr>
            </w:pPr>
          </w:p>
        </w:tc>
      </w:tr>
      <w:tr w:rsidR="003E1142" w:rsidRPr="00417D41" w14:paraId="10CB39CB" w14:textId="77777777" w:rsidTr="0071188E">
        <w:trPr>
          <w:jc w:val="center"/>
        </w:trPr>
        <w:tc>
          <w:tcPr>
            <w:tcW w:w="4532" w:type="dxa"/>
          </w:tcPr>
          <w:p w14:paraId="41383306" w14:textId="77777777" w:rsidR="003E1142" w:rsidRPr="00417D41" w:rsidRDefault="003E1142" w:rsidP="00B6689D">
            <w:pPr>
              <w:spacing w:line="240" w:lineRule="auto"/>
              <w:ind w:firstLine="0"/>
              <w:rPr>
                <w:sz w:val="22"/>
              </w:rPr>
            </w:pPr>
            <w:r w:rsidRPr="00417D41">
              <w:rPr>
                <w:sz w:val="22"/>
              </w:rPr>
              <w:t xml:space="preserve">программы подготовки квалифицированных рабочих, служащих; </w:t>
            </w:r>
          </w:p>
        </w:tc>
        <w:tc>
          <w:tcPr>
            <w:tcW w:w="1425" w:type="dxa"/>
            <w:vAlign w:val="center"/>
          </w:tcPr>
          <w:p w14:paraId="240A4FF0"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565196C6" w14:textId="2978A5C0" w:rsidR="003E1142" w:rsidRPr="00417D41" w:rsidRDefault="003E1142" w:rsidP="00E942D2">
            <w:pPr>
              <w:spacing w:line="240" w:lineRule="auto"/>
              <w:ind w:firstLine="0"/>
              <w:jc w:val="center"/>
              <w:rPr>
                <w:sz w:val="22"/>
              </w:rPr>
            </w:pPr>
            <w:r w:rsidRPr="00417D41">
              <w:rPr>
                <w:sz w:val="22"/>
              </w:rPr>
              <w:t>2,66</w:t>
            </w:r>
          </w:p>
        </w:tc>
        <w:tc>
          <w:tcPr>
            <w:tcW w:w="979" w:type="dxa"/>
            <w:vAlign w:val="center"/>
          </w:tcPr>
          <w:p w14:paraId="0A7C66EC" w14:textId="6E018D30" w:rsidR="003E1142" w:rsidRPr="00417D41" w:rsidRDefault="003E1142" w:rsidP="00E942D2">
            <w:pPr>
              <w:spacing w:line="240" w:lineRule="auto"/>
              <w:ind w:firstLine="0"/>
              <w:jc w:val="center"/>
              <w:rPr>
                <w:sz w:val="22"/>
              </w:rPr>
            </w:pPr>
            <w:r w:rsidRPr="00417D41">
              <w:rPr>
                <w:sz w:val="22"/>
              </w:rPr>
              <w:t>3,29</w:t>
            </w:r>
          </w:p>
        </w:tc>
        <w:tc>
          <w:tcPr>
            <w:tcW w:w="987" w:type="dxa"/>
            <w:vAlign w:val="center"/>
          </w:tcPr>
          <w:p w14:paraId="0F46435A" w14:textId="6D0CF7D7" w:rsidR="003E1142" w:rsidRPr="00417D41" w:rsidRDefault="003E1142" w:rsidP="00E942D2">
            <w:pPr>
              <w:spacing w:line="240" w:lineRule="auto"/>
              <w:ind w:firstLine="0"/>
              <w:jc w:val="center"/>
              <w:rPr>
                <w:sz w:val="22"/>
              </w:rPr>
            </w:pPr>
            <w:r w:rsidRPr="00417D41">
              <w:rPr>
                <w:sz w:val="22"/>
              </w:rPr>
              <w:t>3,80</w:t>
            </w:r>
          </w:p>
        </w:tc>
        <w:tc>
          <w:tcPr>
            <w:tcW w:w="1090" w:type="dxa"/>
            <w:vAlign w:val="center"/>
          </w:tcPr>
          <w:p w14:paraId="3AA96D19" w14:textId="37F92BAA" w:rsidR="003E1142" w:rsidRPr="00417D41" w:rsidRDefault="003E1142" w:rsidP="00E942D2">
            <w:pPr>
              <w:spacing w:line="240" w:lineRule="auto"/>
              <w:ind w:firstLine="0"/>
              <w:jc w:val="center"/>
              <w:rPr>
                <w:sz w:val="22"/>
              </w:rPr>
            </w:pPr>
          </w:p>
        </w:tc>
      </w:tr>
      <w:tr w:rsidR="003E1142" w:rsidRPr="00417D41" w14:paraId="0E9D7E7B" w14:textId="77777777" w:rsidTr="003E1142">
        <w:trPr>
          <w:jc w:val="center"/>
        </w:trPr>
        <w:tc>
          <w:tcPr>
            <w:tcW w:w="4532" w:type="dxa"/>
          </w:tcPr>
          <w:p w14:paraId="0ED37988" w14:textId="336CD468"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1EA14E5" w14:textId="00EF641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C3081C3" w14:textId="2D8D6DDE"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1BEEF740" w14:textId="77BB5FA0"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39900AD2" w14:textId="77777777" w:rsidR="003E1142" w:rsidRPr="00417D41" w:rsidRDefault="003E1142" w:rsidP="00E942D2">
            <w:pPr>
              <w:spacing w:line="240" w:lineRule="auto"/>
              <w:ind w:firstLine="0"/>
              <w:jc w:val="center"/>
              <w:rPr>
                <w:sz w:val="22"/>
              </w:rPr>
            </w:pPr>
          </w:p>
        </w:tc>
        <w:tc>
          <w:tcPr>
            <w:tcW w:w="1090" w:type="dxa"/>
            <w:vAlign w:val="center"/>
          </w:tcPr>
          <w:p w14:paraId="65FBF972" w14:textId="258CE034" w:rsidR="003E1142" w:rsidRPr="00417D41" w:rsidRDefault="003E1142" w:rsidP="00E942D2">
            <w:pPr>
              <w:spacing w:line="240" w:lineRule="auto"/>
              <w:ind w:firstLine="0"/>
              <w:jc w:val="center"/>
              <w:rPr>
                <w:sz w:val="22"/>
              </w:rPr>
            </w:pPr>
            <w:r w:rsidRPr="00417D41">
              <w:rPr>
                <w:sz w:val="22"/>
              </w:rPr>
              <w:t>1,60</w:t>
            </w:r>
          </w:p>
        </w:tc>
      </w:tr>
      <w:tr w:rsidR="003E1142" w:rsidRPr="00417D41" w14:paraId="7E3A1E15" w14:textId="77777777" w:rsidTr="003E1142">
        <w:trPr>
          <w:jc w:val="center"/>
        </w:trPr>
        <w:tc>
          <w:tcPr>
            <w:tcW w:w="4532" w:type="dxa"/>
          </w:tcPr>
          <w:p w14:paraId="47B7E0D3" w14:textId="711D672E"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438D68A" w14:textId="714467E8"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38B6ECF"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5726CCA5"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0685C0CB" w14:textId="77777777" w:rsidR="003E1142" w:rsidRPr="00417D41" w:rsidRDefault="003E1142" w:rsidP="00E942D2">
            <w:pPr>
              <w:spacing w:line="240" w:lineRule="auto"/>
              <w:ind w:firstLine="0"/>
              <w:jc w:val="center"/>
              <w:rPr>
                <w:sz w:val="22"/>
              </w:rPr>
            </w:pPr>
          </w:p>
        </w:tc>
        <w:tc>
          <w:tcPr>
            <w:tcW w:w="1090" w:type="dxa"/>
            <w:vAlign w:val="center"/>
          </w:tcPr>
          <w:p w14:paraId="5441DFF8" w14:textId="2881F05A" w:rsidR="003E1142" w:rsidRPr="00417D41" w:rsidRDefault="003E1142" w:rsidP="00E942D2">
            <w:pPr>
              <w:spacing w:line="240" w:lineRule="auto"/>
              <w:ind w:firstLine="0"/>
              <w:jc w:val="center"/>
              <w:rPr>
                <w:sz w:val="22"/>
              </w:rPr>
            </w:pPr>
            <w:r w:rsidRPr="00417D41">
              <w:rPr>
                <w:sz w:val="22"/>
              </w:rPr>
              <w:t>0,00</w:t>
            </w:r>
          </w:p>
        </w:tc>
      </w:tr>
      <w:tr w:rsidR="003E1142" w:rsidRPr="00417D41" w14:paraId="22C65A1E" w14:textId="77777777" w:rsidTr="0071188E">
        <w:trPr>
          <w:jc w:val="center"/>
        </w:trPr>
        <w:tc>
          <w:tcPr>
            <w:tcW w:w="4532" w:type="dxa"/>
          </w:tcPr>
          <w:p w14:paraId="5F74CED3" w14:textId="77777777" w:rsidR="003E1142" w:rsidRPr="00417D41" w:rsidRDefault="003E1142" w:rsidP="00B6689D">
            <w:pPr>
              <w:spacing w:line="240" w:lineRule="auto"/>
              <w:ind w:firstLine="0"/>
              <w:rPr>
                <w:sz w:val="22"/>
              </w:rPr>
            </w:pPr>
            <w:r w:rsidRPr="00417D41">
              <w:rPr>
                <w:sz w:val="22"/>
              </w:rPr>
              <w:t xml:space="preserve">программы подготовки специалистов среднего звена. </w:t>
            </w:r>
          </w:p>
        </w:tc>
        <w:tc>
          <w:tcPr>
            <w:tcW w:w="1425" w:type="dxa"/>
            <w:vAlign w:val="center"/>
          </w:tcPr>
          <w:p w14:paraId="1F2F69B1"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4ABD3CD" w14:textId="71E1998D" w:rsidR="003E1142" w:rsidRPr="00417D41" w:rsidRDefault="003E1142" w:rsidP="00E942D2">
            <w:pPr>
              <w:spacing w:line="240" w:lineRule="auto"/>
              <w:ind w:firstLine="0"/>
              <w:jc w:val="center"/>
              <w:rPr>
                <w:sz w:val="22"/>
              </w:rPr>
            </w:pPr>
            <w:r w:rsidRPr="00417D41">
              <w:rPr>
                <w:sz w:val="22"/>
              </w:rPr>
              <w:t>0,89</w:t>
            </w:r>
          </w:p>
        </w:tc>
        <w:tc>
          <w:tcPr>
            <w:tcW w:w="979" w:type="dxa"/>
            <w:vAlign w:val="center"/>
          </w:tcPr>
          <w:p w14:paraId="49929D3B" w14:textId="1BCC5DF6" w:rsidR="003E1142" w:rsidRPr="00417D41" w:rsidRDefault="003E1142" w:rsidP="00E942D2">
            <w:pPr>
              <w:spacing w:line="240" w:lineRule="auto"/>
              <w:ind w:firstLine="0"/>
              <w:jc w:val="center"/>
              <w:rPr>
                <w:sz w:val="22"/>
              </w:rPr>
            </w:pPr>
            <w:r w:rsidRPr="00417D41">
              <w:rPr>
                <w:sz w:val="22"/>
              </w:rPr>
              <w:t>0,94</w:t>
            </w:r>
          </w:p>
        </w:tc>
        <w:tc>
          <w:tcPr>
            <w:tcW w:w="987" w:type="dxa"/>
            <w:vAlign w:val="center"/>
          </w:tcPr>
          <w:p w14:paraId="306F9F22" w14:textId="4BEC69EE" w:rsidR="003E1142" w:rsidRPr="00417D41" w:rsidRDefault="003E1142" w:rsidP="00E942D2">
            <w:pPr>
              <w:spacing w:line="240" w:lineRule="auto"/>
              <w:ind w:firstLine="0"/>
              <w:jc w:val="center"/>
              <w:rPr>
                <w:sz w:val="22"/>
              </w:rPr>
            </w:pPr>
            <w:r w:rsidRPr="00417D41">
              <w:rPr>
                <w:sz w:val="22"/>
              </w:rPr>
              <w:t>0,98</w:t>
            </w:r>
          </w:p>
        </w:tc>
        <w:tc>
          <w:tcPr>
            <w:tcW w:w="1090" w:type="dxa"/>
            <w:vAlign w:val="center"/>
          </w:tcPr>
          <w:p w14:paraId="78F67A7F" w14:textId="46B29434" w:rsidR="003E1142" w:rsidRPr="00417D41" w:rsidRDefault="003E1142" w:rsidP="00E942D2">
            <w:pPr>
              <w:spacing w:line="240" w:lineRule="auto"/>
              <w:ind w:firstLine="0"/>
              <w:jc w:val="center"/>
              <w:rPr>
                <w:sz w:val="22"/>
              </w:rPr>
            </w:pPr>
          </w:p>
        </w:tc>
      </w:tr>
      <w:tr w:rsidR="003E1142" w:rsidRPr="00417D41" w14:paraId="5365E5C6" w14:textId="77777777" w:rsidTr="003E1142">
        <w:trPr>
          <w:jc w:val="center"/>
        </w:trPr>
        <w:tc>
          <w:tcPr>
            <w:tcW w:w="4532" w:type="dxa"/>
          </w:tcPr>
          <w:p w14:paraId="41401CAF" w14:textId="13B37633"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3992AE2" w14:textId="298DF319"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60EFA9E"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77B1430E"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6666711C" w14:textId="77777777" w:rsidR="003E1142" w:rsidRPr="00417D41" w:rsidRDefault="003E1142" w:rsidP="00E942D2">
            <w:pPr>
              <w:spacing w:line="240" w:lineRule="auto"/>
              <w:ind w:firstLine="0"/>
              <w:jc w:val="center"/>
              <w:rPr>
                <w:sz w:val="22"/>
              </w:rPr>
            </w:pPr>
          </w:p>
        </w:tc>
        <w:tc>
          <w:tcPr>
            <w:tcW w:w="1090" w:type="dxa"/>
            <w:vAlign w:val="center"/>
          </w:tcPr>
          <w:p w14:paraId="030E3723" w14:textId="47A89D89" w:rsidR="003E1142" w:rsidRPr="00417D41" w:rsidRDefault="003E1142" w:rsidP="00E942D2">
            <w:pPr>
              <w:spacing w:line="240" w:lineRule="auto"/>
              <w:ind w:firstLine="0"/>
              <w:jc w:val="center"/>
              <w:rPr>
                <w:sz w:val="22"/>
              </w:rPr>
            </w:pPr>
            <w:r w:rsidRPr="00417D41">
              <w:rPr>
                <w:sz w:val="22"/>
              </w:rPr>
              <w:t>1,09</w:t>
            </w:r>
          </w:p>
        </w:tc>
      </w:tr>
      <w:tr w:rsidR="003E1142" w:rsidRPr="00417D41" w14:paraId="211ED6F0" w14:textId="77777777" w:rsidTr="003E1142">
        <w:trPr>
          <w:jc w:val="center"/>
        </w:trPr>
        <w:tc>
          <w:tcPr>
            <w:tcW w:w="4532" w:type="dxa"/>
          </w:tcPr>
          <w:p w14:paraId="62911E50" w14:textId="66CA4A88"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444D9AC" w14:textId="45B3C83E"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05F89EF"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3C3B3F43"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47F6B1F9" w14:textId="77777777" w:rsidR="003E1142" w:rsidRPr="00417D41" w:rsidRDefault="003E1142" w:rsidP="00E942D2">
            <w:pPr>
              <w:spacing w:line="240" w:lineRule="auto"/>
              <w:ind w:firstLine="0"/>
              <w:jc w:val="center"/>
              <w:rPr>
                <w:sz w:val="22"/>
              </w:rPr>
            </w:pPr>
          </w:p>
        </w:tc>
        <w:tc>
          <w:tcPr>
            <w:tcW w:w="1090" w:type="dxa"/>
            <w:vAlign w:val="center"/>
          </w:tcPr>
          <w:p w14:paraId="5E1685FB" w14:textId="2AB074F3" w:rsidR="003E1142" w:rsidRPr="00417D41" w:rsidRDefault="003E1142" w:rsidP="00E942D2">
            <w:pPr>
              <w:spacing w:line="240" w:lineRule="auto"/>
              <w:ind w:firstLine="0"/>
              <w:jc w:val="center"/>
              <w:rPr>
                <w:sz w:val="22"/>
              </w:rPr>
            </w:pPr>
            <w:r w:rsidRPr="00417D41">
              <w:rPr>
                <w:sz w:val="22"/>
              </w:rPr>
              <w:t>0,57</w:t>
            </w:r>
          </w:p>
        </w:tc>
      </w:tr>
      <w:tr w:rsidR="003E1142" w:rsidRPr="00417D41" w14:paraId="5D1A8A9E" w14:textId="77777777" w:rsidTr="0071188E">
        <w:trPr>
          <w:jc w:val="center"/>
        </w:trPr>
        <w:tc>
          <w:tcPr>
            <w:tcW w:w="4532" w:type="dxa"/>
          </w:tcPr>
          <w:p w14:paraId="2E7BEDAB" w14:textId="251CD071" w:rsidR="003E1142" w:rsidRPr="00417D41" w:rsidRDefault="003E1142" w:rsidP="00B6689D">
            <w:pPr>
              <w:spacing w:line="240" w:lineRule="auto"/>
              <w:ind w:firstLine="0"/>
              <w:rPr>
                <w:b/>
                <w:sz w:val="22"/>
              </w:rPr>
            </w:pPr>
            <w:r w:rsidRPr="00417D41">
              <w:rPr>
                <w:b/>
                <w:sz w:val="22"/>
              </w:rPr>
              <w:t>3.6. Учебные и внеучебные достижения обучающихся лиц и профессиональные достижения выпускников организаций, реализующих программы среднего профессионального образования</w:t>
            </w:r>
          </w:p>
        </w:tc>
        <w:tc>
          <w:tcPr>
            <w:tcW w:w="1425" w:type="dxa"/>
            <w:vAlign w:val="center"/>
          </w:tcPr>
          <w:p w14:paraId="63597882" w14:textId="77777777" w:rsidR="003E1142" w:rsidRPr="00417D41" w:rsidRDefault="003E1142" w:rsidP="00B6689D">
            <w:pPr>
              <w:spacing w:line="240" w:lineRule="auto"/>
              <w:ind w:firstLine="0"/>
              <w:jc w:val="center"/>
              <w:rPr>
                <w:sz w:val="22"/>
              </w:rPr>
            </w:pPr>
          </w:p>
        </w:tc>
        <w:tc>
          <w:tcPr>
            <w:tcW w:w="1124" w:type="dxa"/>
            <w:vAlign w:val="center"/>
          </w:tcPr>
          <w:p w14:paraId="1206BDBB" w14:textId="77777777" w:rsidR="003E1142" w:rsidRPr="00417D41" w:rsidRDefault="003E1142" w:rsidP="00E942D2">
            <w:pPr>
              <w:spacing w:line="240" w:lineRule="auto"/>
              <w:ind w:firstLine="0"/>
              <w:jc w:val="center"/>
              <w:rPr>
                <w:sz w:val="22"/>
              </w:rPr>
            </w:pPr>
          </w:p>
        </w:tc>
        <w:tc>
          <w:tcPr>
            <w:tcW w:w="979" w:type="dxa"/>
            <w:vAlign w:val="center"/>
          </w:tcPr>
          <w:p w14:paraId="4F9DFD18" w14:textId="77777777" w:rsidR="003E1142" w:rsidRPr="00417D41" w:rsidRDefault="003E1142" w:rsidP="00E942D2">
            <w:pPr>
              <w:spacing w:line="240" w:lineRule="auto"/>
              <w:ind w:firstLine="0"/>
              <w:jc w:val="center"/>
              <w:rPr>
                <w:sz w:val="22"/>
              </w:rPr>
            </w:pPr>
          </w:p>
        </w:tc>
        <w:tc>
          <w:tcPr>
            <w:tcW w:w="987" w:type="dxa"/>
            <w:vAlign w:val="center"/>
          </w:tcPr>
          <w:p w14:paraId="29C2DF0A" w14:textId="77777777" w:rsidR="003E1142" w:rsidRPr="00417D41" w:rsidRDefault="003E1142" w:rsidP="00E942D2">
            <w:pPr>
              <w:spacing w:line="240" w:lineRule="auto"/>
              <w:ind w:firstLine="0"/>
              <w:jc w:val="center"/>
              <w:rPr>
                <w:sz w:val="22"/>
              </w:rPr>
            </w:pPr>
          </w:p>
        </w:tc>
        <w:tc>
          <w:tcPr>
            <w:tcW w:w="1090" w:type="dxa"/>
            <w:vAlign w:val="center"/>
          </w:tcPr>
          <w:p w14:paraId="7A7106B0" w14:textId="4538A947" w:rsidR="003E1142" w:rsidRPr="00417D41" w:rsidRDefault="003E1142" w:rsidP="00E942D2">
            <w:pPr>
              <w:spacing w:line="240" w:lineRule="auto"/>
              <w:ind w:firstLine="0"/>
              <w:jc w:val="center"/>
              <w:rPr>
                <w:sz w:val="22"/>
              </w:rPr>
            </w:pPr>
          </w:p>
        </w:tc>
      </w:tr>
      <w:tr w:rsidR="003E1142" w:rsidRPr="00417D41" w14:paraId="0505B3BC" w14:textId="77777777" w:rsidTr="0071188E">
        <w:trPr>
          <w:jc w:val="center"/>
        </w:trPr>
        <w:tc>
          <w:tcPr>
            <w:tcW w:w="4532" w:type="dxa"/>
          </w:tcPr>
          <w:p w14:paraId="5E44B2D4" w14:textId="77777777" w:rsidR="003E1142" w:rsidRPr="00417D41" w:rsidRDefault="003E1142" w:rsidP="00B6689D">
            <w:pPr>
              <w:spacing w:line="240" w:lineRule="auto"/>
              <w:ind w:firstLine="0"/>
              <w:rPr>
                <w:sz w:val="22"/>
              </w:rPr>
            </w:pPr>
            <w:r w:rsidRPr="00417D41">
              <w:rPr>
                <w:sz w:val="22"/>
              </w:rPr>
              <w:t>3.6.1. Удельный вес численности студентов очной формы обучения, получающих стипендии, в общей численности студентов очной формы</w:t>
            </w:r>
          </w:p>
          <w:p w14:paraId="0C8D4A48" w14:textId="77777777" w:rsidR="003E1142" w:rsidRPr="00417D41" w:rsidRDefault="003E1142" w:rsidP="00B6689D">
            <w:pPr>
              <w:spacing w:line="240" w:lineRule="auto"/>
              <w:ind w:firstLine="0"/>
              <w:rPr>
                <w:sz w:val="22"/>
              </w:rPr>
            </w:pPr>
            <w:r w:rsidRPr="00417D41">
              <w:rPr>
                <w:sz w:val="22"/>
              </w:rPr>
              <w:t>обучения, обучающихся по образовательным программам среднего профессионального образования - программам подготовки специалистов среднего звена.</w:t>
            </w:r>
          </w:p>
        </w:tc>
        <w:tc>
          <w:tcPr>
            <w:tcW w:w="1425" w:type="dxa"/>
            <w:vAlign w:val="center"/>
          </w:tcPr>
          <w:p w14:paraId="236768C6" w14:textId="77777777" w:rsidR="003E1142" w:rsidRPr="00417D41" w:rsidRDefault="003E1142" w:rsidP="00B6689D">
            <w:pPr>
              <w:spacing w:line="240" w:lineRule="auto"/>
              <w:ind w:firstLine="0"/>
              <w:jc w:val="center"/>
              <w:rPr>
                <w:sz w:val="22"/>
              </w:rPr>
            </w:pPr>
          </w:p>
        </w:tc>
        <w:tc>
          <w:tcPr>
            <w:tcW w:w="1124" w:type="dxa"/>
            <w:vAlign w:val="center"/>
          </w:tcPr>
          <w:p w14:paraId="2B86E168" w14:textId="77777777" w:rsidR="003E1142" w:rsidRPr="00417D41" w:rsidRDefault="003E1142" w:rsidP="00E942D2">
            <w:pPr>
              <w:spacing w:line="240" w:lineRule="auto"/>
              <w:ind w:firstLine="0"/>
              <w:jc w:val="center"/>
              <w:rPr>
                <w:sz w:val="22"/>
              </w:rPr>
            </w:pPr>
          </w:p>
        </w:tc>
        <w:tc>
          <w:tcPr>
            <w:tcW w:w="979" w:type="dxa"/>
            <w:vAlign w:val="center"/>
          </w:tcPr>
          <w:p w14:paraId="48E54541" w14:textId="77777777" w:rsidR="003E1142" w:rsidRPr="00417D41" w:rsidRDefault="003E1142" w:rsidP="00E942D2">
            <w:pPr>
              <w:spacing w:line="240" w:lineRule="auto"/>
              <w:ind w:firstLine="0"/>
              <w:jc w:val="center"/>
              <w:rPr>
                <w:sz w:val="22"/>
              </w:rPr>
            </w:pPr>
          </w:p>
        </w:tc>
        <w:tc>
          <w:tcPr>
            <w:tcW w:w="987" w:type="dxa"/>
            <w:vAlign w:val="center"/>
          </w:tcPr>
          <w:p w14:paraId="14D43D52" w14:textId="77777777" w:rsidR="003E1142" w:rsidRPr="00417D41" w:rsidRDefault="003E1142" w:rsidP="00E942D2">
            <w:pPr>
              <w:spacing w:line="240" w:lineRule="auto"/>
              <w:ind w:firstLine="0"/>
              <w:jc w:val="center"/>
              <w:rPr>
                <w:sz w:val="22"/>
              </w:rPr>
            </w:pPr>
          </w:p>
        </w:tc>
        <w:tc>
          <w:tcPr>
            <w:tcW w:w="1090" w:type="dxa"/>
            <w:vAlign w:val="center"/>
          </w:tcPr>
          <w:p w14:paraId="512B4BBF" w14:textId="33F338BB" w:rsidR="003E1142" w:rsidRPr="00417D41" w:rsidRDefault="003E1142" w:rsidP="00E942D2">
            <w:pPr>
              <w:spacing w:line="240" w:lineRule="auto"/>
              <w:ind w:firstLine="0"/>
              <w:jc w:val="center"/>
              <w:rPr>
                <w:sz w:val="22"/>
              </w:rPr>
            </w:pPr>
          </w:p>
        </w:tc>
      </w:tr>
      <w:tr w:rsidR="003E1142" w:rsidRPr="00417D41" w14:paraId="0DAC91EA" w14:textId="77777777" w:rsidTr="0071188E">
        <w:trPr>
          <w:jc w:val="center"/>
        </w:trPr>
        <w:tc>
          <w:tcPr>
            <w:tcW w:w="4532" w:type="dxa"/>
          </w:tcPr>
          <w:p w14:paraId="46CCE280" w14:textId="77777777" w:rsidR="003E1142" w:rsidRPr="00417D41" w:rsidRDefault="003E1142" w:rsidP="00B6689D">
            <w:pPr>
              <w:spacing w:line="240" w:lineRule="auto"/>
              <w:ind w:firstLine="0"/>
              <w:rPr>
                <w:sz w:val="22"/>
              </w:rPr>
            </w:pPr>
            <w:r w:rsidRPr="00417D41">
              <w:rPr>
                <w:sz w:val="22"/>
              </w:rPr>
              <w:lastRenderedPageBreak/>
              <w:t xml:space="preserve">в государственных образовательных организациях </w:t>
            </w:r>
          </w:p>
        </w:tc>
        <w:tc>
          <w:tcPr>
            <w:tcW w:w="1425" w:type="dxa"/>
            <w:vAlign w:val="center"/>
          </w:tcPr>
          <w:p w14:paraId="3D1A32F9"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D723BDF" w14:textId="524C588F" w:rsidR="003E1142" w:rsidRPr="00417D41" w:rsidRDefault="003E1142" w:rsidP="00E942D2">
            <w:pPr>
              <w:spacing w:line="240" w:lineRule="auto"/>
              <w:ind w:firstLine="0"/>
              <w:jc w:val="center"/>
              <w:rPr>
                <w:sz w:val="22"/>
              </w:rPr>
            </w:pPr>
            <w:r w:rsidRPr="00417D41">
              <w:rPr>
                <w:sz w:val="22"/>
              </w:rPr>
              <w:t>51,32</w:t>
            </w:r>
          </w:p>
        </w:tc>
        <w:tc>
          <w:tcPr>
            <w:tcW w:w="979" w:type="dxa"/>
            <w:vAlign w:val="center"/>
          </w:tcPr>
          <w:p w14:paraId="467AC9C8" w14:textId="66C25E02" w:rsidR="003E1142" w:rsidRPr="00417D41" w:rsidRDefault="003E1142" w:rsidP="00E942D2">
            <w:pPr>
              <w:spacing w:line="240" w:lineRule="auto"/>
              <w:ind w:firstLine="0"/>
              <w:jc w:val="center"/>
              <w:rPr>
                <w:sz w:val="22"/>
              </w:rPr>
            </w:pPr>
            <w:r w:rsidRPr="00417D41">
              <w:rPr>
                <w:sz w:val="22"/>
              </w:rPr>
              <w:t>55,60</w:t>
            </w:r>
          </w:p>
        </w:tc>
        <w:tc>
          <w:tcPr>
            <w:tcW w:w="987" w:type="dxa"/>
            <w:vAlign w:val="center"/>
          </w:tcPr>
          <w:p w14:paraId="38B6213F" w14:textId="33C12C08" w:rsidR="003E1142" w:rsidRPr="00417D41" w:rsidRDefault="003E1142" w:rsidP="00E942D2">
            <w:pPr>
              <w:spacing w:line="240" w:lineRule="auto"/>
              <w:ind w:firstLine="0"/>
              <w:jc w:val="center"/>
              <w:rPr>
                <w:sz w:val="22"/>
              </w:rPr>
            </w:pPr>
            <w:r w:rsidRPr="00417D41">
              <w:rPr>
                <w:sz w:val="22"/>
              </w:rPr>
              <w:t>58,77</w:t>
            </w:r>
          </w:p>
        </w:tc>
        <w:tc>
          <w:tcPr>
            <w:tcW w:w="1090" w:type="dxa"/>
            <w:vAlign w:val="center"/>
          </w:tcPr>
          <w:p w14:paraId="31225891" w14:textId="15A14230" w:rsidR="003E1142" w:rsidRPr="00417D41" w:rsidRDefault="003E1142" w:rsidP="00E942D2">
            <w:pPr>
              <w:spacing w:line="240" w:lineRule="auto"/>
              <w:ind w:firstLine="0"/>
              <w:jc w:val="center"/>
              <w:rPr>
                <w:sz w:val="22"/>
              </w:rPr>
            </w:pPr>
            <w:r w:rsidRPr="00417D41">
              <w:rPr>
                <w:sz w:val="22"/>
              </w:rPr>
              <w:t>53,32</w:t>
            </w:r>
          </w:p>
        </w:tc>
      </w:tr>
      <w:tr w:rsidR="003E1142" w:rsidRPr="00417D41" w14:paraId="4678B508" w14:textId="77777777" w:rsidTr="0071188E">
        <w:trPr>
          <w:jc w:val="center"/>
        </w:trPr>
        <w:tc>
          <w:tcPr>
            <w:tcW w:w="4532" w:type="dxa"/>
          </w:tcPr>
          <w:p w14:paraId="30666C51"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4561CA4"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0475AB4D" w14:textId="55EE561E" w:rsidR="003E1142" w:rsidRPr="00417D41" w:rsidRDefault="003E1142" w:rsidP="00E942D2">
            <w:pPr>
              <w:spacing w:line="240" w:lineRule="auto"/>
              <w:ind w:firstLine="0"/>
              <w:jc w:val="center"/>
              <w:rPr>
                <w:sz w:val="22"/>
              </w:rPr>
            </w:pPr>
            <w:r w:rsidRPr="00417D41">
              <w:rPr>
                <w:sz w:val="22"/>
              </w:rPr>
              <w:t>1,44</w:t>
            </w:r>
          </w:p>
        </w:tc>
        <w:tc>
          <w:tcPr>
            <w:tcW w:w="979" w:type="dxa"/>
            <w:vAlign w:val="center"/>
          </w:tcPr>
          <w:p w14:paraId="464B4FF8" w14:textId="499D6CEF" w:rsidR="003E1142" w:rsidRPr="00417D41" w:rsidRDefault="003E1142" w:rsidP="00E942D2">
            <w:pPr>
              <w:spacing w:line="240" w:lineRule="auto"/>
              <w:ind w:firstLine="0"/>
              <w:jc w:val="center"/>
              <w:rPr>
                <w:sz w:val="22"/>
              </w:rPr>
            </w:pPr>
            <w:r w:rsidRPr="00417D41">
              <w:rPr>
                <w:sz w:val="22"/>
              </w:rPr>
              <w:t>1,62</w:t>
            </w:r>
          </w:p>
        </w:tc>
        <w:tc>
          <w:tcPr>
            <w:tcW w:w="987" w:type="dxa"/>
            <w:vAlign w:val="center"/>
          </w:tcPr>
          <w:p w14:paraId="5A44C2A7" w14:textId="14C2F0EC" w:rsidR="003E1142" w:rsidRPr="00417D41" w:rsidRDefault="003E1142" w:rsidP="00E942D2">
            <w:pPr>
              <w:spacing w:line="240" w:lineRule="auto"/>
              <w:ind w:firstLine="0"/>
              <w:jc w:val="center"/>
              <w:rPr>
                <w:sz w:val="22"/>
              </w:rPr>
            </w:pPr>
            <w:r w:rsidRPr="00417D41">
              <w:rPr>
                <w:sz w:val="22"/>
              </w:rPr>
              <w:t>3,41</w:t>
            </w:r>
          </w:p>
        </w:tc>
        <w:tc>
          <w:tcPr>
            <w:tcW w:w="1090" w:type="dxa"/>
            <w:vAlign w:val="center"/>
          </w:tcPr>
          <w:p w14:paraId="5695A8C7" w14:textId="6674E49B" w:rsidR="003E1142" w:rsidRPr="00417D41" w:rsidRDefault="003E1142" w:rsidP="00E942D2">
            <w:pPr>
              <w:spacing w:line="240" w:lineRule="auto"/>
              <w:ind w:firstLine="0"/>
              <w:jc w:val="center"/>
              <w:rPr>
                <w:sz w:val="22"/>
              </w:rPr>
            </w:pPr>
            <w:r w:rsidRPr="00417D41">
              <w:rPr>
                <w:sz w:val="22"/>
              </w:rPr>
              <w:t>4,02</w:t>
            </w:r>
          </w:p>
        </w:tc>
      </w:tr>
      <w:tr w:rsidR="003E1142" w:rsidRPr="00417D41" w14:paraId="4E2324E3" w14:textId="77777777" w:rsidTr="0071188E">
        <w:trPr>
          <w:jc w:val="center"/>
        </w:trPr>
        <w:tc>
          <w:tcPr>
            <w:tcW w:w="4532" w:type="dxa"/>
          </w:tcPr>
          <w:p w14:paraId="1FC5CC79" w14:textId="77777777" w:rsidR="003E1142" w:rsidRPr="00417D41" w:rsidRDefault="003E1142" w:rsidP="00B6689D">
            <w:pPr>
              <w:spacing w:line="240" w:lineRule="auto"/>
              <w:ind w:firstLine="0"/>
              <w:rPr>
                <w:sz w:val="22"/>
              </w:rPr>
            </w:pPr>
            <w:r w:rsidRPr="00417D41">
              <w:rPr>
                <w:sz w:val="22"/>
              </w:rPr>
              <w:t>3.6.2. Уровень безработицы выпускников, завершивших обучение по образовательным программам среднего профессионального образования в течение трех лет, предшествовавших отчетному периоду:</w:t>
            </w:r>
          </w:p>
        </w:tc>
        <w:tc>
          <w:tcPr>
            <w:tcW w:w="1425" w:type="dxa"/>
            <w:vAlign w:val="center"/>
          </w:tcPr>
          <w:p w14:paraId="02420C43" w14:textId="77777777" w:rsidR="003E1142" w:rsidRPr="00417D41" w:rsidRDefault="003E1142" w:rsidP="00B6689D">
            <w:pPr>
              <w:spacing w:line="240" w:lineRule="auto"/>
              <w:ind w:firstLine="0"/>
              <w:jc w:val="center"/>
              <w:rPr>
                <w:sz w:val="22"/>
              </w:rPr>
            </w:pPr>
          </w:p>
        </w:tc>
        <w:tc>
          <w:tcPr>
            <w:tcW w:w="1124" w:type="dxa"/>
            <w:vAlign w:val="center"/>
          </w:tcPr>
          <w:p w14:paraId="7E2F9561" w14:textId="77777777" w:rsidR="003E1142" w:rsidRPr="00417D41" w:rsidRDefault="003E1142" w:rsidP="00E942D2">
            <w:pPr>
              <w:spacing w:line="240" w:lineRule="auto"/>
              <w:ind w:firstLine="0"/>
              <w:jc w:val="center"/>
              <w:rPr>
                <w:sz w:val="22"/>
              </w:rPr>
            </w:pPr>
          </w:p>
        </w:tc>
        <w:tc>
          <w:tcPr>
            <w:tcW w:w="979" w:type="dxa"/>
            <w:vAlign w:val="center"/>
          </w:tcPr>
          <w:p w14:paraId="21A6DE80" w14:textId="77777777" w:rsidR="003E1142" w:rsidRPr="00417D41" w:rsidRDefault="003E1142" w:rsidP="00E942D2">
            <w:pPr>
              <w:spacing w:line="240" w:lineRule="auto"/>
              <w:ind w:firstLine="0"/>
              <w:jc w:val="center"/>
              <w:rPr>
                <w:sz w:val="22"/>
              </w:rPr>
            </w:pPr>
          </w:p>
        </w:tc>
        <w:tc>
          <w:tcPr>
            <w:tcW w:w="987" w:type="dxa"/>
            <w:vAlign w:val="center"/>
          </w:tcPr>
          <w:p w14:paraId="77BAE602" w14:textId="77777777" w:rsidR="003E1142" w:rsidRPr="00417D41" w:rsidRDefault="003E1142" w:rsidP="00E942D2">
            <w:pPr>
              <w:spacing w:line="240" w:lineRule="auto"/>
              <w:ind w:firstLine="0"/>
              <w:jc w:val="center"/>
              <w:rPr>
                <w:sz w:val="22"/>
              </w:rPr>
            </w:pPr>
          </w:p>
        </w:tc>
        <w:tc>
          <w:tcPr>
            <w:tcW w:w="1090" w:type="dxa"/>
            <w:vAlign w:val="center"/>
          </w:tcPr>
          <w:p w14:paraId="3ADD12B3" w14:textId="1AEC5663" w:rsidR="003E1142" w:rsidRPr="00417D41" w:rsidRDefault="003E1142" w:rsidP="00E942D2">
            <w:pPr>
              <w:spacing w:line="240" w:lineRule="auto"/>
              <w:ind w:firstLine="0"/>
              <w:jc w:val="center"/>
              <w:rPr>
                <w:sz w:val="22"/>
              </w:rPr>
            </w:pPr>
          </w:p>
        </w:tc>
      </w:tr>
      <w:tr w:rsidR="003E1142" w:rsidRPr="00417D41" w14:paraId="6EA1B1A1" w14:textId="77777777" w:rsidTr="0071188E">
        <w:trPr>
          <w:jc w:val="center"/>
        </w:trPr>
        <w:tc>
          <w:tcPr>
            <w:tcW w:w="4532" w:type="dxa"/>
          </w:tcPr>
          <w:p w14:paraId="354AEA5D" w14:textId="77777777" w:rsidR="003E1142" w:rsidRPr="00417D41" w:rsidRDefault="003E1142" w:rsidP="00B6689D">
            <w:pPr>
              <w:spacing w:line="240" w:lineRule="auto"/>
              <w:ind w:firstLine="0"/>
              <w:rPr>
                <w:sz w:val="22"/>
              </w:rPr>
            </w:pPr>
            <w:r w:rsidRPr="00417D41">
              <w:rPr>
                <w:sz w:val="22"/>
              </w:rPr>
              <w:t xml:space="preserve">программы подготовки квалифицированных рабочих, служащих;* </w:t>
            </w:r>
          </w:p>
        </w:tc>
        <w:tc>
          <w:tcPr>
            <w:tcW w:w="1425" w:type="dxa"/>
            <w:vAlign w:val="center"/>
          </w:tcPr>
          <w:p w14:paraId="160DB9B8"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AEB361F"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7652D739"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7F4154FC" w14:textId="77777777" w:rsidR="003E1142" w:rsidRPr="00417D41" w:rsidRDefault="003E1142" w:rsidP="00E942D2">
            <w:pPr>
              <w:spacing w:line="240" w:lineRule="auto"/>
              <w:ind w:firstLine="0"/>
              <w:jc w:val="center"/>
              <w:rPr>
                <w:sz w:val="22"/>
              </w:rPr>
            </w:pPr>
          </w:p>
        </w:tc>
        <w:tc>
          <w:tcPr>
            <w:tcW w:w="1090" w:type="dxa"/>
            <w:shd w:val="clear" w:color="auto" w:fill="D9D9D9" w:themeFill="background1" w:themeFillShade="D9"/>
            <w:vAlign w:val="center"/>
          </w:tcPr>
          <w:p w14:paraId="279A89B5" w14:textId="5816D6F5" w:rsidR="003E1142" w:rsidRPr="00417D41" w:rsidRDefault="003E1142" w:rsidP="00E942D2">
            <w:pPr>
              <w:spacing w:line="240" w:lineRule="auto"/>
              <w:ind w:firstLine="0"/>
              <w:jc w:val="center"/>
              <w:rPr>
                <w:sz w:val="22"/>
              </w:rPr>
            </w:pPr>
          </w:p>
        </w:tc>
      </w:tr>
      <w:tr w:rsidR="003E1142" w:rsidRPr="00417D41" w14:paraId="58A4EFD8" w14:textId="77777777" w:rsidTr="0071188E">
        <w:trPr>
          <w:jc w:val="center"/>
        </w:trPr>
        <w:tc>
          <w:tcPr>
            <w:tcW w:w="4532" w:type="dxa"/>
          </w:tcPr>
          <w:p w14:paraId="4C285543" w14:textId="77777777" w:rsidR="003E1142" w:rsidRPr="00417D41" w:rsidRDefault="003E1142" w:rsidP="00B6689D">
            <w:pPr>
              <w:spacing w:line="240" w:lineRule="auto"/>
              <w:ind w:firstLine="0"/>
              <w:rPr>
                <w:sz w:val="22"/>
              </w:rPr>
            </w:pPr>
            <w:r w:rsidRPr="00417D41">
              <w:rPr>
                <w:sz w:val="22"/>
              </w:rPr>
              <w:t xml:space="preserve">программы подготовки специалистов среднего звена».* </w:t>
            </w:r>
          </w:p>
        </w:tc>
        <w:tc>
          <w:tcPr>
            <w:tcW w:w="1425" w:type="dxa"/>
            <w:vAlign w:val="center"/>
          </w:tcPr>
          <w:p w14:paraId="425BDB35"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0830C7F"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1CDD320D"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5506D780" w14:textId="77777777" w:rsidR="003E1142" w:rsidRPr="00417D41" w:rsidRDefault="003E1142" w:rsidP="00E942D2">
            <w:pPr>
              <w:spacing w:line="240" w:lineRule="auto"/>
              <w:ind w:firstLine="0"/>
              <w:jc w:val="center"/>
              <w:rPr>
                <w:sz w:val="22"/>
              </w:rPr>
            </w:pPr>
          </w:p>
        </w:tc>
        <w:tc>
          <w:tcPr>
            <w:tcW w:w="1090" w:type="dxa"/>
            <w:shd w:val="clear" w:color="auto" w:fill="D9D9D9" w:themeFill="background1" w:themeFillShade="D9"/>
            <w:vAlign w:val="center"/>
          </w:tcPr>
          <w:p w14:paraId="58F5615C" w14:textId="08663B8A" w:rsidR="003E1142" w:rsidRPr="00417D41" w:rsidRDefault="003E1142" w:rsidP="00E942D2">
            <w:pPr>
              <w:spacing w:line="240" w:lineRule="auto"/>
              <w:ind w:firstLine="0"/>
              <w:jc w:val="center"/>
              <w:rPr>
                <w:sz w:val="22"/>
              </w:rPr>
            </w:pPr>
          </w:p>
        </w:tc>
      </w:tr>
      <w:tr w:rsidR="003E1142" w:rsidRPr="00417D41" w14:paraId="46512392" w14:textId="77777777" w:rsidTr="0071188E">
        <w:trPr>
          <w:jc w:val="center"/>
        </w:trPr>
        <w:tc>
          <w:tcPr>
            <w:tcW w:w="4532" w:type="dxa"/>
          </w:tcPr>
          <w:p w14:paraId="4A92211D" w14:textId="77777777" w:rsidR="003E1142" w:rsidRPr="00417D41" w:rsidRDefault="003E1142" w:rsidP="00B6689D">
            <w:pPr>
              <w:spacing w:line="240" w:lineRule="auto"/>
              <w:ind w:firstLine="0"/>
              <w:rPr>
                <w:b/>
                <w:sz w:val="22"/>
              </w:rPr>
            </w:pPr>
            <w:r w:rsidRPr="00417D41">
              <w:rPr>
                <w:b/>
                <w:sz w:val="22"/>
              </w:rPr>
              <w:t>3.7. Изменение сети организаций, осуществляющих образовательную деятельность по образовательным программам среднего профессионального образования (в том числе ликвидация и реорганизация организаций, осуществляющих образовательную</w:t>
            </w:r>
          </w:p>
          <w:p w14:paraId="630D21BC" w14:textId="77777777" w:rsidR="003E1142" w:rsidRPr="00417D41" w:rsidRDefault="003E1142" w:rsidP="00B6689D">
            <w:pPr>
              <w:spacing w:line="240" w:lineRule="auto"/>
              <w:ind w:firstLine="0"/>
              <w:rPr>
                <w:sz w:val="22"/>
              </w:rPr>
            </w:pPr>
            <w:r w:rsidRPr="00417D41">
              <w:rPr>
                <w:b/>
                <w:sz w:val="22"/>
              </w:rPr>
              <w:t>деятельность)</w:t>
            </w:r>
          </w:p>
        </w:tc>
        <w:tc>
          <w:tcPr>
            <w:tcW w:w="1425" w:type="dxa"/>
            <w:vAlign w:val="center"/>
          </w:tcPr>
          <w:p w14:paraId="09D41F16" w14:textId="77777777" w:rsidR="003E1142" w:rsidRPr="00417D41" w:rsidRDefault="003E1142" w:rsidP="00B6689D">
            <w:pPr>
              <w:spacing w:line="240" w:lineRule="auto"/>
              <w:ind w:firstLine="0"/>
              <w:jc w:val="center"/>
              <w:rPr>
                <w:sz w:val="22"/>
              </w:rPr>
            </w:pPr>
          </w:p>
        </w:tc>
        <w:tc>
          <w:tcPr>
            <w:tcW w:w="1124" w:type="dxa"/>
            <w:vAlign w:val="center"/>
          </w:tcPr>
          <w:p w14:paraId="3D3DC25D" w14:textId="77777777" w:rsidR="003E1142" w:rsidRPr="00417D41" w:rsidRDefault="003E1142" w:rsidP="00E942D2">
            <w:pPr>
              <w:spacing w:line="240" w:lineRule="auto"/>
              <w:ind w:firstLine="0"/>
              <w:jc w:val="center"/>
              <w:rPr>
                <w:sz w:val="22"/>
              </w:rPr>
            </w:pPr>
          </w:p>
        </w:tc>
        <w:tc>
          <w:tcPr>
            <w:tcW w:w="979" w:type="dxa"/>
            <w:vAlign w:val="center"/>
          </w:tcPr>
          <w:p w14:paraId="61D7A3BE" w14:textId="77777777" w:rsidR="003E1142" w:rsidRPr="00417D41" w:rsidRDefault="003E1142" w:rsidP="00E942D2">
            <w:pPr>
              <w:spacing w:line="240" w:lineRule="auto"/>
              <w:ind w:firstLine="0"/>
              <w:jc w:val="center"/>
              <w:rPr>
                <w:sz w:val="22"/>
              </w:rPr>
            </w:pPr>
          </w:p>
        </w:tc>
        <w:tc>
          <w:tcPr>
            <w:tcW w:w="987" w:type="dxa"/>
            <w:vAlign w:val="center"/>
          </w:tcPr>
          <w:p w14:paraId="71E3914C" w14:textId="77777777" w:rsidR="003E1142" w:rsidRPr="00417D41" w:rsidRDefault="003E1142" w:rsidP="00E942D2">
            <w:pPr>
              <w:spacing w:line="240" w:lineRule="auto"/>
              <w:ind w:firstLine="0"/>
              <w:jc w:val="center"/>
              <w:rPr>
                <w:sz w:val="22"/>
              </w:rPr>
            </w:pPr>
          </w:p>
        </w:tc>
        <w:tc>
          <w:tcPr>
            <w:tcW w:w="1090" w:type="dxa"/>
            <w:vAlign w:val="center"/>
          </w:tcPr>
          <w:p w14:paraId="29B95726" w14:textId="02863673" w:rsidR="003E1142" w:rsidRPr="00417D41" w:rsidRDefault="003E1142" w:rsidP="00E942D2">
            <w:pPr>
              <w:spacing w:line="240" w:lineRule="auto"/>
              <w:ind w:firstLine="0"/>
              <w:jc w:val="center"/>
              <w:rPr>
                <w:sz w:val="22"/>
              </w:rPr>
            </w:pPr>
          </w:p>
        </w:tc>
      </w:tr>
      <w:tr w:rsidR="003E1142" w:rsidRPr="00417D41" w14:paraId="3E7EC047" w14:textId="77777777" w:rsidTr="0071188E">
        <w:trPr>
          <w:jc w:val="center"/>
        </w:trPr>
        <w:tc>
          <w:tcPr>
            <w:tcW w:w="4532" w:type="dxa"/>
          </w:tcPr>
          <w:p w14:paraId="31CE7EEB" w14:textId="77777777" w:rsidR="003E1142" w:rsidRPr="00417D41" w:rsidRDefault="003E1142" w:rsidP="00B6689D">
            <w:pPr>
              <w:spacing w:line="240" w:lineRule="auto"/>
              <w:ind w:firstLine="0"/>
              <w:rPr>
                <w:sz w:val="22"/>
              </w:rPr>
            </w:pPr>
            <w:r w:rsidRPr="00417D41">
              <w:rPr>
                <w:sz w:val="22"/>
              </w:rPr>
              <w:t>3.7.1. Темп роста числа образовательных организаций, реализующих:</w:t>
            </w:r>
          </w:p>
        </w:tc>
        <w:tc>
          <w:tcPr>
            <w:tcW w:w="1425" w:type="dxa"/>
            <w:vAlign w:val="center"/>
          </w:tcPr>
          <w:p w14:paraId="59E7BFE8" w14:textId="77777777" w:rsidR="003E1142" w:rsidRPr="00417D41" w:rsidRDefault="003E1142" w:rsidP="00B6689D">
            <w:pPr>
              <w:spacing w:line="240" w:lineRule="auto"/>
              <w:ind w:firstLine="0"/>
              <w:jc w:val="center"/>
              <w:rPr>
                <w:sz w:val="22"/>
              </w:rPr>
            </w:pPr>
          </w:p>
        </w:tc>
        <w:tc>
          <w:tcPr>
            <w:tcW w:w="1124" w:type="dxa"/>
            <w:vAlign w:val="center"/>
          </w:tcPr>
          <w:p w14:paraId="561A4914" w14:textId="77777777" w:rsidR="003E1142" w:rsidRPr="00417D41" w:rsidRDefault="003E1142" w:rsidP="00E942D2">
            <w:pPr>
              <w:spacing w:line="240" w:lineRule="auto"/>
              <w:ind w:firstLine="0"/>
              <w:jc w:val="center"/>
              <w:rPr>
                <w:sz w:val="22"/>
              </w:rPr>
            </w:pPr>
          </w:p>
        </w:tc>
        <w:tc>
          <w:tcPr>
            <w:tcW w:w="979" w:type="dxa"/>
            <w:vAlign w:val="center"/>
          </w:tcPr>
          <w:p w14:paraId="3DB7F852" w14:textId="77777777" w:rsidR="003E1142" w:rsidRPr="00417D41" w:rsidRDefault="003E1142" w:rsidP="00E942D2">
            <w:pPr>
              <w:spacing w:line="240" w:lineRule="auto"/>
              <w:ind w:firstLine="0"/>
              <w:jc w:val="center"/>
              <w:rPr>
                <w:sz w:val="22"/>
              </w:rPr>
            </w:pPr>
          </w:p>
        </w:tc>
        <w:tc>
          <w:tcPr>
            <w:tcW w:w="987" w:type="dxa"/>
            <w:vAlign w:val="center"/>
          </w:tcPr>
          <w:p w14:paraId="2C20DEEF" w14:textId="77777777" w:rsidR="003E1142" w:rsidRPr="00417D41" w:rsidRDefault="003E1142" w:rsidP="00E942D2">
            <w:pPr>
              <w:spacing w:line="240" w:lineRule="auto"/>
              <w:ind w:firstLine="0"/>
              <w:jc w:val="center"/>
              <w:rPr>
                <w:sz w:val="22"/>
              </w:rPr>
            </w:pPr>
          </w:p>
        </w:tc>
        <w:tc>
          <w:tcPr>
            <w:tcW w:w="1090" w:type="dxa"/>
            <w:vAlign w:val="center"/>
          </w:tcPr>
          <w:p w14:paraId="2ABA0C83" w14:textId="424A014E" w:rsidR="003E1142" w:rsidRPr="00417D41" w:rsidRDefault="003E1142" w:rsidP="00E942D2">
            <w:pPr>
              <w:spacing w:line="240" w:lineRule="auto"/>
              <w:ind w:firstLine="0"/>
              <w:jc w:val="center"/>
              <w:rPr>
                <w:sz w:val="22"/>
              </w:rPr>
            </w:pPr>
          </w:p>
        </w:tc>
      </w:tr>
      <w:tr w:rsidR="003E1142" w:rsidRPr="00417D41" w14:paraId="232B7C7C" w14:textId="77777777" w:rsidTr="0071188E">
        <w:trPr>
          <w:jc w:val="center"/>
        </w:trPr>
        <w:tc>
          <w:tcPr>
            <w:tcW w:w="4532" w:type="dxa"/>
          </w:tcPr>
          <w:p w14:paraId="1FA33099" w14:textId="77777777" w:rsidR="003E1142" w:rsidRPr="00417D41" w:rsidRDefault="003E1142" w:rsidP="00B6689D">
            <w:pPr>
              <w:spacing w:line="240" w:lineRule="auto"/>
              <w:ind w:firstLine="0"/>
              <w:rPr>
                <w:sz w:val="22"/>
              </w:rPr>
            </w:pPr>
            <w:r w:rsidRPr="00417D41">
              <w:rPr>
                <w:sz w:val="22"/>
              </w:rPr>
              <w:t>программы подготовки квалифицированных рабочих, служащих:</w:t>
            </w:r>
          </w:p>
        </w:tc>
        <w:tc>
          <w:tcPr>
            <w:tcW w:w="1425" w:type="dxa"/>
            <w:vAlign w:val="center"/>
          </w:tcPr>
          <w:p w14:paraId="528C1806" w14:textId="77777777" w:rsidR="003E1142" w:rsidRPr="00417D41" w:rsidRDefault="003E1142" w:rsidP="00B6689D">
            <w:pPr>
              <w:spacing w:line="240" w:lineRule="auto"/>
              <w:ind w:firstLine="0"/>
              <w:jc w:val="center"/>
              <w:rPr>
                <w:sz w:val="22"/>
              </w:rPr>
            </w:pPr>
          </w:p>
        </w:tc>
        <w:tc>
          <w:tcPr>
            <w:tcW w:w="1124" w:type="dxa"/>
            <w:vAlign w:val="center"/>
          </w:tcPr>
          <w:p w14:paraId="4254D1B5" w14:textId="77777777" w:rsidR="003E1142" w:rsidRPr="00417D41" w:rsidRDefault="003E1142" w:rsidP="00E942D2">
            <w:pPr>
              <w:spacing w:line="240" w:lineRule="auto"/>
              <w:ind w:firstLine="0"/>
              <w:jc w:val="center"/>
              <w:rPr>
                <w:sz w:val="22"/>
              </w:rPr>
            </w:pPr>
          </w:p>
        </w:tc>
        <w:tc>
          <w:tcPr>
            <w:tcW w:w="979" w:type="dxa"/>
            <w:vAlign w:val="center"/>
          </w:tcPr>
          <w:p w14:paraId="7CC06FA4" w14:textId="77777777" w:rsidR="003E1142" w:rsidRPr="00417D41" w:rsidRDefault="003E1142" w:rsidP="00E942D2">
            <w:pPr>
              <w:spacing w:line="240" w:lineRule="auto"/>
              <w:ind w:firstLine="0"/>
              <w:jc w:val="center"/>
              <w:rPr>
                <w:sz w:val="22"/>
              </w:rPr>
            </w:pPr>
          </w:p>
        </w:tc>
        <w:tc>
          <w:tcPr>
            <w:tcW w:w="987" w:type="dxa"/>
            <w:vAlign w:val="center"/>
          </w:tcPr>
          <w:p w14:paraId="3FA7C83C" w14:textId="77777777" w:rsidR="003E1142" w:rsidRPr="00417D41" w:rsidRDefault="003E1142" w:rsidP="00E942D2">
            <w:pPr>
              <w:spacing w:line="240" w:lineRule="auto"/>
              <w:ind w:firstLine="0"/>
              <w:jc w:val="center"/>
              <w:rPr>
                <w:sz w:val="22"/>
              </w:rPr>
            </w:pPr>
          </w:p>
        </w:tc>
        <w:tc>
          <w:tcPr>
            <w:tcW w:w="1090" w:type="dxa"/>
            <w:vAlign w:val="center"/>
          </w:tcPr>
          <w:p w14:paraId="63829218" w14:textId="04154940" w:rsidR="003E1142" w:rsidRPr="00417D41" w:rsidRDefault="003E1142" w:rsidP="00E942D2">
            <w:pPr>
              <w:spacing w:line="240" w:lineRule="auto"/>
              <w:ind w:firstLine="0"/>
              <w:jc w:val="center"/>
              <w:rPr>
                <w:sz w:val="22"/>
              </w:rPr>
            </w:pPr>
          </w:p>
        </w:tc>
      </w:tr>
      <w:tr w:rsidR="003E1142" w:rsidRPr="00417D41" w14:paraId="10B1B114" w14:textId="77777777" w:rsidTr="003E1142">
        <w:trPr>
          <w:jc w:val="center"/>
        </w:trPr>
        <w:tc>
          <w:tcPr>
            <w:tcW w:w="4532" w:type="dxa"/>
          </w:tcPr>
          <w:p w14:paraId="56536BC0" w14:textId="77777777" w:rsidR="003E1142" w:rsidRPr="00417D41" w:rsidRDefault="003E1142" w:rsidP="00B6689D">
            <w:pPr>
              <w:spacing w:line="240" w:lineRule="auto"/>
              <w:ind w:firstLine="0"/>
              <w:rPr>
                <w:sz w:val="22"/>
              </w:rPr>
            </w:pPr>
            <w:r w:rsidRPr="00417D41">
              <w:rPr>
                <w:sz w:val="22"/>
              </w:rPr>
              <w:t>профессиональные образовательные организации;</w:t>
            </w:r>
          </w:p>
        </w:tc>
        <w:tc>
          <w:tcPr>
            <w:tcW w:w="1425" w:type="dxa"/>
            <w:vAlign w:val="center"/>
          </w:tcPr>
          <w:p w14:paraId="59598242"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864B3D4" w14:textId="77777777" w:rsidR="003E1142" w:rsidRPr="00417D41" w:rsidRDefault="003E1142" w:rsidP="00E942D2">
            <w:pPr>
              <w:spacing w:line="240" w:lineRule="auto"/>
              <w:ind w:firstLine="0"/>
              <w:jc w:val="center"/>
              <w:rPr>
                <w:sz w:val="22"/>
              </w:rPr>
            </w:pPr>
          </w:p>
        </w:tc>
        <w:tc>
          <w:tcPr>
            <w:tcW w:w="979" w:type="dxa"/>
            <w:vAlign w:val="center"/>
          </w:tcPr>
          <w:p w14:paraId="61CA171C" w14:textId="7CB5FD92" w:rsidR="003E1142" w:rsidRPr="00417D41" w:rsidRDefault="003E1142" w:rsidP="00E942D2">
            <w:pPr>
              <w:spacing w:line="240" w:lineRule="auto"/>
              <w:ind w:firstLine="0"/>
              <w:jc w:val="center"/>
              <w:rPr>
                <w:sz w:val="22"/>
              </w:rPr>
            </w:pPr>
            <w:r w:rsidRPr="00417D41">
              <w:rPr>
                <w:sz w:val="22"/>
              </w:rPr>
              <w:t>97,92</w:t>
            </w:r>
          </w:p>
        </w:tc>
        <w:tc>
          <w:tcPr>
            <w:tcW w:w="987" w:type="dxa"/>
            <w:vAlign w:val="center"/>
          </w:tcPr>
          <w:p w14:paraId="3F379AD9" w14:textId="309441A1" w:rsidR="003E1142" w:rsidRPr="00417D41" w:rsidRDefault="003E1142" w:rsidP="00E942D2">
            <w:pPr>
              <w:spacing w:line="240" w:lineRule="auto"/>
              <w:ind w:firstLine="0"/>
              <w:jc w:val="center"/>
              <w:rPr>
                <w:sz w:val="22"/>
              </w:rPr>
            </w:pPr>
            <w:r w:rsidRPr="00417D41">
              <w:rPr>
                <w:sz w:val="22"/>
              </w:rPr>
              <w:t>97,87</w:t>
            </w:r>
          </w:p>
        </w:tc>
        <w:tc>
          <w:tcPr>
            <w:tcW w:w="1090" w:type="dxa"/>
            <w:shd w:val="clear" w:color="auto" w:fill="auto"/>
            <w:vAlign w:val="center"/>
          </w:tcPr>
          <w:p w14:paraId="59E71230" w14:textId="0A1139D3" w:rsidR="003E1142" w:rsidRPr="00417D41" w:rsidRDefault="003E1142" w:rsidP="00E942D2">
            <w:pPr>
              <w:spacing w:line="240" w:lineRule="auto"/>
              <w:ind w:firstLine="0"/>
              <w:jc w:val="center"/>
              <w:rPr>
                <w:sz w:val="22"/>
              </w:rPr>
            </w:pPr>
            <w:r w:rsidRPr="00417D41">
              <w:rPr>
                <w:sz w:val="22"/>
              </w:rPr>
              <w:t>93,48</w:t>
            </w:r>
          </w:p>
        </w:tc>
      </w:tr>
      <w:tr w:rsidR="003E1142" w:rsidRPr="00417D41" w14:paraId="43D6DC8F" w14:textId="77777777" w:rsidTr="003E1142">
        <w:trPr>
          <w:jc w:val="center"/>
        </w:trPr>
        <w:tc>
          <w:tcPr>
            <w:tcW w:w="4532" w:type="dxa"/>
          </w:tcPr>
          <w:p w14:paraId="0BE3067D" w14:textId="77777777" w:rsidR="003E1142" w:rsidRPr="00417D41" w:rsidRDefault="003E1142" w:rsidP="00B6689D">
            <w:pPr>
              <w:spacing w:line="240" w:lineRule="auto"/>
              <w:ind w:firstLine="0"/>
              <w:rPr>
                <w:sz w:val="22"/>
              </w:rPr>
            </w:pPr>
            <w:r w:rsidRPr="00417D41">
              <w:rPr>
                <w:sz w:val="22"/>
              </w:rPr>
              <w:t>организации высшего образования, имеющие в своем составе структурные подразделения, реализующие программы подготовки квалифицированных рабочих, служащих.</w:t>
            </w:r>
          </w:p>
        </w:tc>
        <w:tc>
          <w:tcPr>
            <w:tcW w:w="1425" w:type="dxa"/>
            <w:vAlign w:val="center"/>
          </w:tcPr>
          <w:p w14:paraId="1F7CA20F"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EC2284C" w14:textId="77777777" w:rsidR="003E1142" w:rsidRPr="00417D41" w:rsidRDefault="003E1142" w:rsidP="00E942D2">
            <w:pPr>
              <w:spacing w:line="240" w:lineRule="auto"/>
              <w:ind w:firstLine="0"/>
              <w:jc w:val="center"/>
              <w:rPr>
                <w:sz w:val="22"/>
              </w:rPr>
            </w:pPr>
          </w:p>
        </w:tc>
        <w:tc>
          <w:tcPr>
            <w:tcW w:w="979" w:type="dxa"/>
            <w:vAlign w:val="center"/>
          </w:tcPr>
          <w:p w14:paraId="1C3D694C" w14:textId="6CCDC19F"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4A549AA6" w14:textId="42A68A37" w:rsidR="003E1142" w:rsidRPr="00417D41" w:rsidRDefault="003E1142" w:rsidP="00E942D2">
            <w:pPr>
              <w:spacing w:line="240" w:lineRule="auto"/>
              <w:ind w:firstLine="0"/>
              <w:jc w:val="center"/>
              <w:rPr>
                <w:sz w:val="22"/>
              </w:rPr>
            </w:pPr>
            <w:r w:rsidRPr="00417D41">
              <w:rPr>
                <w:sz w:val="22"/>
              </w:rPr>
              <w:t>0,00</w:t>
            </w:r>
          </w:p>
        </w:tc>
        <w:tc>
          <w:tcPr>
            <w:tcW w:w="1090" w:type="dxa"/>
            <w:shd w:val="clear" w:color="auto" w:fill="auto"/>
            <w:vAlign w:val="center"/>
          </w:tcPr>
          <w:p w14:paraId="0B61D937" w14:textId="51E3FEF6" w:rsidR="003E1142" w:rsidRPr="00417D41" w:rsidRDefault="003E1142" w:rsidP="00E942D2">
            <w:pPr>
              <w:spacing w:line="240" w:lineRule="auto"/>
              <w:ind w:firstLine="0"/>
              <w:jc w:val="center"/>
              <w:rPr>
                <w:sz w:val="22"/>
              </w:rPr>
            </w:pPr>
            <w:r w:rsidRPr="00417D41">
              <w:rPr>
                <w:sz w:val="22"/>
              </w:rPr>
              <w:t>0,00</w:t>
            </w:r>
          </w:p>
        </w:tc>
      </w:tr>
      <w:tr w:rsidR="003E1142" w:rsidRPr="00417D41" w14:paraId="10FD9513" w14:textId="77777777" w:rsidTr="0071188E">
        <w:trPr>
          <w:jc w:val="center"/>
        </w:trPr>
        <w:tc>
          <w:tcPr>
            <w:tcW w:w="4532" w:type="dxa"/>
          </w:tcPr>
          <w:p w14:paraId="24D84207" w14:textId="77777777" w:rsidR="003E1142" w:rsidRPr="00417D41" w:rsidRDefault="003E1142" w:rsidP="00B6689D">
            <w:pPr>
              <w:spacing w:line="240" w:lineRule="auto"/>
              <w:ind w:firstLine="0"/>
              <w:rPr>
                <w:sz w:val="22"/>
              </w:rPr>
            </w:pPr>
            <w:r w:rsidRPr="00417D41">
              <w:rPr>
                <w:sz w:val="22"/>
              </w:rPr>
              <w:t>программы подготовки специалистов среднего звена:</w:t>
            </w:r>
          </w:p>
        </w:tc>
        <w:tc>
          <w:tcPr>
            <w:tcW w:w="1425" w:type="dxa"/>
          </w:tcPr>
          <w:p w14:paraId="1769C57C" w14:textId="77777777" w:rsidR="003E1142" w:rsidRPr="00417D41" w:rsidRDefault="003E1142" w:rsidP="00B6689D">
            <w:pPr>
              <w:spacing w:line="240" w:lineRule="auto"/>
              <w:ind w:firstLine="0"/>
              <w:jc w:val="center"/>
              <w:rPr>
                <w:sz w:val="22"/>
              </w:rPr>
            </w:pPr>
          </w:p>
        </w:tc>
        <w:tc>
          <w:tcPr>
            <w:tcW w:w="1124" w:type="dxa"/>
            <w:vAlign w:val="center"/>
          </w:tcPr>
          <w:p w14:paraId="4B1FED14" w14:textId="77777777" w:rsidR="003E1142" w:rsidRPr="00417D41" w:rsidRDefault="003E1142" w:rsidP="00E942D2">
            <w:pPr>
              <w:spacing w:line="240" w:lineRule="auto"/>
              <w:ind w:firstLine="0"/>
              <w:jc w:val="center"/>
              <w:rPr>
                <w:sz w:val="22"/>
              </w:rPr>
            </w:pPr>
          </w:p>
        </w:tc>
        <w:tc>
          <w:tcPr>
            <w:tcW w:w="979" w:type="dxa"/>
          </w:tcPr>
          <w:p w14:paraId="638340CC" w14:textId="77777777" w:rsidR="003E1142" w:rsidRPr="00417D41" w:rsidRDefault="003E1142" w:rsidP="00E942D2">
            <w:pPr>
              <w:spacing w:line="240" w:lineRule="auto"/>
              <w:ind w:firstLine="0"/>
              <w:jc w:val="center"/>
              <w:rPr>
                <w:sz w:val="22"/>
              </w:rPr>
            </w:pPr>
          </w:p>
        </w:tc>
        <w:tc>
          <w:tcPr>
            <w:tcW w:w="987" w:type="dxa"/>
            <w:vAlign w:val="center"/>
          </w:tcPr>
          <w:p w14:paraId="4B8461F7" w14:textId="77777777" w:rsidR="003E1142" w:rsidRPr="00417D41" w:rsidRDefault="003E1142" w:rsidP="00E942D2">
            <w:pPr>
              <w:spacing w:line="240" w:lineRule="auto"/>
              <w:ind w:firstLine="0"/>
              <w:jc w:val="center"/>
              <w:rPr>
                <w:sz w:val="22"/>
              </w:rPr>
            </w:pPr>
          </w:p>
        </w:tc>
        <w:tc>
          <w:tcPr>
            <w:tcW w:w="1090" w:type="dxa"/>
            <w:vAlign w:val="center"/>
          </w:tcPr>
          <w:p w14:paraId="4FC9EFB3" w14:textId="2ABDB98F" w:rsidR="003E1142" w:rsidRPr="00417D41" w:rsidRDefault="003E1142" w:rsidP="00E942D2">
            <w:pPr>
              <w:spacing w:line="240" w:lineRule="auto"/>
              <w:ind w:firstLine="0"/>
              <w:jc w:val="center"/>
              <w:rPr>
                <w:sz w:val="22"/>
              </w:rPr>
            </w:pPr>
          </w:p>
        </w:tc>
      </w:tr>
      <w:tr w:rsidR="003E1142" w:rsidRPr="00417D41" w14:paraId="0C4A1A72" w14:textId="77777777" w:rsidTr="003E1142">
        <w:trPr>
          <w:jc w:val="center"/>
        </w:trPr>
        <w:tc>
          <w:tcPr>
            <w:tcW w:w="4532" w:type="dxa"/>
          </w:tcPr>
          <w:p w14:paraId="6B4CB4B8" w14:textId="77777777" w:rsidR="003E1142" w:rsidRPr="00417D41" w:rsidRDefault="003E1142" w:rsidP="00B6689D">
            <w:pPr>
              <w:spacing w:line="240" w:lineRule="auto"/>
              <w:ind w:firstLine="0"/>
              <w:rPr>
                <w:sz w:val="22"/>
              </w:rPr>
            </w:pPr>
            <w:r w:rsidRPr="00417D41">
              <w:rPr>
                <w:sz w:val="22"/>
              </w:rPr>
              <w:t>государственные профессиональные образовательные организации;</w:t>
            </w:r>
          </w:p>
        </w:tc>
        <w:tc>
          <w:tcPr>
            <w:tcW w:w="1425" w:type="dxa"/>
            <w:vAlign w:val="center"/>
          </w:tcPr>
          <w:p w14:paraId="78BDE73C"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CCD7391" w14:textId="77777777" w:rsidR="003E1142" w:rsidRPr="00417D41" w:rsidRDefault="003E1142" w:rsidP="00E942D2">
            <w:pPr>
              <w:spacing w:line="240" w:lineRule="auto"/>
              <w:ind w:firstLine="0"/>
              <w:jc w:val="center"/>
              <w:rPr>
                <w:sz w:val="22"/>
              </w:rPr>
            </w:pPr>
          </w:p>
        </w:tc>
        <w:tc>
          <w:tcPr>
            <w:tcW w:w="979" w:type="dxa"/>
            <w:vAlign w:val="center"/>
          </w:tcPr>
          <w:p w14:paraId="3465981B" w14:textId="2C89ED12"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4739949E" w14:textId="173488E9" w:rsidR="003E1142" w:rsidRPr="00417D41" w:rsidRDefault="003E1142" w:rsidP="00E942D2">
            <w:pPr>
              <w:spacing w:line="240" w:lineRule="auto"/>
              <w:ind w:firstLine="0"/>
              <w:jc w:val="center"/>
              <w:rPr>
                <w:sz w:val="22"/>
              </w:rPr>
            </w:pPr>
            <w:r w:rsidRPr="00417D41">
              <w:rPr>
                <w:sz w:val="22"/>
              </w:rPr>
              <w:t>112,70</w:t>
            </w:r>
          </w:p>
        </w:tc>
        <w:tc>
          <w:tcPr>
            <w:tcW w:w="1090" w:type="dxa"/>
            <w:shd w:val="clear" w:color="auto" w:fill="auto"/>
            <w:vAlign w:val="center"/>
          </w:tcPr>
          <w:p w14:paraId="285CD452" w14:textId="5575115C" w:rsidR="003E1142" w:rsidRPr="00417D41" w:rsidRDefault="003E1142" w:rsidP="00E942D2">
            <w:pPr>
              <w:spacing w:line="240" w:lineRule="auto"/>
              <w:ind w:firstLine="0"/>
              <w:jc w:val="center"/>
              <w:rPr>
                <w:sz w:val="22"/>
              </w:rPr>
            </w:pPr>
            <w:r w:rsidRPr="00417D41">
              <w:rPr>
                <w:sz w:val="22"/>
              </w:rPr>
              <w:t>90,28</w:t>
            </w:r>
          </w:p>
        </w:tc>
      </w:tr>
      <w:tr w:rsidR="003E1142" w:rsidRPr="00417D41" w14:paraId="4CDC5F32" w14:textId="77777777" w:rsidTr="003E1142">
        <w:trPr>
          <w:jc w:val="center"/>
        </w:trPr>
        <w:tc>
          <w:tcPr>
            <w:tcW w:w="4532" w:type="dxa"/>
          </w:tcPr>
          <w:p w14:paraId="11E533ED" w14:textId="77777777" w:rsidR="003E1142" w:rsidRPr="00417D41" w:rsidRDefault="003E1142" w:rsidP="00B6689D">
            <w:pPr>
              <w:spacing w:line="240" w:lineRule="auto"/>
              <w:ind w:firstLine="0"/>
              <w:rPr>
                <w:sz w:val="22"/>
              </w:rPr>
            </w:pPr>
            <w:r w:rsidRPr="00417D41">
              <w:rPr>
                <w:sz w:val="22"/>
              </w:rPr>
              <w:t>негосударственные профессиональные образовательные организации;</w:t>
            </w:r>
          </w:p>
        </w:tc>
        <w:tc>
          <w:tcPr>
            <w:tcW w:w="1425" w:type="dxa"/>
            <w:vAlign w:val="center"/>
          </w:tcPr>
          <w:p w14:paraId="2105BA88"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DAE4D5B" w14:textId="77777777" w:rsidR="003E1142" w:rsidRPr="00417D41" w:rsidRDefault="003E1142" w:rsidP="00E942D2">
            <w:pPr>
              <w:spacing w:line="240" w:lineRule="auto"/>
              <w:ind w:firstLine="0"/>
              <w:jc w:val="center"/>
              <w:rPr>
                <w:sz w:val="22"/>
              </w:rPr>
            </w:pPr>
          </w:p>
        </w:tc>
        <w:tc>
          <w:tcPr>
            <w:tcW w:w="979" w:type="dxa"/>
            <w:vAlign w:val="center"/>
          </w:tcPr>
          <w:p w14:paraId="7D1B53CE" w14:textId="42588C34" w:rsidR="003E1142" w:rsidRPr="00417D41" w:rsidRDefault="003E1142" w:rsidP="00E942D2">
            <w:pPr>
              <w:spacing w:line="240" w:lineRule="auto"/>
              <w:ind w:firstLine="0"/>
              <w:jc w:val="center"/>
              <w:rPr>
                <w:sz w:val="22"/>
              </w:rPr>
            </w:pPr>
            <w:r w:rsidRPr="00417D41">
              <w:rPr>
                <w:sz w:val="22"/>
              </w:rPr>
              <w:t>125,00</w:t>
            </w:r>
          </w:p>
        </w:tc>
        <w:tc>
          <w:tcPr>
            <w:tcW w:w="987" w:type="dxa"/>
            <w:vAlign w:val="center"/>
          </w:tcPr>
          <w:p w14:paraId="3F064783" w14:textId="2E45ACA2" w:rsidR="003E1142" w:rsidRPr="00417D41" w:rsidRDefault="003E1142" w:rsidP="00E942D2">
            <w:pPr>
              <w:spacing w:line="240" w:lineRule="auto"/>
              <w:ind w:firstLine="0"/>
              <w:jc w:val="center"/>
              <w:rPr>
                <w:sz w:val="22"/>
              </w:rPr>
            </w:pPr>
            <w:r w:rsidRPr="00417D41">
              <w:rPr>
                <w:sz w:val="22"/>
              </w:rPr>
              <w:t>80,00</w:t>
            </w:r>
          </w:p>
        </w:tc>
        <w:tc>
          <w:tcPr>
            <w:tcW w:w="1090" w:type="dxa"/>
            <w:shd w:val="clear" w:color="auto" w:fill="auto"/>
            <w:vAlign w:val="center"/>
          </w:tcPr>
          <w:p w14:paraId="73D1A60E" w14:textId="41FC86F6" w:rsidR="003E1142" w:rsidRPr="00417D41" w:rsidRDefault="003E1142" w:rsidP="00E942D2">
            <w:pPr>
              <w:spacing w:line="240" w:lineRule="auto"/>
              <w:ind w:firstLine="0"/>
              <w:jc w:val="center"/>
              <w:rPr>
                <w:sz w:val="22"/>
              </w:rPr>
            </w:pPr>
            <w:r w:rsidRPr="00417D41">
              <w:rPr>
                <w:sz w:val="22"/>
              </w:rPr>
              <w:t>100,00</w:t>
            </w:r>
          </w:p>
        </w:tc>
      </w:tr>
      <w:tr w:rsidR="003E1142" w:rsidRPr="00417D41" w14:paraId="4384DC77" w14:textId="77777777" w:rsidTr="003E1142">
        <w:trPr>
          <w:jc w:val="center"/>
        </w:trPr>
        <w:tc>
          <w:tcPr>
            <w:tcW w:w="4532" w:type="dxa"/>
          </w:tcPr>
          <w:p w14:paraId="3D3CE199" w14:textId="77777777" w:rsidR="003E1142" w:rsidRPr="00417D41" w:rsidRDefault="003E1142" w:rsidP="00B6689D">
            <w:pPr>
              <w:spacing w:line="240" w:lineRule="auto"/>
              <w:ind w:firstLine="0"/>
              <w:rPr>
                <w:sz w:val="22"/>
              </w:rPr>
            </w:pPr>
            <w:r w:rsidRPr="00417D41">
              <w:rPr>
                <w:sz w:val="22"/>
              </w:rPr>
              <w:t>государственные организации высшего образования, имеющие в своем составе структурные подразделения, реализующие программы подготовки специалистов среднего звена;</w:t>
            </w:r>
          </w:p>
        </w:tc>
        <w:tc>
          <w:tcPr>
            <w:tcW w:w="1425" w:type="dxa"/>
            <w:vAlign w:val="center"/>
          </w:tcPr>
          <w:p w14:paraId="63A77BA7"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F042B97" w14:textId="77777777" w:rsidR="003E1142" w:rsidRPr="00417D41" w:rsidRDefault="003E1142" w:rsidP="00E942D2">
            <w:pPr>
              <w:spacing w:line="240" w:lineRule="auto"/>
              <w:ind w:firstLine="0"/>
              <w:jc w:val="center"/>
              <w:rPr>
                <w:sz w:val="22"/>
              </w:rPr>
            </w:pPr>
          </w:p>
        </w:tc>
        <w:tc>
          <w:tcPr>
            <w:tcW w:w="979" w:type="dxa"/>
            <w:vAlign w:val="center"/>
          </w:tcPr>
          <w:p w14:paraId="4E9A58FC" w14:textId="5A07775D"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5F14A0AD" w14:textId="6A454DF7" w:rsidR="003E1142" w:rsidRPr="00417D41" w:rsidRDefault="003E1142" w:rsidP="00E942D2">
            <w:pPr>
              <w:spacing w:line="240" w:lineRule="auto"/>
              <w:ind w:firstLine="0"/>
              <w:jc w:val="center"/>
              <w:rPr>
                <w:sz w:val="22"/>
              </w:rPr>
            </w:pPr>
            <w:r w:rsidRPr="00417D41">
              <w:rPr>
                <w:sz w:val="22"/>
              </w:rPr>
              <w:t>100,00</w:t>
            </w:r>
          </w:p>
        </w:tc>
        <w:tc>
          <w:tcPr>
            <w:tcW w:w="1090" w:type="dxa"/>
            <w:shd w:val="clear" w:color="auto" w:fill="auto"/>
            <w:vAlign w:val="center"/>
          </w:tcPr>
          <w:p w14:paraId="2B3FA40A" w14:textId="7FCCE002" w:rsidR="003E1142" w:rsidRPr="00417D41" w:rsidRDefault="003E1142" w:rsidP="00E942D2">
            <w:pPr>
              <w:spacing w:line="240" w:lineRule="auto"/>
              <w:ind w:firstLine="0"/>
              <w:jc w:val="center"/>
              <w:rPr>
                <w:sz w:val="22"/>
              </w:rPr>
            </w:pPr>
            <w:r w:rsidRPr="00417D41">
              <w:rPr>
                <w:sz w:val="22"/>
              </w:rPr>
              <w:t>100,00</w:t>
            </w:r>
          </w:p>
        </w:tc>
      </w:tr>
      <w:tr w:rsidR="003E1142" w:rsidRPr="00417D41" w14:paraId="1E66E4B9" w14:textId="77777777" w:rsidTr="003E1142">
        <w:trPr>
          <w:jc w:val="center"/>
        </w:trPr>
        <w:tc>
          <w:tcPr>
            <w:tcW w:w="4532" w:type="dxa"/>
          </w:tcPr>
          <w:p w14:paraId="5B0A89FC" w14:textId="77777777" w:rsidR="003E1142" w:rsidRPr="00417D41" w:rsidRDefault="003E1142" w:rsidP="00B6689D">
            <w:pPr>
              <w:spacing w:line="240" w:lineRule="auto"/>
              <w:ind w:firstLine="0"/>
              <w:rPr>
                <w:sz w:val="22"/>
              </w:rPr>
            </w:pPr>
            <w:r w:rsidRPr="00417D41">
              <w:rPr>
                <w:sz w:val="22"/>
              </w:rPr>
              <w:t>негосударственные организации высшего образования, имеющие в своем составе структурные подразделения, реализующие программы подготовки специалистов среднего звена;</w:t>
            </w:r>
          </w:p>
        </w:tc>
        <w:tc>
          <w:tcPr>
            <w:tcW w:w="1425" w:type="dxa"/>
            <w:vAlign w:val="center"/>
          </w:tcPr>
          <w:p w14:paraId="3E5C70B3"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23664DB" w14:textId="77777777" w:rsidR="003E1142" w:rsidRPr="00417D41" w:rsidRDefault="003E1142" w:rsidP="00E942D2">
            <w:pPr>
              <w:spacing w:line="240" w:lineRule="auto"/>
              <w:ind w:firstLine="0"/>
              <w:jc w:val="center"/>
              <w:rPr>
                <w:sz w:val="22"/>
              </w:rPr>
            </w:pPr>
          </w:p>
        </w:tc>
        <w:tc>
          <w:tcPr>
            <w:tcW w:w="979" w:type="dxa"/>
            <w:vAlign w:val="center"/>
          </w:tcPr>
          <w:p w14:paraId="547A8B8A" w14:textId="6B7B07C5" w:rsidR="003E1142" w:rsidRPr="00417D41" w:rsidRDefault="003E1142" w:rsidP="00E942D2">
            <w:pPr>
              <w:spacing w:line="240" w:lineRule="auto"/>
              <w:ind w:firstLine="0"/>
              <w:jc w:val="center"/>
              <w:rPr>
                <w:sz w:val="22"/>
              </w:rPr>
            </w:pPr>
            <w:r w:rsidRPr="00417D41">
              <w:rPr>
                <w:sz w:val="22"/>
              </w:rPr>
              <w:t>125,00</w:t>
            </w:r>
          </w:p>
        </w:tc>
        <w:tc>
          <w:tcPr>
            <w:tcW w:w="987" w:type="dxa"/>
            <w:vAlign w:val="center"/>
          </w:tcPr>
          <w:p w14:paraId="7BFB33B5" w14:textId="3B5F67E6" w:rsidR="003E1142" w:rsidRPr="00417D41" w:rsidRDefault="003E1142" w:rsidP="00E942D2">
            <w:pPr>
              <w:spacing w:line="240" w:lineRule="auto"/>
              <w:ind w:firstLine="0"/>
              <w:jc w:val="center"/>
              <w:rPr>
                <w:sz w:val="22"/>
              </w:rPr>
            </w:pPr>
            <w:r w:rsidRPr="00417D41">
              <w:rPr>
                <w:sz w:val="22"/>
              </w:rPr>
              <w:t>120,00</w:t>
            </w:r>
          </w:p>
        </w:tc>
        <w:tc>
          <w:tcPr>
            <w:tcW w:w="1090" w:type="dxa"/>
            <w:shd w:val="clear" w:color="auto" w:fill="auto"/>
            <w:vAlign w:val="center"/>
          </w:tcPr>
          <w:p w14:paraId="7B5C48EF" w14:textId="5621AAEF" w:rsidR="003E1142" w:rsidRPr="00417D41" w:rsidRDefault="003E1142" w:rsidP="00E942D2">
            <w:pPr>
              <w:spacing w:line="240" w:lineRule="auto"/>
              <w:ind w:firstLine="0"/>
              <w:jc w:val="center"/>
              <w:rPr>
                <w:sz w:val="22"/>
              </w:rPr>
            </w:pPr>
            <w:r w:rsidRPr="00417D41">
              <w:rPr>
                <w:sz w:val="22"/>
              </w:rPr>
              <w:t>100,00</w:t>
            </w:r>
          </w:p>
        </w:tc>
      </w:tr>
      <w:tr w:rsidR="003E1142" w:rsidRPr="00417D41" w14:paraId="28B3717E" w14:textId="77777777" w:rsidTr="0071188E">
        <w:trPr>
          <w:jc w:val="center"/>
        </w:trPr>
        <w:tc>
          <w:tcPr>
            <w:tcW w:w="4532" w:type="dxa"/>
          </w:tcPr>
          <w:p w14:paraId="6C615642" w14:textId="77777777" w:rsidR="003E1142" w:rsidRPr="00417D41" w:rsidRDefault="003E1142" w:rsidP="00B6689D">
            <w:pPr>
              <w:spacing w:line="240" w:lineRule="auto"/>
              <w:ind w:firstLine="0"/>
              <w:rPr>
                <w:b/>
                <w:sz w:val="22"/>
              </w:rPr>
            </w:pPr>
            <w:r w:rsidRPr="00417D41">
              <w:rPr>
                <w:b/>
                <w:sz w:val="22"/>
              </w:rPr>
              <w:t>3.8. Финансово-экономическая деятельность профессиональных образовательных организаций и образовательных организаций высшего образования в части обеспечения реализации образовательных программ среднего профессионального образования</w:t>
            </w:r>
          </w:p>
        </w:tc>
        <w:tc>
          <w:tcPr>
            <w:tcW w:w="1425" w:type="dxa"/>
            <w:vAlign w:val="center"/>
          </w:tcPr>
          <w:p w14:paraId="6D3725FF" w14:textId="77777777" w:rsidR="003E1142" w:rsidRPr="00417D41" w:rsidRDefault="003E1142" w:rsidP="00B6689D">
            <w:pPr>
              <w:spacing w:line="240" w:lineRule="auto"/>
              <w:ind w:firstLine="0"/>
              <w:jc w:val="center"/>
              <w:rPr>
                <w:sz w:val="22"/>
              </w:rPr>
            </w:pPr>
          </w:p>
        </w:tc>
        <w:tc>
          <w:tcPr>
            <w:tcW w:w="1124" w:type="dxa"/>
            <w:vAlign w:val="center"/>
          </w:tcPr>
          <w:p w14:paraId="4FBAFEF6" w14:textId="77777777" w:rsidR="003E1142" w:rsidRPr="00417D41" w:rsidRDefault="003E1142" w:rsidP="00E942D2">
            <w:pPr>
              <w:spacing w:line="240" w:lineRule="auto"/>
              <w:ind w:firstLine="0"/>
              <w:jc w:val="center"/>
              <w:rPr>
                <w:sz w:val="22"/>
              </w:rPr>
            </w:pPr>
          </w:p>
        </w:tc>
        <w:tc>
          <w:tcPr>
            <w:tcW w:w="979" w:type="dxa"/>
            <w:vAlign w:val="center"/>
          </w:tcPr>
          <w:p w14:paraId="7134FC27" w14:textId="77777777" w:rsidR="003E1142" w:rsidRPr="00417D41" w:rsidRDefault="003E1142" w:rsidP="00E942D2">
            <w:pPr>
              <w:spacing w:line="240" w:lineRule="auto"/>
              <w:ind w:firstLine="0"/>
              <w:jc w:val="center"/>
              <w:rPr>
                <w:sz w:val="22"/>
              </w:rPr>
            </w:pPr>
          </w:p>
        </w:tc>
        <w:tc>
          <w:tcPr>
            <w:tcW w:w="987" w:type="dxa"/>
            <w:vAlign w:val="center"/>
          </w:tcPr>
          <w:p w14:paraId="47DC0FC4" w14:textId="77777777" w:rsidR="003E1142" w:rsidRPr="00417D41" w:rsidRDefault="003E1142" w:rsidP="00E942D2">
            <w:pPr>
              <w:spacing w:line="240" w:lineRule="auto"/>
              <w:ind w:firstLine="0"/>
              <w:jc w:val="center"/>
              <w:rPr>
                <w:sz w:val="22"/>
              </w:rPr>
            </w:pPr>
          </w:p>
        </w:tc>
        <w:tc>
          <w:tcPr>
            <w:tcW w:w="1090" w:type="dxa"/>
            <w:vAlign w:val="center"/>
          </w:tcPr>
          <w:p w14:paraId="77B9A9C9" w14:textId="6EFBAB00" w:rsidR="003E1142" w:rsidRPr="00417D41" w:rsidRDefault="003E1142" w:rsidP="00E942D2">
            <w:pPr>
              <w:spacing w:line="240" w:lineRule="auto"/>
              <w:ind w:firstLine="0"/>
              <w:jc w:val="center"/>
              <w:rPr>
                <w:sz w:val="22"/>
              </w:rPr>
            </w:pPr>
          </w:p>
        </w:tc>
      </w:tr>
      <w:tr w:rsidR="003E1142" w:rsidRPr="00417D41" w14:paraId="1AF02E30" w14:textId="77777777" w:rsidTr="0071188E">
        <w:trPr>
          <w:jc w:val="center"/>
        </w:trPr>
        <w:tc>
          <w:tcPr>
            <w:tcW w:w="4532" w:type="dxa"/>
          </w:tcPr>
          <w:p w14:paraId="0715B0CA" w14:textId="77777777" w:rsidR="003E1142" w:rsidRPr="00417D41" w:rsidRDefault="003E1142" w:rsidP="00B6689D">
            <w:pPr>
              <w:spacing w:line="240" w:lineRule="auto"/>
              <w:ind w:firstLine="0"/>
              <w:rPr>
                <w:sz w:val="22"/>
              </w:rPr>
            </w:pPr>
            <w:r w:rsidRPr="00417D41">
              <w:rPr>
                <w:sz w:val="22"/>
              </w:rPr>
              <w:lastRenderedPageBreak/>
              <w:t>3.8.1. Удельный вес финансовых средств от приносящей доход деятельности в общем объеме финансовых средств, полученных образовательными организациями от реализации образовательных программ среднего профессионального образования – программ подготовки квалифицированных рабочих, служащих:</w:t>
            </w:r>
          </w:p>
        </w:tc>
        <w:tc>
          <w:tcPr>
            <w:tcW w:w="1425" w:type="dxa"/>
            <w:vAlign w:val="center"/>
          </w:tcPr>
          <w:p w14:paraId="662BE9D5" w14:textId="77777777" w:rsidR="003E1142" w:rsidRPr="00417D41" w:rsidRDefault="003E1142" w:rsidP="00B6689D">
            <w:pPr>
              <w:spacing w:line="240" w:lineRule="auto"/>
              <w:ind w:firstLine="0"/>
              <w:jc w:val="center"/>
              <w:rPr>
                <w:sz w:val="22"/>
              </w:rPr>
            </w:pPr>
          </w:p>
        </w:tc>
        <w:tc>
          <w:tcPr>
            <w:tcW w:w="1124" w:type="dxa"/>
            <w:vAlign w:val="center"/>
          </w:tcPr>
          <w:p w14:paraId="0A12647C" w14:textId="77777777" w:rsidR="003E1142" w:rsidRPr="00417D41" w:rsidRDefault="003E1142" w:rsidP="00E942D2">
            <w:pPr>
              <w:spacing w:line="240" w:lineRule="auto"/>
              <w:ind w:firstLine="0"/>
              <w:jc w:val="center"/>
              <w:rPr>
                <w:sz w:val="22"/>
              </w:rPr>
            </w:pPr>
          </w:p>
        </w:tc>
        <w:tc>
          <w:tcPr>
            <w:tcW w:w="979" w:type="dxa"/>
            <w:vAlign w:val="center"/>
          </w:tcPr>
          <w:p w14:paraId="418CA38D" w14:textId="77777777" w:rsidR="003E1142" w:rsidRPr="00417D41" w:rsidRDefault="003E1142" w:rsidP="00E942D2">
            <w:pPr>
              <w:spacing w:line="240" w:lineRule="auto"/>
              <w:ind w:firstLine="0"/>
              <w:jc w:val="center"/>
              <w:rPr>
                <w:sz w:val="22"/>
              </w:rPr>
            </w:pPr>
          </w:p>
        </w:tc>
        <w:tc>
          <w:tcPr>
            <w:tcW w:w="987" w:type="dxa"/>
            <w:vAlign w:val="center"/>
          </w:tcPr>
          <w:p w14:paraId="53D81B18" w14:textId="77777777" w:rsidR="003E1142" w:rsidRPr="00417D41" w:rsidRDefault="003E1142" w:rsidP="00E942D2">
            <w:pPr>
              <w:spacing w:line="240" w:lineRule="auto"/>
              <w:ind w:firstLine="0"/>
              <w:jc w:val="center"/>
              <w:rPr>
                <w:sz w:val="22"/>
              </w:rPr>
            </w:pPr>
          </w:p>
        </w:tc>
        <w:tc>
          <w:tcPr>
            <w:tcW w:w="1090" w:type="dxa"/>
            <w:vAlign w:val="center"/>
          </w:tcPr>
          <w:p w14:paraId="3DB66FEA" w14:textId="6055BA47" w:rsidR="003E1142" w:rsidRPr="00417D41" w:rsidRDefault="003E1142" w:rsidP="00E942D2">
            <w:pPr>
              <w:spacing w:line="240" w:lineRule="auto"/>
              <w:ind w:firstLine="0"/>
              <w:jc w:val="center"/>
              <w:rPr>
                <w:sz w:val="22"/>
              </w:rPr>
            </w:pPr>
          </w:p>
        </w:tc>
      </w:tr>
      <w:tr w:rsidR="003E1142" w:rsidRPr="00417D41" w14:paraId="5DA947BD" w14:textId="77777777" w:rsidTr="0071188E">
        <w:trPr>
          <w:jc w:val="center"/>
        </w:trPr>
        <w:tc>
          <w:tcPr>
            <w:tcW w:w="4532" w:type="dxa"/>
          </w:tcPr>
          <w:p w14:paraId="0B28BA89" w14:textId="77777777" w:rsidR="003E1142" w:rsidRPr="00417D41" w:rsidRDefault="003E1142" w:rsidP="00B6689D">
            <w:pPr>
              <w:spacing w:line="240" w:lineRule="auto"/>
              <w:ind w:firstLine="0"/>
              <w:rPr>
                <w:sz w:val="22"/>
              </w:rPr>
            </w:pPr>
            <w:r w:rsidRPr="00417D41">
              <w:rPr>
                <w:sz w:val="22"/>
              </w:rPr>
              <w:t>профессиональные образовательные организации;</w:t>
            </w:r>
          </w:p>
        </w:tc>
        <w:tc>
          <w:tcPr>
            <w:tcW w:w="1425" w:type="dxa"/>
            <w:vAlign w:val="center"/>
          </w:tcPr>
          <w:p w14:paraId="3488DE1B" w14:textId="77777777" w:rsidR="003E1142" w:rsidRPr="00417D41" w:rsidRDefault="003E1142" w:rsidP="00B6689D">
            <w:pPr>
              <w:spacing w:line="240" w:lineRule="auto"/>
              <w:ind w:firstLine="0"/>
              <w:jc w:val="center"/>
              <w:rPr>
                <w:sz w:val="22"/>
              </w:rPr>
            </w:pPr>
          </w:p>
        </w:tc>
        <w:tc>
          <w:tcPr>
            <w:tcW w:w="1124" w:type="dxa"/>
            <w:vAlign w:val="center"/>
          </w:tcPr>
          <w:p w14:paraId="33BD237B" w14:textId="77777777" w:rsidR="003E1142" w:rsidRPr="00417D41" w:rsidRDefault="003E1142" w:rsidP="00E942D2">
            <w:pPr>
              <w:spacing w:line="240" w:lineRule="auto"/>
              <w:ind w:firstLine="0"/>
              <w:jc w:val="center"/>
              <w:rPr>
                <w:sz w:val="22"/>
              </w:rPr>
            </w:pPr>
          </w:p>
        </w:tc>
        <w:tc>
          <w:tcPr>
            <w:tcW w:w="979" w:type="dxa"/>
            <w:vAlign w:val="center"/>
          </w:tcPr>
          <w:p w14:paraId="6BD3B151" w14:textId="77777777" w:rsidR="003E1142" w:rsidRPr="00417D41" w:rsidRDefault="003E1142" w:rsidP="00E942D2">
            <w:pPr>
              <w:spacing w:line="240" w:lineRule="auto"/>
              <w:ind w:firstLine="0"/>
              <w:jc w:val="center"/>
              <w:rPr>
                <w:sz w:val="22"/>
              </w:rPr>
            </w:pPr>
          </w:p>
        </w:tc>
        <w:tc>
          <w:tcPr>
            <w:tcW w:w="987" w:type="dxa"/>
            <w:vAlign w:val="center"/>
          </w:tcPr>
          <w:p w14:paraId="69F6B657" w14:textId="77777777" w:rsidR="003E1142" w:rsidRPr="00417D41" w:rsidRDefault="003E1142" w:rsidP="00E942D2">
            <w:pPr>
              <w:spacing w:line="240" w:lineRule="auto"/>
              <w:ind w:firstLine="0"/>
              <w:jc w:val="center"/>
              <w:rPr>
                <w:sz w:val="22"/>
              </w:rPr>
            </w:pPr>
          </w:p>
        </w:tc>
        <w:tc>
          <w:tcPr>
            <w:tcW w:w="1090" w:type="dxa"/>
            <w:vAlign w:val="center"/>
          </w:tcPr>
          <w:p w14:paraId="01BD7E77" w14:textId="249457BD" w:rsidR="003E1142" w:rsidRPr="00417D41" w:rsidRDefault="003E1142" w:rsidP="00E942D2">
            <w:pPr>
              <w:spacing w:line="240" w:lineRule="auto"/>
              <w:ind w:firstLine="0"/>
              <w:jc w:val="center"/>
              <w:rPr>
                <w:sz w:val="22"/>
              </w:rPr>
            </w:pPr>
          </w:p>
        </w:tc>
      </w:tr>
      <w:tr w:rsidR="003E1142" w:rsidRPr="00417D41" w14:paraId="355B2296" w14:textId="77777777" w:rsidTr="0071188E">
        <w:trPr>
          <w:jc w:val="center"/>
        </w:trPr>
        <w:tc>
          <w:tcPr>
            <w:tcW w:w="4532" w:type="dxa"/>
          </w:tcPr>
          <w:p w14:paraId="4231F375"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1559929"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776EE167" w14:textId="71C1AFCF" w:rsidR="003E1142" w:rsidRPr="00417D41" w:rsidRDefault="003E1142" w:rsidP="00E942D2">
            <w:pPr>
              <w:spacing w:line="240" w:lineRule="auto"/>
              <w:ind w:firstLine="0"/>
              <w:jc w:val="center"/>
              <w:rPr>
                <w:sz w:val="22"/>
              </w:rPr>
            </w:pPr>
            <w:r w:rsidRPr="00417D41">
              <w:rPr>
                <w:sz w:val="22"/>
              </w:rPr>
              <w:t>9,84</w:t>
            </w:r>
          </w:p>
        </w:tc>
        <w:tc>
          <w:tcPr>
            <w:tcW w:w="979" w:type="dxa"/>
            <w:vAlign w:val="center"/>
          </w:tcPr>
          <w:p w14:paraId="2DD4DF43" w14:textId="61C68CC8" w:rsidR="003E1142" w:rsidRPr="00417D41" w:rsidRDefault="003E1142" w:rsidP="00E942D2">
            <w:pPr>
              <w:spacing w:line="240" w:lineRule="auto"/>
              <w:ind w:firstLine="0"/>
              <w:jc w:val="center"/>
              <w:rPr>
                <w:sz w:val="22"/>
              </w:rPr>
            </w:pPr>
            <w:r w:rsidRPr="00417D41">
              <w:rPr>
                <w:sz w:val="22"/>
              </w:rPr>
              <w:t>9,29</w:t>
            </w:r>
          </w:p>
        </w:tc>
        <w:tc>
          <w:tcPr>
            <w:tcW w:w="987" w:type="dxa"/>
            <w:vAlign w:val="center"/>
          </w:tcPr>
          <w:p w14:paraId="6D63F769" w14:textId="4D8D3250" w:rsidR="003E1142" w:rsidRPr="00417D41" w:rsidRDefault="003E1142" w:rsidP="00E942D2">
            <w:pPr>
              <w:spacing w:line="240" w:lineRule="auto"/>
              <w:ind w:firstLine="0"/>
              <w:jc w:val="center"/>
              <w:rPr>
                <w:sz w:val="22"/>
              </w:rPr>
            </w:pPr>
            <w:r w:rsidRPr="00417D41">
              <w:rPr>
                <w:sz w:val="22"/>
              </w:rPr>
              <w:t>2,79</w:t>
            </w:r>
          </w:p>
        </w:tc>
        <w:tc>
          <w:tcPr>
            <w:tcW w:w="1090" w:type="dxa"/>
            <w:vAlign w:val="center"/>
          </w:tcPr>
          <w:p w14:paraId="1BE18294" w14:textId="0A1964FC" w:rsidR="003E1142" w:rsidRPr="00417D41" w:rsidRDefault="003E1142" w:rsidP="00E942D2">
            <w:pPr>
              <w:spacing w:line="240" w:lineRule="auto"/>
              <w:ind w:firstLine="0"/>
              <w:jc w:val="center"/>
              <w:rPr>
                <w:sz w:val="22"/>
              </w:rPr>
            </w:pPr>
            <w:r w:rsidRPr="00417D41">
              <w:rPr>
                <w:sz w:val="22"/>
              </w:rPr>
              <w:t>1,40</w:t>
            </w:r>
          </w:p>
        </w:tc>
      </w:tr>
      <w:tr w:rsidR="003E1142" w:rsidRPr="00417D41" w14:paraId="37FDF07A" w14:textId="77777777" w:rsidTr="0071188E">
        <w:trPr>
          <w:jc w:val="center"/>
        </w:trPr>
        <w:tc>
          <w:tcPr>
            <w:tcW w:w="4532" w:type="dxa"/>
          </w:tcPr>
          <w:p w14:paraId="044A9E86"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DB03FD7"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2DF0A394" w14:textId="2E829435"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592BB91F" w14:textId="1913CAF9"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2F3106C6" w14:textId="3CCFFF8E"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2D8DE7AF" w14:textId="0B43BB24" w:rsidR="003E1142" w:rsidRPr="00417D41" w:rsidRDefault="003E1142" w:rsidP="00E942D2">
            <w:pPr>
              <w:spacing w:line="240" w:lineRule="auto"/>
              <w:ind w:firstLine="0"/>
              <w:jc w:val="center"/>
              <w:rPr>
                <w:sz w:val="22"/>
              </w:rPr>
            </w:pPr>
            <w:r w:rsidRPr="00417D41">
              <w:rPr>
                <w:sz w:val="22"/>
              </w:rPr>
              <w:t>0,00</w:t>
            </w:r>
          </w:p>
        </w:tc>
      </w:tr>
      <w:tr w:rsidR="003E1142" w:rsidRPr="00417D41" w14:paraId="29712E9B" w14:textId="77777777" w:rsidTr="0071188E">
        <w:trPr>
          <w:jc w:val="center"/>
        </w:trPr>
        <w:tc>
          <w:tcPr>
            <w:tcW w:w="4532" w:type="dxa"/>
          </w:tcPr>
          <w:p w14:paraId="23FF523C" w14:textId="77777777" w:rsidR="003E1142" w:rsidRPr="00417D41" w:rsidRDefault="003E1142" w:rsidP="00B6689D">
            <w:pPr>
              <w:spacing w:line="240" w:lineRule="auto"/>
              <w:ind w:firstLine="0"/>
              <w:rPr>
                <w:sz w:val="22"/>
              </w:rPr>
            </w:pPr>
            <w:r w:rsidRPr="00417D41">
              <w:rPr>
                <w:sz w:val="22"/>
              </w:rPr>
              <w:t>организации высшего образования.</w:t>
            </w:r>
          </w:p>
        </w:tc>
        <w:tc>
          <w:tcPr>
            <w:tcW w:w="1425" w:type="dxa"/>
            <w:vAlign w:val="center"/>
          </w:tcPr>
          <w:p w14:paraId="1502A071" w14:textId="77777777" w:rsidR="003E1142" w:rsidRPr="00417D41" w:rsidRDefault="003E1142" w:rsidP="00B6689D">
            <w:pPr>
              <w:spacing w:line="240" w:lineRule="auto"/>
              <w:ind w:firstLine="0"/>
              <w:jc w:val="center"/>
              <w:rPr>
                <w:sz w:val="22"/>
              </w:rPr>
            </w:pPr>
          </w:p>
        </w:tc>
        <w:tc>
          <w:tcPr>
            <w:tcW w:w="1124" w:type="dxa"/>
            <w:vAlign w:val="center"/>
          </w:tcPr>
          <w:p w14:paraId="008D993A" w14:textId="77777777" w:rsidR="003E1142" w:rsidRPr="00417D41" w:rsidRDefault="003E1142" w:rsidP="00E942D2">
            <w:pPr>
              <w:spacing w:line="240" w:lineRule="auto"/>
              <w:ind w:firstLine="0"/>
              <w:jc w:val="center"/>
              <w:rPr>
                <w:sz w:val="22"/>
              </w:rPr>
            </w:pPr>
          </w:p>
        </w:tc>
        <w:tc>
          <w:tcPr>
            <w:tcW w:w="979" w:type="dxa"/>
            <w:vAlign w:val="center"/>
          </w:tcPr>
          <w:p w14:paraId="5CD5A81B" w14:textId="77777777" w:rsidR="003E1142" w:rsidRPr="00417D41" w:rsidRDefault="003E1142" w:rsidP="00E942D2">
            <w:pPr>
              <w:spacing w:line="240" w:lineRule="auto"/>
              <w:ind w:firstLine="0"/>
              <w:jc w:val="center"/>
              <w:rPr>
                <w:sz w:val="22"/>
              </w:rPr>
            </w:pPr>
          </w:p>
        </w:tc>
        <w:tc>
          <w:tcPr>
            <w:tcW w:w="987" w:type="dxa"/>
            <w:vAlign w:val="center"/>
          </w:tcPr>
          <w:p w14:paraId="013B0A45" w14:textId="77777777" w:rsidR="003E1142" w:rsidRPr="00417D41" w:rsidRDefault="003E1142" w:rsidP="00E942D2">
            <w:pPr>
              <w:spacing w:line="240" w:lineRule="auto"/>
              <w:ind w:firstLine="0"/>
              <w:jc w:val="center"/>
              <w:rPr>
                <w:sz w:val="22"/>
              </w:rPr>
            </w:pPr>
          </w:p>
        </w:tc>
        <w:tc>
          <w:tcPr>
            <w:tcW w:w="1090" w:type="dxa"/>
            <w:vAlign w:val="center"/>
          </w:tcPr>
          <w:p w14:paraId="20D1BDF5" w14:textId="06DDACCE" w:rsidR="003E1142" w:rsidRPr="00417D41" w:rsidRDefault="003E1142" w:rsidP="00E942D2">
            <w:pPr>
              <w:spacing w:line="240" w:lineRule="auto"/>
              <w:ind w:firstLine="0"/>
              <w:jc w:val="center"/>
              <w:rPr>
                <w:sz w:val="22"/>
              </w:rPr>
            </w:pPr>
          </w:p>
        </w:tc>
      </w:tr>
      <w:tr w:rsidR="003E1142" w:rsidRPr="00417D41" w14:paraId="08CF1E91" w14:textId="77777777" w:rsidTr="0071188E">
        <w:trPr>
          <w:jc w:val="center"/>
        </w:trPr>
        <w:tc>
          <w:tcPr>
            <w:tcW w:w="4532" w:type="dxa"/>
          </w:tcPr>
          <w:p w14:paraId="7615B889"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A5563DE"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EE70146" w14:textId="627C8068"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6C34FDC8" w14:textId="275E5EAB"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61998397" w14:textId="2D568970"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78E51E7A" w14:textId="406F1245" w:rsidR="003E1142" w:rsidRPr="00417D41" w:rsidRDefault="003E1142" w:rsidP="00E942D2">
            <w:pPr>
              <w:spacing w:line="240" w:lineRule="auto"/>
              <w:ind w:firstLine="0"/>
              <w:jc w:val="center"/>
              <w:rPr>
                <w:sz w:val="22"/>
              </w:rPr>
            </w:pPr>
            <w:r w:rsidRPr="00417D41">
              <w:rPr>
                <w:sz w:val="22"/>
              </w:rPr>
              <w:t>0,00</w:t>
            </w:r>
          </w:p>
        </w:tc>
      </w:tr>
      <w:tr w:rsidR="003E1142" w:rsidRPr="00417D41" w14:paraId="4D1E0280" w14:textId="77777777" w:rsidTr="0071188E">
        <w:trPr>
          <w:jc w:val="center"/>
        </w:trPr>
        <w:tc>
          <w:tcPr>
            <w:tcW w:w="4532" w:type="dxa"/>
          </w:tcPr>
          <w:p w14:paraId="0CD457E7"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93CE760"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1802E7F5" w14:textId="5D56F6BD"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322B849A" w14:textId="6A62800A"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72178C4C" w14:textId="6BE34D4D" w:rsidR="003E1142" w:rsidRPr="00417D41" w:rsidRDefault="003E1142" w:rsidP="00E942D2">
            <w:pPr>
              <w:spacing w:line="240" w:lineRule="auto"/>
              <w:ind w:firstLine="0"/>
              <w:jc w:val="center"/>
              <w:rPr>
                <w:sz w:val="22"/>
              </w:rPr>
            </w:pPr>
            <w:r w:rsidRPr="00417D41">
              <w:rPr>
                <w:sz w:val="22"/>
              </w:rPr>
              <w:t>100,00</w:t>
            </w:r>
          </w:p>
        </w:tc>
        <w:tc>
          <w:tcPr>
            <w:tcW w:w="1090" w:type="dxa"/>
            <w:vAlign w:val="center"/>
          </w:tcPr>
          <w:p w14:paraId="40851907" w14:textId="001CB1C5" w:rsidR="003E1142" w:rsidRPr="00417D41" w:rsidRDefault="003E1142" w:rsidP="00E942D2">
            <w:pPr>
              <w:spacing w:line="240" w:lineRule="auto"/>
              <w:ind w:firstLine="0"/>
              <w:jc w:val="center"/>
              <w:rPr>
                <w:sz w:val="22"/>
              </w:rPr>
            </w:pPr>
            <w:r w:rsidRPr="00417D41">
              <w:rPr>
                <w:sz w:val="22"/>
              </w:rPr>
              <w:t>0,00</w:t>
            </w:r>
          </w:p>
        </w:tc>
      </w:tr>
      <w:tr w:rsidR="003E1142" w:rsidRPr="00417D41" w14:paraId="68E2E3C2" w14:textId="77777777" w:rsidTr="0071188E">
        <w:trPr>
          <w:jc w:val="center"/>
        </w:trPr>
        <w:tc>
          <w:tcPr>
            <w:tcW w:w="4532" w:type="dxa"/>
          </w:tcPr>
          <w:p w14:paraId="1352C3FE" w14:textId="77777777" w:rsidR="003E1142" w:rsidRPr="00417D41" w:rsidRDefault="003E1142" w:rsidP="00B6689D">
            <w:pPr>
              <w:spacing w:line="240" w:lineRule="auto"/>
              <w:ind w:firstLine="0"/>
              <w:rPr>
                <w:sz w:val="22"/>
              </w:rPr>
            </w:pPr>
            <w:r w:rsidRPr="00417D41">
              <w:rPr>
                <w:sz w:val="22"/>
              </w:rPr>
              <w:t>3.8.2. Удельный вес финансовых средств от приносящей доход деятельности в общем объеме финансовых средств, полученных образовательными организациями от реализации образовательных программ среднего профессионального образования – программ подготовки специалистов среднего звена:</w:t>
            </w:r>
          </w:p>
        </w:tc>
        <w:tc>
          <w:tcPr>
            <w:tcW w:w="1425" w:type="dxa"/>
            <w:vAlign w:val="center"/>
          </w:tcPr>
          <w:p w14:paraId="6935926E" w14:textId="77777777" w:rsidR="003E1142" w:rsidRPr="00417D41" w:rsidRDefault="003E1142" w:rsidP="00B6689D">
            <w:pPr>
              <w:spacing w:line="240" w:lineRule="auto"/>
              <w:ind w:firstLine="0"/>
              <w:jc w:val="center"/>
              <w:rPr>
                <w:sz w:val="22"/>
              </w:rPr>
            </w:pPr>
          </w:p>
        </w:tc>
        <w:tc>
          <w:tcPr>
            <w:tcW w:w="1124" w:type="dxa"/>
            <w:vAlign w:val="center"/>
          </w:tcPr>
          <w:p w14:paraId="29B54074" w14:textId="77777777" w:rsidR="003E1142" w:rsidRPr="00417D41" w:rsidRDefault="003E1142" w:rsidP="00E942D2">
            <w:pPr>
              <w:spacing w:line="240" w:lineRule="auto"/>
              <w:ind w:firstLine="0"/>
              <w:jc w:val="center"/>
              <w:rPr>
                <w:sz w:val="22"/>
              </w:rPr>
            </w:pPr>
          </w:p>
        </w:tc>
        <w:tc>
          <w:tcPr>
            <w:tcW w:w="979" w:type="dxa"/>
            <w:vAlign w:val="center"/>
          </w:tcPr>
          <w:p w14:paraId="49DCF208" w14:textId="77777777" w:rsidR="003E1142" w:rsidRPr="00417D41" w:rsidRDefault="003E1142" w:rsidP="00E942D2">
            <w:pPr>
              <w:spacing w:line="240" w:lineRule="auto"/>
              <w:ind w:firstLine="0"/>
              <w:jc w:val="center"/>
              <w:rPr>
                <w:sz w:val="22"/>
              </w:rPr>
            </w:pPr>
          </w:p>
        </w:tc>
        <w:tc>
          <w:tcPr>
            <w:tcW w:w="987" w:type="dxa"/>
            <w:vAlign w:val="center"/>
          </w:tcPr>
          <w:p w14:paraId="7803D4D0" w14:textId="77777777" w:rsidR="003E1142" w:rsidRPr="00417D41" w:rsidRDefault="003E1142" w:rsidP="00E942D2">
            <w:pPr>
              <w:spacing w:line="240" w:lineRule="auto"/>
              <w:ind w:firstLine="0"/>
              <w:jc w:val="center"/>
              <w:rPr>
                <w:sz w:val="22"/>
              </w:rPr>
            </w:pPr>
          </w:p>
        </w:tc>
        <w:tc>
          <w:tcPr>
            <w:tcW w:w="1090" w:type="dxa"/>
            <w:vAlign w:val="center"/>
          </w:tcPr>
          <w:p w14:paraId="473F77C7" w14:textId="0C6E2165" w:rsidR="003E1142" w:rsidRPr="00417D41" w:rsidRDefault="003E1142" w:rsidP="00E942D2">
            <w:pPr>
              <w:spacing w:line="240" w:lineRule="auto"/>
              <w:ind w:firstLine="0"/>
              <w:jc w:val="center"/>
              <w:rPr>
                <w:sz w:val="22"/>
              </w:rPr>
            </w:pPr>
          </w:p>
        </w:tc>
      </w:tr>
      <w:tr w:rsidR="003E1142" w:rsidRPr="00417D41" w14:paraId="078BD3EE" w14:textId="77777777" w:rsidTr="0071188E">
        <w:trPr>
          <w:jc w:val="center"/>
        </w:trPr>
        <w:tc>
          <w:tcPr>
            <w:tcW w:w="4532" w:type="dxa"/>
          </w:tcPr>
          <w:p w14:paraId="63487AD7" w14:textId="77777777" w:rsidR="003E1142" w:rsidRPr="00417D41" w:rsidRDefault="003E1142" w:rsidP="00B6689D">
            <w:pPr>
              <w:spacing w:line="240" w:lineRule="auto"/>
              <w:ind w:firstLine="0"/>
              <w:rPr>
                <w:sz w:val="22"/>
              </w:rPr>
            </w:pPr>
            <w:r w:rsidRPr="00417D41">
              <w:rPr>
                <w:sz w:val="22"/>
              </w:rPr>
              <w:t>профессиональные образовательные организации;</w:t>
            </w:r>
          </w:p>
        </w:tc>
        <w:tc>
          <w:tcPr>
            <w:tcW w:w="1425" w:type="dxa"/>
            <w:vAlign w:val="center"/>
          </w:tcPr>
          <w:p w14:paraId="6E9D837D" w14:textId="77777777" w:rsidR="003E1142" w:rsidRPr="00417D41" w:rsidRDefault="003E1142" w:rsidP="00B6689D">
            <w:pPr>
              <w:spacing w:line="240" w:lineRule="auto"/>
              <w:ind w:firstLine="0"/>
              <w:jc w:val="center"/>
              <w:rPr>
                <w:sz w:val="22"/>
              </w:rPr>
            </w:pPr>
          </w:p>
        </w:tc>
        <w:tc>
          <w:tcPr>
            <w:tcW w:w="1124" w:type="dxa"/>
            <w:vAlign w:val="center"/>
          </w:tcPr>
          <w:p w14:paraId="3D1B306C" w14:textId="77777777" w:rsidR="003E1142" w:rsidRPr="00417D41" w:rsidRDefault="003E1142" w:rsidP="00E942D2">
            <w:pPr>
              <w:spacing w:line="240" w:lineRule="auto"/>
              <w:ind w:firstLine="0"/>
              <w:jc w:val="center"/>
              <w:rPr>
                <w:sz w:val="22"/>
              </w:rPr>
            </w:pPr>
          </w:p>
        </w:tc>
        <w:tc>
          <w:tcPr>
            <w:tcW w:w="979" w:type="dxa"/>
            <w:vAlign w:val="center"/>
          </w:tcPr>
          <w:p w14:paraId="312FA38D" w14:textId="77777777" w:rsidR="003E1142" w:rsidRPr="00417D41" w:rsidRDefault="003E1142" w:rsidP="00E942D2">
            <w:pPr>
              <w:spacing w:line="240" w:lineRule="auto"/>
              <w:ind w:firstLine="0"/>
              <w:jc w:val="center"/>
              <w:rPr>
                <w:sz w:val="22"/>
              </w:rPr>
            </w:pPr>
          </w:p>
        </w:tc>
        <w:tc>
          <w:tcPr>
            <w:tcW w:w="987" w:type="dxa"/>
            <w:vAlign w:val="center"/>
          </w:tcPr>
          <w:p w14:paraId="41DE323B" w14:textId="77777777" w:rsidR="003E1142" w:rsidRPr="00417D41" w:rsidRDefault="003E1142" w:rsidP="00E942D2">
            <w:pPr>
              <w:spacing w:line="240" w:lineRule="auto"/>
              <w:ind w:firstLine="0"/>
              <w:jc w:val="center"/>
              <w:rPr>
                <w:sz w:val="22"/>
              </w:rPr>
            </w:pPr>
          </w:p>
        </w:tc>
        <w:tc>
          <w:tcPr>
            <w:tcW w:w="1090" w:type="dxa"/>
            <w:vAlign w:val="center"/>
          </w:tcPr>
          <w:p w14:paraId="2BCA3624" w14:textId="46082773" w:rsidR="003E1142" w:rsidRPr="00417D41" w:rsidRDefault="003E1142" w:rsidP="00E942D2">
            <w:pPr>
              <w:spacing w:line="240" w:lineRule="auto"/>
              <w:ind w:firstLine="0"/>
              <w:jc w:val="center"/>
              <w:rPr>
                <w:sz w:val="22"/>
              </w:rPr>
            </w:pPr>
          </w:p>
        </w:tc>
      </w:tr>
      <w:tr w:rsidR="003E1142" w:rsidRPr="00417D41" w14:paraId="0EE14347" w14:textId="77777777" w:rsidTr="0071188E">
        <w:trPr>
          <w:jc w:val="center"/>
        </w:trPr>
        <w:tc>
          <w:tcPr>
            <w:tcW w:w="4532" w:type="dxa"/>
          </w:tcPr>
          <w:p w14:paraId="1A4E0491"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E11DD82"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20AC4039" w14:textId="28E2BEEE" w:rsidR="003E1142" w:rsidRPr="00417D41" w:rsidRDefault="003E1142" w:rsidP="00E942D2">
            <w:pPr>
              <w:spacing w:line="240" w:lineRule="auto"/>
              <w:ind w:firstLine="0"/>
              <w:jc w:val="center"/>
              <w:rPr>
                <w:sz w:val="22"/>
              </w:rPr>
            </w:pPr>
            <w:r w:rsidRPr="00417D41">
              <w:rPr>
                <w:sz w:val="22"/>
              </w:rPr>
              <w:t>11,60</w:t>
            </w:r>
          </w:p>
        </w:tc>
        <w:tc>
          <w:tcPr>
            <w:tcW w:w="979" w:type="dxa"/>
            <w:vAlign w:val="center"/>
          </w:tcPr>
          <w:p w14:paraId="651D2760" w14:textId="25EE20D9" w:rsidR="003E1142" w:rsidRPr="00417D41" w:rsidRDefault="003E1142" w:rsidP="00E942D2">
            <w:pPr>
              <w:spacing w:line="240" w:lineRule="auto"/>
              <w:ind w:firstLine="0"/>
              <w:jc w:val="center"/>
              <w:rPr>
                <w:sz w:val="22"/>
              </w:rPr>
            </w:pPr>
            <w:r w:rsidRPr="00417D41">
              <w:rPr>
                <w:sz w:val="22"/>
              </w:rPr>
              <w:t>10,43</w:t>
            </w:r>
          </w:p>
        </w:tc>
        <w:tc>
          <w:tcPr>
            <w:tcW w:w="987" w:type="dxa"/>
            <w:vAlign w:val="center"/>
          </w:tcPr>
          <w:p w14:paraId="3A1C83EC" w14:textId="266B64F4" w:rsidR="003E1142" w:rsidRPr="00417D41" w:rsidRDefault="003E1142" w:rsidP="00E942D2">
            <w:pPr>
              <w:spacing w:line="240" w:lineRule="auto"/>
              <w:ind w:firstLine="0"/>
              <w:jc w:val="center"/>
              <w:rPr>
                <w:sz w:val="22"/>
              </w:rPr>
            </w:pPr>
            <w:r w:rsidRPr="00417D41">
              <w:rPr>
                <w:sz w:val="22"/>
              </w:rPr>
              <w:t>9,26</w:t>
            </w:r>
          </w:p>
        </w:tc>
        <w:tc>
          <w:tcPr>
            <w:tcW w:w="1090" w:type="dxa"/>
            <w:vAlign w:val="center"/>
          </w:tcPr>
          <w:p w14:paraId="4E6B8BDC" w14:textId="365B534D" w:rsidR="003E1142" w:rsidRPr="00417D41" w:rsidRDefault="003E1142" w:rsidP="00E942D2">
            <w:pPr>
              <w:spacing w:line="240" w:lineRule="auto"/>
              <w:ind w:firstLine="0"/>
              <w:jc w:val="center"/>
              <w:rPr>
                <w:sz w:val="22"/>
              </w:rPr>
            </w:pPr>
            <w:r w:rsidRPr="00417D41">
              <w:rPr>
                <w:sz w:val="22"/>
              </w:rPr>
              <w:t>9,78</w:t>
            </w:r>
          </w:p>
        </w:tc>
      </w:tr>
      <w:tr w:rsidR="003E1142" w:rsidRPr="00417D41" w14:paraId="0691245A" w14:textId="77777777" w:rsidTr="0071188E">
        <w:trPr>
          <w:jc w:val="center"/>
        </w:trPr>
        <w:tc>
          <w:tcPr>
            <w:tcW w:w="4532" w:type="dxa"/>
          </w:tcPr>
          <w:p w14:paraId="72DEB1CA"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45778A8"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2E82DFF5" w14:textId="1DC378C5" w:rsidR="003E1142" w:rsidRPr="00417D41" w:rsidRDefault="003E1142" w:rsidP="00E942D2">
            <w:pPr>
              <w:spacing w:line="240" w:lineRule="auto"/>
              <w:ind w:firstLine="0"/>
              <w:jc w:val="center"/>
              <w:rPr>
                <w:sz w:val="22"/>
              </w:rPr>
            </w:pPr>
            <w:r w:rsidRPr="00417D41">
              <w:rPr>
                <w:sz w:val="22"/>
              </w:rPr>
              <w:t>100,00</w:t>
            </w:r>
          </w:p>
        </w:tc>
        <w:tc>
          <w:tcPr>
            <w:tcW w:w="979" w:type="dxa"/>
            <w:vAlign w:val="center"/>
          </w:tcPr>
          <w:p w14:paraId="044CEA82" w14:textId="3B6EF3BB"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0CE51AD9" w14:textId="010C9978" w:rsidR="003E1142" w:rsidRPr="00417D41" w:rsidRDefault="003E1142" w:rsidP="00E942D2">
            <w:pPr>
              <w:spacing w:line="240" w:lineRule="auto"/>
              <w:ind w:firstLine="0"/>
              <w:jc w:val="center"/>
              <w:rPr>
                <w:sz w:val="22"/>
              </w:rPr>
            </w:pPr>
            <w:r w:rsidRPr="00417D41">
              <w:rPr>
                <w:sz w:val="22"/>
              </w:rPr>
              <w:t>100,00</w:t>
            </w:r>
          </w:p>
        </w:tc>
        <w:tc>
          <w:tcPr>
            <w:tcW w:w="1090" w:type="dxa"/>
            <w:vAlign w:val="center"/>
          </w:tcPr>
          <w:p w14:paraId="0ABCC2FD" w14:textId="6897820B" w:rsidR="003E1142" w:rsidRPr="00417D41" w:rsidRDefault="003E1142" w:rsidP="00E942D2">
            <w:pPr>
              <w:spacing w:line="240" w:lineRule="auto"/>
              <w:ind w:firstLine="0"/>
              <w:jc w:val="center"/>
              <w:rPr>
                <w:sz w:val="22"/>
              </w:rPr>
            </w:pPr>
            <w:r w:rsidRPr="00417D41">
              <w:rPr>
                <w:sz w:val="22"/>
              </w:rPr>
              <w:t>100,00</w:t>
            </w:r>
          </w:p>
        </w:tc>
      </w:tr>
      <w:tr w:rsidR="003E1142" w:rsidRPr="00417D41" w14:paraId="3DC2C65C" w14:textId="77777777" w:rsidTr="0071188E">
        <w:trPr>
          <w:jc w:val="center"/>
        </w:trPr>
        <w:tc>
          <w:tcPr>
            <w:tcW w:w="4532" w:type="dxa"/>
          </w:tcPr>
          <w:p w14:paraId="092C4C44" w14:textId="77777777" w:rsidR="003E1142" w:rsidRPr="00417D41" w:rsidRDefault="003E1142" w:rsidP="00B6689D">
            <w:pPr>
              <w:spacing w:line="240" w:lineRule="auto"/>
              <w:ind w:firstLine="0"/>
              <w:rPr>
                <w:sz w:val="22"/>
              </w:rPr>
            </w:pPr>
            <w:r w:rsidRPr="00417D41">
              <w:rPr>
                <w:sz w:val="22"/>
              </w:rPr>
              <w:t>организации высшего образования.</w:t>
            </w:r>
          </w:p>
        </w:tc>
        <w:tc>
          <w:tcPr>
            <w:tcW w:w="1425" w:type="dxa"/>
            <w:vAlign w:val="center"/>
          </w:tcPr>
          <w:p w14:paraId="03768FB1" w14:textId="77777777" w:rsidR="003E1142" w:rsidRPr="00417D41" w:rsidRDefault="003E1142" w:rsidP="00B6689D">
            <w:pPr>
              <w:spacing w:line="240" w:lineRule="auto"/>
              <w:ind w:firstLine="0"/>
              <w:jc w:val="center"/>
              <w:rPr>
                <w:sz w:val="22"/>
              </w:rPr>
            </w:pPr>
          </w:p>
        </w:tc>
        <w:tc>
          <w:tcPr>
            <w:tcW w:w="1124" w:type="dxa"/>
            <w:vAlign w:val="center"/>
          </w:tcPr>
          <w:p w14:paraId="5C79B110" w14:textId="77777777" w:rsidR="003E1142" w:rsidRPr="00417D41" w:rsidRDefault="003E1142" w:rsidP="00E942D2">
            <w:pPr>
              <w:spacing w:line="240" w:lineRule="auto"/>
              <w:ind w:firstLine="0"/>
              <w:jc w:val="center"/>
              <w:rPr>
                <w:sz w:val="22"/>
              </w:rPr>
            </w:pPr>
          </w:p>
        </w:tc>
        <w:tc>
          <w:tcPr>
            <w:tcW w:w="979" w:type="dxa"/>
            <w:vAlign w:val="center"/>
          </w:tcPr>
          <w:p w14:paraId="791D7A3A" w14:textId="77777777" w:rsidR="003E1142" w:rsidRPr="00417D41" w:rsidRDefault="003E1142" w:rsidP="00E942D2">
            <w:pPr>
              <w:spacing w:line="240" w:lineRule="auto"/>
              <w:ind w:firstLine="0"/>
              <w:jc w:val="center"/>
              <w:rPr>
                <w:sz w:val="22"/>
              </w:rPr>
            </w:pPr>
          </w:p>
        </w:tc>
        <w:tc>
          <w:tcPr>
            <w:tcW w:w="987" w:type="dxa"/>
            <w:vAlign w:val="center"/>
          </w:tcPr>
          <w:p w14:paraId="599079E4" w14:textId="77777777" w:rsidR="003E1142" w:rsidRPr="00417D41" w:rsidRDefault="003E1142" w:rsidP="00E942D2">
            <w:pPr>
              <w:spacing w:line="240" w:lineRule="auto"/>
              <w:ind w:firstLine="0"/>
              <w:jc w:val="center"/>
              <w:rPr>
                <w:sz w:val="22"/>
              </w:rPr>
            </w:pPr>
          </w:p>
        </w:tc>
        <w:tc>
          <w:tcPr>
            <w:tcW w:w="1090" w:type="dxa"/>
            <w:vAlign w:val="center"/>
          </w:tcPr>
          <w:p w14:paraId="76733B9C" w14:textId="4C43A151" w:rsidR="003E1142" w:rsidRPr="00417D41" w:rsidRDefault="003E1142" w:rsidP="00E942D2">
            <w:pPr>
              <w:spacing w:line="240" w:lineRule="auto"/>
              <w:ind w:firstLine="0"/>
              <w:jc w:val="center"/>
              <w:rPr>
                <w:sz w:val="22"/>
              </w:rPr>
            </w:pPr>
          </w:p>
        </w:tc>
      </w:tr>
      <w:tr w:rsidR="003E1142" w:rsidRPr="00417D41" w14:paraId="10384CB7" w14:textId="77777777" w:rsidTr="0071188E">
        <w:trPr>
          <w:jc w:val="center"/>
        </w:trPr>
        <w:tc>
          <w:tcPr>
            <w:tcW w:w="4532" w:type="dxa"/>
          </w:tcPr>
          <w:p w14:paraId="74408678"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A739BA2"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4EC7838" w14:textId="6EFCDBE7"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0AC04E41" w14:textId="2A89310A" w:rsidR="003E1142" w:rsidRPr="00417D41" w:rsidRDefault="003E1142" w:rsidP="00E942D2">
            <w:pPr>
              <w:spacing w:line="240" w:lineRule="auto"/>
              <w:ind w:firstLine="0"/>
              <w:jc w:val="center"/>
              <w:rPr>
                <w:sz w:val="22"/>
              </w:rPr>
            </w:pPr>
            <w:r w:rsidRPr="00417D41">
              <w:rPr>
                <w:sz w:val="22"/>
              </w:rPr>
              <w:t>1,11</w:t>
            </w:r>
          </w:p>
        </w:tc>
        <w:tc>
          <w:tcPr>
            <w:tcW w:w="987" w:type="dxa"/>
            <w:vAlign w:val="center"/>
          </w:tcPr>
          <w:p w14:paraId="37E4AED0" w14:textId="5B68463E" w:rsidR="003E1142" w:rsidRPr="00417D41" w:rsidRDefault="003E1142" w:rsidP="00E942D2">
            <w:pPr>
              <w:spacing w:line="240" w:lineRule="auto"/>
              <w:ind w:firstLine="0"/>
              <w:jc w:val="center"/>
              <w:rPr>
                <w:sz w:val="22"/>
              </w:rPr>
            </w:pPr>
            <w:r w:rsidRPr="00417D41">
              <w:rPr>
                <w:sz w:val="22"/>
              </w:rPr>
              <w:t>28,23</w:t>
            </w:r>
          </w:p>
        </w:tc>
        <w:tc>
          <w:tcPr>
            <w:tcW w:w="1090" w:type="dxa"/>
            <w:vAlign w:val="center"/>
          </w:tcPr>
          <w:p w14:paraId="70268139" w14:textId="1764CE5E" w:rsidR="003E1142" w:rsidRPr="00417D41" w:rsidRDefault="003E1142" w:rsidP="00E942D2">
            <w:pPr>
              <w:spacing w:line="240" w:lineRule="auto"/>
              <w:ind w:firstLine="0"/>
              <w:jc w:val="center"/>
              <w:rPr>
                <w:sz w:val="22"/>
              </w:rPr>
            </w:pPr>
            <w:r w:rsidRPr="00417D41">
              <w:rPr>
                <w:sz w:val="22"/>
              </w:rPr>
              <w:t>0,53</w:t>
            </w:r>
          </w:p>
        </w:tc>
      </w:tr>
      <w:tr w:rsidR="003E1142" w:rsidRPr="00417D41" w14:paraId="73BE800C" w14:textId="77777777" w:rsidTr="0071188E">
        <w:trPr>
          <w:jc w:val="center"/>
        </w:trPr>
        <w:tc>
          <w:tcPr>
            <w:tcW w:w="4532" w:type="dxa"/>
          </w:tcPr>
          <w:p w14:paraId="5AE3B643"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CD40181"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4780CC7" w14:textId="758D31EA"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622C1F10" w14:textId="6C2B19E2" w:rsidR="003E1142" w:rsidRPr="00417D41" w:rsidRDefault="003E1142" w:rsidP="00E942D2">
            <w:pPr>
              <w:spacing w:line="240" w:lineRule="auto"/>
              <w:ind w:firstLine="0"/>
              <w:jc w:val="center"/>
              <w:rPr>
                <w:sz w:val="22"/>
              </w:rPr>
            </w:pPr>
            <w:r w:rsidRPr="00417D41">
              <w:rPr>
                <w:sz w:val="22"/>
              </w:rPr>
              <w:t>94,85</w:t>
            </w:r>
          </w:p>
        </w:tc>
        <w:tc>
          <w:tcPr>
            <w:tcW w:w="987" w:type="dxa"/>
            <w:vAlign w:val="center"/>
          </w:tcPr>
          <w:p w14:paraId="09D5475F" w14:textId="4A5B9476" w:rsidR="003E1142" w:rsidRPr="00417D41" w:rsidRDefault="003E1142" w:rsidP="00E942D2">
            <w:pPr>
              <w:spacing w:line="240" w:lineRule="auto"/>
              <w:ind w:firstLine="0"/>
              <w:jc w:val="center"/>
              <w:rPr>
                <w:sz w:val="22"/>
              </w:rPr>
            </w:pPr>
            <w:r w:rsidRPr="00417D41">
              <w:rPr>
                <w:sz w:val="22"/>
              </w:rPr>
              <w:t>88,58</w:t>
            </w:r>
          </w:p>
        </w:tc>
        <w:tc>
          <w:tcPr>
            <w:tcW w:w="1090" w:type="dxa"/>
            <w:vAlign w:val="center"/>
          </w:tcPr>
          <w:p w14:paraId="1C4A918D" w14:textId="114DB4FB" w:rsidR="003E1142" w:rsidRPr="00417D41" w:rsidRDefault="003E1142" w:rsidP="00E942D2">
            <w:pPr>
              <w:spacing w:line="240" w:lineRule="auto"/>
              <w:ind w:firstLine="0"/>
              <w:jc w:val="center"/>
              <w:rPr>
                <w:sz w:val="22"/>
              </w:rPr>
            </w:pPr>
            <w:r w:rsidRPr="00417D41">
              <w:rPr>
                <w:sz w:val="22"/>
              </w:rPr>
              <w:t>86,61</w:t>
            </w:r>
          </w:p>
        </w:tc>
      </w:tr>
      <w:tr w:rsidR="003E1142" w:rsidRPr="00417D41" w14:paraId="0B1B9497" w14:textId="77777777" w:rsidTr="0071188E">
        <w:trPr>
          <w:jc w:val="center"/>
        </w:trPr>
        <w:tc>
          <w:tcPr>
            <w:tcW w:w="4532" w:type="dxa"/>
          </w:tcPr>
          <w:p w14:paraId="6E43448B" w14:textId="77777777" w:rsidR="003E1142" w:rsidRPr="00417D41" w:rsidRDefault="003E1142" w:rsidP="00B6689D">
            <w:pPr>
              <w:spacing w:line="240" w:lineRule="auto"/>
              <w:ind w:firstLine="0"/>
              <w:rPr>
                <w:sz w:val="22"/>
              </w:rPr>
            </w:pPr>
            <w:r w:rsidRPr="00417D41">
              <w:rPr>
                <w:sz w:val="22"/>
              </w:rPr>
              <w:t>3.8.3. Объем финансовых средств, поступивших в профессиональные образовательные организации, в расчете на 1 студента:</w:t>
            </w:r>
          </w:p>
        </w:tc>
        <w:tc>
          <w:tcPr>
            <w:tcW w:w="1425" w:type="dxa"/>
            <w:vAlign w:val="center"/>
          </w:tcPr>
          <w:p w14:paraId="25A96FD3" w14:textId="77777777" w:rsidR="003E1142" w:rsidRPr="00417D41" w:rsidRDefault="003E1142" w:rsidP="00B6689D">
            <w:pPr>
              <w:spacing w:line="240" w:lineRule="auto"/>
              <w:ind w:firstLine="0"/>
              <w:jc w:val="center"/>
              <w:rPr>
                <w:sz w:val="22"/>
              </w:rPr>
            </w:pPr>
          </w:p>
        </w:tc>
        <w:tc>
          <w:tcPr>
            <w:tcW w:w="1124" w:type="dxa"/>
            <w:vAlign w:val="center"/>
          </w:tcPr>
          <w:p w14:paraId="2870F86B" w14:textId="77777777" w:rsidR="003E1142" w:rsidRPr="00417D41" w:rsidRDefault="003E1142" w:rsidP="00E942D2">
            <w:pPr>
              <w:spacing w:line="240" w:lineRule="auto"/>
              <w:ind w:firstLine="0"/>
              <w:jc w:val="center"/>
              <w:rPr>
                <w:sz w:val="22"/>
              </w:rPr>
            </w:pPr>
          </w:p>
        </w:tc>
        <w:tc>
          <w:tcPr>
            <w:tcW w:w="979" w:type="dxa"/>
            <w:vAlign w:val="center"/>
          </w:tcPr>
          <w:p w14:paraId="7D573DE7" w14:textId="77777777" w:rsidR="003E1142" w:rsidRPr="00417D41" w:rsidRDefault="003E1142" w:rsidP="00E942D2">
            <w:pPr>
              <w:spacing w:line="240" w:lineRule="auto"/>
              <w:ind w:firstLine="0"/>
              <w:jc w:val="center"/>
              <w:rPr>
                <w:sz w:val="22"/>
              </w:rPr>
            </w:pPr>
          </w:p>
        </w:tc>
        <w:tc>
          <w:tcPr>
            <w:tcW w:w="987" w:type="dxa"/>
            <w:vAlign w:val="center"/>
          </w:tcPr>
          <w:p w14:paraId="1C32781E" w14:textId="77777777" w:rsidR="003E1142" w:rsidRPr="00417D41" w:rsidRDefault="003E1142" w:rsidP="00E942D2">
            <w:pPr>
              <w:spacing w:line="240" w:lineRule="auto"/>
              <w:ind w:firstLine="0"/>
              <w:jc w:val="center"/>
              <w:rPr>
                <w:sz w:val="22"/>
              </w:rPr>
            </w:pPr>
          </w:p>
        </w:tc>
        <w:tc>
          <w:tcPr>
            <w:tcW w:w="1090" w:type="dxa"/>
            <w:vAlign w:val="center"/>
          </w:tcPr>
          <w:p w14:paraId="7033B7B5" w14:textId="561FC76D" w:rsidR="003E1142" w:rsidRPr="00417D41" w:rsidRDefault="003E1142" w:rsidP="00E942D2">
            <w:pPr>
              <w:spacing w:line="240" w:lineRule="auto"/>
              <w:ind w:firstLine="0"/>
              <w:jc w:val="center"/>
              <w:rPr>
                <w:sz w:val="22"/>
              </w:rPr>
            </w:pPr>
          </w:p>
        </w:tc>
      </w:tr>
      <w:tr w:rsidR="003E1142" w:rsidRPr="00417D41" w14:paraId="6AEEE15A" w14:textId="77777777" w:rsidTr="003E1142">
        <w:trPr>
          <w:jc w:val="center"/>
        </w:trPr>
        <w:tc>
          <w:tcPr>
            <w:tcW w:w="4532" w:type="dxa"/>
          </w:tcPr>
          <w:p w14:paraId="3C2025AB" w14:textId="77777777" w:rsidR="003E1142" w:rsidRPr="00417D41" w:rsidRDefault="003E1142" w:rsidP="00B6689D">
            <w:pPr>
              <w:spacing w:line="240" w:lineRule="auto"/>
              <w:ind w:firstLine="0"/>
              <w:rPr>
                <w:sz w:val="22"/>
              </w:rPr>
            </w:pPr>
            <w:r w:rsidRPr="00417D41">
              <w:rPr>
                <w:sz w:val="22"/>
              </w:rPr>
              <w:t>профессиональные образовательные организации, реализующие образовательные программы среднего профессионального образования – исключительно программы подготовки квалифицированных рабочих, служащих;</w:t>
            </w:r>
          </w:p>
        </w:tc>
        <w:tc>
          <w:tcPr>
            <w:tcW w:w="1425" w:type="dxa"/>
            <w:shd w:val="clear" w:color="auto" w:fill="auto"/>
            <w:vAlign w:val="center"/>
          </w:tcPr>
          <w:p w14:paraId="3851EF88" w14:textId="77777777" w:rsidR="003E1142" w:rsidRPr="00417D41" w:rsidRDefault="003E1142" w:rsidP="00B6689D">
            <w:pPr>
              <w:spacing w:line="240" w:lineRule="auto"/>
              <w:ind w:firstLine="0"/>
              <w:jc w:val="center"/>
              <w:rPr>
                <w:sz w:val="22"/>
              </w:rPr>
            </w:pPr>
            <w:r w:rsidRPr="00417D41">
              <w:rPr>
                <w:sz w:val="22"/>
              </w:rPr>
              <w:t>тысяча рублей</w:t>
            </w:r>
          </w:p>
        </w:tc>
        <w:tc>
          <w:tcPr>
            <w:tcW w:w="1124" w:type="dxa"/>
            <w:shd w:val="clear" w:color="auto" w:fill="auto"/>
            <w:vAlign w:val="center"/>
          </w:tcPr>
          <w:p w14:paraId="6C5EFC69" w14:textId="1AEAE5D5" w:rsidR="003E1142" w:rsidRPr="00417D41" w:rsidRDefault="003E1142" w:rsidP="00E942D2">
            <w:pPr>
              <w:spacing w:line="240" w:lineRule="auto"/>
              <w:ind w:firstLine="0"/>
              <w:jc w:val="center"/>
              <w:rPr>
                <w:sz w:val="22"/>
              </w:rPr>
            </w:pPr>
            <w:r w:rsidRPr="00417D41">
              <w:rPr>
                <w:sz w:val="22"/>
              </w:rPr>
              <w:t>124,71</w:t>
            </w:r>
          </w:p>
        </w:tc>
        <w:tc>
          <w:tcPr>
            <w:tcW w:w="979" w:type="dxa"/>
            <w:shd w:val="clear" w:color="auto" w:fill="auto"/>
            <w:vAlign w:val="center"/>
          </w:tcPr>
          <w:p w14:paraId="6170C0F9" w14:textId="6626E718" w:rsidR="003E1142" w:rsidRPr="00417D41" w:rsidRDefault="003E1142" w:rsidP="00E942D2">
            <w:pPr>
              <w:spacing w:line="240" w:lineRule="auto"/>
              <w:ind w:firstLine="0"/>
              <w:jc w:val="center"/>
              <w:rPr>
                <w:sz w:val="22"/>
              </w:rPr>
            </w:pPr>
            <w:r w:rsidRPr="00417D41">
              <w:rPr>
                <w:sz w:val="22"/>
              </w:rPr>
              <w:t>116,37</w:t>
            </w:r>
          </w:p>
        </w:tc>
        <w:tc>
          <w:tcPr>
            <w:tcW w:w="987" w:type="dxa"/>
            <w:shd w:val="clear" w:color="auto" w:fill="auto"/>
            <w:vAlign w:val="center"/>
          </w:tcPr>
          <w:p w14:paraId="6CE48C33" w14:textId="310D0925" w:rsidR="003E1142" w:rsidRPr="00417D41" w:rsidRDefault="003E1142" w:rsidP="00E942D2">
            <w:pPr>
              <w:spacing w:line="240" w:lineRule="auto"/>
              <w:ind w:firstLine="0"/>
              <w:jc w:val="center"/>
              <w:rPr>
                <w:sz w:val="22"/>
              </w:rPr>
            </w:pPr>
            <w:r w:rsidRPr="00417D41">
              <w:rPr>
                <w:sz w:val="22"/>
              </w:rPr>
              <w:t>-</w:t>
            </w:r>
          </w:p>
        </w:tc>
        <w:tc>
          <w:tcPr>
            <w:tcW w:w="1090" w:type="dxa"/>
            <w:shd w:val="clear" w:color="auto" w:fill="auto"/>
            <w:vAlign w:val="center"/>
          </w:tcPr>
          <w:p w14:paraId="3A5F0927" w14:textId="64D74208" w:rsidR="003E1142" w:rsidRPr="00417D41" w:rsidRDefault="003E1142" w:rsidP="00E942D2">
            <w:pPr>
              <w:spacing w:line="240" w:lineRule="auto"/>
              <w:ind w:firstLine="0"/>
              <w:jc w:val="center"/>
              <w:rPr>
                <w:sz w:val="22"/>
              </w:rPr>
            </w:pPr>
          </w:p>
        </w:tc>
      </w:tr>
      <w:tr w:rsidR="003E1142" w:rsidRPr="00417D41" w14:paraId="7D527D6A" w14:textId="77777777" w:rsidTr="0071188E">
        <w:trPr>
          <w:jc w:val="center"/>
        </w:trPr>
        <w:tc>
          <w:tcPr>
            <w:tcW w:w="4532" w:type="dxa"/>
          </w:tcPr>
          <w:p w14:paraId="4A4A8681" w14:textId="2237EA44"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shd w:val="clear" w:color="auto" w:fill="auto"/>
            <w:vAlign w:val="center"/>
          </w:tcPr>
          <w:p w14:paraId="2816E027" w14:textId="45B9B7F0" w:rsidR="003E1142" w:rsidRPr="00417D41" w:rsidRDefault="003E1142" w:rsidP="00B6689D">
            <w:pPr>
              <w:spacing w:line="240" w:lineRule="auto"/>
              <w:ind w:firstLine="0"/>
              <w:jc w:val="center"/>
              <w:rPr>
                <w:sz w:val="22"/>
              </w:rPr>
            </w:pPr>
            <w:r w:rsidRPr="00417D41">
              <w:rPr>
                <w:sz w:val="22"/>
              </w:rPr>
              <w:t>тысяча рублей</w:t>
            </w:r>
          </w:p>
        </w:tc>
        <w:tc>
          <w:tcPr>
            <w:tcW w:w="1124" w:type="dxa"/>
            <w:shd w:val="clear" w:color="auto" w:fill="D9D9D9" w:themeFill="background1" w:themeFillShade="D9"/>
            <w:vAlign w:val="center"/>
          </w:tcPr>
          <w:p w14:paraId="10A1F11E"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2FABC12C"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6B1E9471" w14:textId="77777777" w:rsidR="003E1142" w:rsidRPr="00417D41" w:rsidRDefault="003E1142" w:rsidP="00E942D2">
            <w:pPr>
              <w:spacing w:line="240" w:lineRule="auto"/>
              <w:ind w:firstLine="0"/>
              <w:jc w:val="center"/>
              <w:rPr>
                <w:sz w:val="22"/>
              </w:rPr>
            </w:pPr>
          </w:p>
        </w:tc>
        <w:tc>
          <w:tcPr>
            <w:tcW w:w="1090" w:type="dxa"/>
            <w:shd w:val="clear" w:color="auto" w:fill="auto"/>
            <w:vAlign w:val="center"/>
          </w:tcPr>
          <w:p w14:paraId="0F319CA1" w14:textId="3554A280" w:rsidR="003E1142" w:rsidRPr="00417D41" w:rsidRDefault="003E1142" w:rsidP="00E942D2">
            <w:pPr>
              <w:spacing w:line="240" w:lineRule="auto"/>
              <w:ind w:firstLine="0"/>
              <w:jc w:val="center"/>
              <w:rPr>
                <w:sz w:val="22"/>
              </w:rPr>
            </w:pPr>
            <w:r w:rsidRPr="00417D41">
              <w:rPr>
                <w:sz w:val="22"/>
              </w:rPr>
              <w:t>127,01</w:t>
            </w:r>
          </w:p>
        </w:tc>
      </w:tr>
      <w:tr w:rsidR="003E1142" w:rsidRPr="00417D41" w14:paraId="109B22D6" w14:textId="77777777" w:rsidTr="0071188E">
        <w:trPr>
          <w:jc w:val="center"/>
        </w:trPr>
        <w:tc>
          <w:tcPr>
            <w:tcW w:w="4532" w:type="dxa"/>
          </w:tcPr>
          <w:p w14:paraId="3A04289E" w14:textId="5622F085"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shd w:val="clear" w:color="auto" w:fill="auto"/>
            <w:vAlign w:val="center"/>
          </w:tcPr>
          <w:p w14:paraId="4C96FC6E" w14:textId="00D24344" w:rsidR="003E1142" w:rsidRPr="00417D41" w:rsidRDefault="003E1142" w:rsidP="00B6689D">
            <w:pPr>
              <w:spacing w:line="240" w:lineRule="auto"/>
              <w:ind w:firstLine="0"/>
              <w:jc w:val="center"/>
              <w:rPr>
                <w:sz w:val="22"/>
              </w:rPr>
            </w:pPr>
            <w:r w:rsidRPr="00417D41">
              <w:rPr>
                <w:sz w:val="22"/>
              </w:rPr>
              <w:t>тысяча рублей</w:t>
            </w:r>
          </w:p>
        </w:tc>
        <w:tc>
          <w:tcPr>
            <w:tcW w:w="1124" w:type="dxa"/>
            <w:shd w:val="clear" w:color="auto" w:fill="D9D9D9" w:themeFill="background1" w:themeFillShade="D9"/>
            <w:vAlign w:val="center"/>
          </w:tcPr>
          <w:p w14:paraId="575EE94B"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6F28BA36"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087C8CE7" w14:textId="77777777" w:rsidR="003E1142" w:rsidRPr="00417D41" w:rsidRDefault="003E1142" w:rsidP="00E942D2">
            <w:pPr>
              <w:spacing w:line="240" w:lineRule="auto"/>
              <w:ind w:firstLine="0"/>
              <w:jc w:val="center"/>
              <w:rPr>
                <w:sz w:val="22"/>
              </w:rPr>
            </w:pPr>
          </w:p>
        </w:tc>
        <w:tc>
          <w:tcPr>
            <w:tcW w:w="1090" w:type="dxa"/>
            <w:shd w:val="clear" w:color="auto" w:fill="auto"/>
            <w:vAlign w:val="center"/>
          </w:tcPr>
          <w:p w14:paraId="2D3620F5" w14:textId="0AEAE783" w:rsidR="003E1142" w:rsidRPr="00417D41" w:rsidRDefault="003E1142" w:rsidP="00E942D2">
            <w:pPr>
              <w:spacing w:line="240" w:lineRule="auto"/>
              <w:ind w:firstLine="0"/>
              <w:jc w:val="center"/>
              <w:rPr>
                <w:sz w:val="22"/>
              </w:rPr>
            </w:pPr>
            <w:r w:rsidRPr="00417D41">
              <w:rPr>
                <w:sz w:val="22"/>
              </w:rPr>
              <w:t>0,00</w:t>
            </w:r>
          </w:p>
        </w:tc>
      </w:tr>
      <w:tr w:rsidR="003E1142" w:rsidRPr="00417D41" w14:paraId="16C10D96" w14:textId="77777777" w:rsidTr="003E1142">
        <w:trPr>
          <w:jc w:val="center"/>
        </w:trPr>
        <w:tc>
          <w:tcPr>
            <w:tcW w:w="4532" w:type="dxa"/>
          </w:tcPr>
          <w:p w14:paraId="69481EC5" w14:textId="77777777" w:rsidR="003E1142" w:rsidRPr="00417D41" w:rsidRDefault="003E1142" w:rsidP="00B6689D">
            <w:pPr>
              <w:spacing w:line="240" w:lineRule="auto"/>
              <w:ind w:firstLine="0"/>
              <w:rPr>
                <w:sz w:val="22"/>
              </w:rPr>
            </w:pPr>
            <w:r w:rsidRPr="00417D41">
              <w:rPr>
                <w:sz w:val="22"/>
              </w:rPr>
              <w:t xml:space="preserve">профессиональные образовательные организации, реализующие образовательные </w:t>
            </w:r>
            <w:r w:rsidRPr="00417D41">
              <w:rPr>
                <w:sz w:val="22"/>
              </w:rPr>
              <w:lastRenderedPageBreak/>
              <w:t>программы среднего профессионального образования – программы подготовки специалистов среднего звена.</w:t>
            </w:r>
          </w:p>
        </w:tc>
        <w:tc>
          <w:tcPr>
            <w:tcW w:w="1425" w:type="dxa"/>
            <w:shd w:val="clear" w:color="auto" w:fill="auto"/>
            <w:vAlign w:val="center"/>
          </w:tcPr>
          <w:p w14:paraId="0ED16D1F" w14:textId="77777777" w:rsidR="003E1142" w:rsidRPr="00417D41" w:rsidRDefault="003E1142" w:rsidP="00B6689D">
            <w:pPr>
              <w:spacing w:line="240" w:lineRule="auto"/>
              <w:ind w:firstLine="0"/>
              <w:jc w:val="center"/>
              <w:rPr>
                <w:sz w:val="22"/>
              </w:rPr>
            </w:pPr>
          </w:p>
        </w:tc>
        <w:tc>
          <w:tcPr>
            <w:tcW w:w="1124" w:type="dxa"/>
            <w:shd w:val="clear" w:color="auto" w:fill="auto"/>
            <w:vAlign w:val="center"/>
          </w:tcPr>
          <w:p w14:paraId="6FF33407" w14:textId="77777777" w:rsidR="003E1142" w:rsidRPr="00417D41" w:rsidRDefault="003E1142" w:rsidP="00E942D2">
            <w:pPr>
              <w:spacing w:line="240" w:lineRule="auto"/>
              <w:ind w:firstLine="0"/>
              <w:jc w:val="center"/>
              <w:rPr>
                <w:sz w:val="22"/>
              </w:rPr>
            </w:pPr>
          </w:p>
        </w:tc>
        <w:tc>
          <w:tcPr>
            <w:tcW w:w="979" w:type="dxa"/>
            <w:shd w:val="clear" w:color="auto" w:fill="auto"/>
            <w:vAlign w:val="center"/>
          </w:tcPr>
          <w:p w14:paraId="6F9D42B7" w14:textId="77777777" w:rsidR="003E1142" w:rsidRPr="00417D41" w:rsidRDefault="003E1142" w:rsidP="00E942D2">
            <w:pPr>
              <w:spacing w:line="240" w:lineRule="auto"/>
              <w:ind w:firstLine="0"/>
              <w:jc w:val="center"/>
              <w:rPr>
                <w:sz w:val="22"/>
              </w:rPr>
            </w:pPr>
          </w:p>
        </w:tc>
        <w:tc>
          <w:tcPr>
            <w:tcW w:w="987" w:type="dxa"/>
            <w:shd w:val="clear" w:color="auto" w:fill="auto"/>
            <w:vAlign w:val="center"/>
          </w:tcPr>
          <w:p w14:paraId="2D533FC6" w14:textId="77777777" w:rsidR="003E1142" w:rsidRPr="00417D41" w:rsidRDefault="003E1142" w:rsidP="00E942D2">
            <w:pPr>
              <w:spacing w:line="240" w:lineRule="auto"/>
              <w:ind w:firstLine="0"/>
              <w:jc w:val="center"/>
              <w:rPr>
                <w:sz w:val="22"/>
              </w:rPr>
            </w:pPr>
          </w:p>
        </w:tc>
        <w:tc>
          <w:tcPr>
            <w:tcW w:w="1090" w:type="dxa"/>
            <w:shd w:val="clear" w:color="auto" w:fill="auto"/>
            <w:vAlign w:val="center"/>
          </w:tcPr>
          <w:p w14:paraId="1353F3EA" w14:textId="16E36981" w:rsidR="003E1142" w:rsidRPr="00417D41" w:rsidRDefault="003E1142" w:rsidP="00E942D2">
            <w:pPr>
              <w:spacing w:line="240" w:lineRule="auto"/>
              <w:ind w:firstLine="0"/>
              <w:jc w:val="center"/>
              <w:rPr>
                <w:sz w:val="22"/>
              </w:rPr>
            </w:pPr>
          </w:p>
        </w:tc>
      </w:tr>
      <w:tr w:rsidR="003E1142" w:rsidRPr="00417D41" w14:paraId="66A52143" w14:textId="77777777" w:rsidTr="0071188E">
        <w:trPr>
          <w:jc w:val="center"/>
        </w:trPr>
        <w:tc>
          <w:tcPr>
            <w:tcW w:w="4532" w:type="dxa"/>
          </w:tcPr>
          <w:p w14:paraId="0732E21A" w14:textId="77777777" w:rsidR="003E1142" w:rsidRPr="00417D41" w:rsidRDefault="003E1142" w:rsidP="00B6689D">
            <w:pPr>
              <w:spacing w:line="240" w:lineRule="auto"/>
              <w:ind w:firstLine="0"/>
              <w:rPr>
                <w:sz w:val="22"/>
              </w:rPr>
            </w:pPr>
            <w:r w:rsidRPr="00417D41">
              <w:rPr>
                <w:sz w:val="22"/>
              </w:rPr>
              <w:lastRenderedPageBreak/>
              <w:t xml:space="preserve">в государственных образовательных организациях </w:t>
            </w:r>
          </w:p>
        </w:tc>
        <w:tc>
          <w:tcPr>
            <w:tcW w:w="1425" w:type="dxa"/>
            <w:vAlign w:val="center"/>
          </w:tcPr>
          <w:p w14:paraId="4618B22C" w14:textId="77777777" w:rsidR="003E1142" w:rsidRPr="00417D41" w:rsidRDefault="003E1142" w:rsidP="00B6689D">
            <w:pPr>
              <w:spacing w:line="240" w:lineRule="auto"/>
              <w:ind w:firstLine="0"/>
              <w:jc w:val="center"/>
              <w:rPr>
                <w:sz w:val="22"/>
              </w:rPr>
            </w:pPr>
            <w:r w:rsidRPr="00417D41">
              <w:rPr>
                <w:sz w:val="22"/>
              </w:rPr>
              <w:t>тысяча рублей</w:t>
            </w:r>
          </w:p>
        </w:tc>
        <w:tc>
          <w:tcPr>
            <w:tcW w:w="1124" w:type="dxa"/>
            <w:vAlign w:val="center"/>
          </w:tcPr>
          <w:p w14:paraId="44947EDC" w14:textId="084A8D3D" w:rsidR="003E1142" w:rsidRPr="00417D41" w:rsidRDefault="003E1142" w:rsidP="00E942D2">
            <w:pPr>
              <w:spacing w:line="240" w:lineRule="auto"/>
              <w:ind w:firstLine="0"/>
              <w:jc w:val="center"/>
              <w:rPr>
                <w:sz w:val="22"/>
              </w:rPr>
            </w:pPr>
            <w:r w:rsidRPr="00417D41">
              <w:rPr>
                <w:sz w:val="22"/>
              </w:rPr>
              <w:t>114,15</w:t>
            </w:r>
          </w:p>
        </w:tc>
        <w:tc>
          <w:tcPr>
            <w:tcW w:w="979" w:type="dxa"/>
            <w:vAlign w:val="center"/>
          </w:tcPr>
          <w:p w14:paraId="7289FF52" w14:textId="0DCFE2C4" w:rsidR="003E1142" w:rsidRPr="00417D41" w:rsidRDefault="003E1142" w:rsidP="00E942D2">
            <w:pPr>
              <w:spacing w:line="240" w:lineRule="auto"/>
              <w:ind w:firstLine="0"/>
              <w:jc w:val="center"/>
              <w:rPr>
                <w:sz w:val="22"/>
              </w:rPr>
            </w:pPr>
            <w:r w:rsidRPr="00417D41">
              <w:rPr>
                <w:sz w:val="22"/>
              </w:rPr>
              <w:t>120,40</w:t>
            </w:r>
          </w:p>
        </w:tc>
        <w:tc>
          <w:tcPr>
            <w:tcW w:w="987" w:type="dxa"/>
            <w:vAlign w:val="center"/>
          </w:tcPr>
          <w:p w14:paraId="532F2249" w14:textId="3ABC7E9A" w:rsidR="003E1142" w:rsidRPr="00417D41" w:rsidRDefault="003E1142" w:rsidP="00E942D2">
            <w:pPr>
              <w:spacing w:line="240" w:lineRule="auto"/>
              <w:ind w:firstLine="0"/>
              <w:jc w:val="center"/>
              <w:rPr>
                <w:sz w:val="22"/>
              </w:rPr>
            </w:pPr>
            <w:r w:rsidRPr="00417D41">
              <w:rPr>
                <w:sz w:val="22"/>
              </w:rPr>
              <w:t>86,50</w:t>
            </w:r>
          </w:p>
        </w:tc>
        <w:tc>
          <w:tcPr>
            <w:tcW w:w="1090" w:type="dxa"/>
            <w:vAlign w:val="center"/>
          </w:tcPr>
          <w:p w14:paraId="3C781AB3" w14:textId="1C3E08A4" w:rsidR="003E1142" w:rsidRPr="00417D41" w:rsidRDefault="003E1142" w:rsidP="00E942D2">
            <w:pPr>
              <w:spacing w:line="240" w:lineRule="auto"/>
              <w:ind w:firstLine="0"/>
              <w:jc w:val="center"/>
              <w:rPr>
                <w:sz w:val="22"/>
              </w:rPr>
            </w:pPr>
            <w:r w:rsidRPr="00417D41">
              <w:rPr>
                <w:sz w:val="22"/>
              </w:rPr>
              <w:t>89,37</w:t>
            </w:r>
          </w:p>
        </w:tc>
      </w:tr>
      <w:tr w:rsidR="003E1142" w:rsidRPr="00417D41" w14:paraId="4B68BFBF" w14:textId="77777777" w:rsidTr="0071188E">
        <w:trPr>
          <w:jc w:val="center"/>
        </w:trPr>
        <w:tc>
          <w:tcPr>
            <w:tcW w:w="4532" w:type="dxa"/>
          </w:tcPr>
          <w:p w14:paraId="67F9F82E"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BB2EBAD" w14:textId="77777777" w:rsidR="003E1142" w:rsidRPr="00417D41" w:rsidRDefault="003E1142" w:rsidP="00B6689D">
            <w:pPr>
              <w:spacing w:line="240" w:lineRule="auto"/>
              <w:ind w:firstLine="0"/>
              <w:jc w:val="center"/>
              <w:rPr>
                <w:sz w:val="22"/>
              </w:rPr>
            </w:pPr>
            <w:r w:rsidRPr="00417D41">
              <w:rPr>
                <w:sz w:val="22"/>
              </w:rPr>
              <w:t>тысяча рублей</w:t>
            </w:r>
          </w:p>
        </w:tc>
        <w:tc>
          <w:tcPr>
            <w:tcW w:w="1124" w:type="dxa"/>
            <w:vAlign w:val="center"/>
          </w:tcPr>
          <w:p w14:paraId="44607AC7" w14:textId="45EE7ABC" w:rsidR="003E1142" w:rsidRPr="00417D41" w:rsidRDefault="003E1142" w:rsidP="00E942D2">
            <w:pPr>
              <w:spacing w:line="240" w:lineRule="auto"/>
              <w:ind w:firstLine="0"/>
              <w:jc w:val="center"/>
              <w:rPr>
                <w:sz w:val="22"/>
              </w:rPr>
            </w:pPr>
            <w:r w:rsidRPr="00417D41">
              <w:rPr>
                <w:sz w:val="22"/>
              </w:rPr>
              <w:t>14,56</w:t>
            </w:r>
          </w:p>
        </w:tc>
        <w:tc>
          <w:tcPr>
            <w:tcW w:w="979" w:type="dxa"/>
            <w:vAlign w:val="center"/>
          </w:tcPr>
          <w:p w14:paraId="450E1B6F" w14:textId="7B3B32BF" w:rsidR="003E1142" w:rsidRPr="00417D41" w:rsidRDefault="003E1142" w:rsidP="00E942D2">
            <w:pPr>
              <w:spacing w:line="240" w:lineRule="auto"/>
              <w:ind w:firstLine="0"/>
              <w:jc w:val="center"/>
              <w:rPr>
                <w:sz w:val="22"/>
              </w:rPr>
            </w:pPr>
            <w:r w:rsidRPr="00417D41">
              <w:rPr>
                <w:sz w:val="22"/>
              </w:rPr>
              <w:t>19,23</w:t>
            </w:r>
          </w:p>
        </w:tc>
        <w:tc>
          <w:tcPr>
            <w:tcW w:w="987" w:type="dxa"/>
            <w:vAlign w:val="center"/>
          </w:tcPr>
          <w:p w14:paraId="756C285E" w14:textId="6C519B95" w:rsidR="003E1142" w:rsidRPr="00417D41" w:rsidRDefault="003E1142" w:rsidP="00E942D2">
            <w:pPr>
              <w:spacing w:line="240" w:lineRule="auto"/>
              <w:ind w:firstLine="0"/>
              <w:jc w:val="center"/>
              <w:rPr>
                <w:sz w:val="22"/>
              </w:rPr>
            </w:pPr>
            <w:r w:rsidRPr="00417D41">
              <w:rPr>
                <w:sz w:val="22"/>
              </w:rPr>
              <w:t>33,20</w:t>
            </w:r>
          </w:p>
        </w:tc>
        <w:tc>
          <w:tcPr>
            <w:tcW w:w="1090" w:type="dxa"/>
            <w:vAlign w:val="center"/>
          </w:tcPr>
          <w:p w14:paraId="1A084C6D" w14:textId="12DE3D4B" w:rsidR="003E1142" w:rsidRPr="00417D41" w:rsidRDefault="003E1142" w:rsidP="00E942D2">
            <w:pPr>
              <w:spacing w:line="240" w:lineRule="auto"/>
              <w:ind w:firstLine="0"/>
              <w:jc w:val="center"/>
              <w:rPr>
                <w:sz w:val="22"/>
              </w:rPr>
            </w:pPr>
            <w:r w:rsidRPr="00417D41">
              <w:rPr>
                <w:sz w:val="22"/>
              </w:rPr>
              <w:t>56,81</w:t>
            </w:r>
          </w:p>
        </w:tc>
      </w:tr>
      <w:tr w:rsidR="003E1142" w:rsidRPr="00417D41" w14:paraId="3A95C64A" w14:textId="77777777" w:rsidTr="0071188E">
        <w:trPr>
          <w:jc w:val="center"/>
        </w:trPr>
        <w:tc>
          <w:tcPr>
            <w:tcW w:w="4532" w:type="dxa"/>
          </w:tcPr>
          <w:p w14:paraId="0C90ED8A" w14:textId="77777777" w:rsidR="003E1142" w:rsidRPr="00417D41" w:rsidRDefault="003E1142" w:rsidP="00B6689D">
            <w:pPr>
              <w:spacing w:line="240" w:lineRule="auto"/>
              <w:ind w:firstLine="0"/>
              <w:rPr>
                <w:b/>
                <w:sz w:val="22"/>
              </w:rPr>
            </w:pPr>
            <w:r w:rsidRPr="00417D41">
              <w:rPr>
                <w:b/>
                <w:sz w:val="22"/>
              </w:rPr>
              <w:t>3.9. Структура профессиональных образовательных организаций и</w:t>
            </w:r>
          </w:p>
          <w:p w14:paraId="2EF570DF" w14:textId="77777777" w:rsidR="003E1142" w:rsidRPr="00417D41" w:rsidRDefault="003E1142" w:rsidP="00B6689D">
            <w:pPr>
              <w:spacing w:line="240" w:lineRule="auto"/>
              <w:ind w:firstLine="0"/>
              <w:rPr>
                <w:b/>
                <w:sz w:val="22"/>
              </w:rPr>
            </w:pPr>
            <w:r w:rsidRPr="00417D41">
              <w:rPr>
                <w:b/>
                <w:sz w:val="22"/>
              </w:rPr>
              <w:t>образовательных организаций высшего образования, реализующих образовательные программы среднего профессионального образования (в том числе характеристика филиалов)</w:t>
            </w:r>
          </w:p>
        </w:tc>
        <w:tc>
          <w:tcPr>
            <w:tcW w:w="1425" w:type="dxa"/>
            <w:vAlign w:val="center"/>
          </w:tcPr>
          <w:p w14:paraId="18F7D529" w14:textId="77777777" w:rsidR="003E1142" w:rsidRPr="00417D41" w:rsidRDefault="003E1142" w:rsidP="00B6689D">
            <w:pPr>
              <w:spacing w:line="240" w:lineRule="auto"/>
              <w:ind w:firstLine="0"/>
              <w:jc w:val="center"/>
              <w:rPr>
                <w:sz w:val="22"/>
              </w:rPr>
            </w:pPr>
          </w:p>
        </w:tc>
        <w:tc>
          <w:tcPr>
            <w:tcW w:w="1124" w:type="dxa"/>
            <w:vAlign w:val="center"/>
          </w:tcPr>
          <w:p w14:paraId="3F568B3D" w14:textId="77777777" w:rsidR="003E1142" w:rsidRPr="00417D41" w:rsidRDefault="003E1142" w:rsidP="00E942D2">
            <w:pPr>
              <w:spacing w:line="240" w:lineRule="auto"/>
              <w:ind w:firstLine="0"/>
              <w:jc w:val="center"/>
              <w:rPr>
                <w:sz w:val="22"/>
              </w:rPr>
            </w:pPr>
          </w:p>
        </w:tc>
        <w:tc>
          <w:tcPr>
            <w:tcW w:w="979" w:type="dxa"/>
            <w:vAlign w:val="center"/>
          </w:tcPr>
          <w:p w14:paraId="1C52FA82" w14:textId="77777777" w:rsidR="003E1142" w:rsidRPr="00417D41" w:rsidRDefault="003E1142" w:rsidP="00E942D2">
            <w:pPr>
              <w:spacing w:line="240" w:lineRule="auto"/>
              <w:ind w:firstLine="0"/>
              <w:jc w:val="center"/>
              <w:rPr>
                <w:sz w:val="22"/>
              </w:rPr>
            </w:pPr>
          </w:p>
        </w:tc>
        <w:tc>
          <w:tcPr>
            <w:tcW w:w="987" w:type="dxa"/>
            <w:vAlign w:val="center"/>
          </w:tcPr>
          <w:p w14:paraId="59391C04" w14:textId="77777777" w:rsidR="003E1142" w:rsidRPr="00417D41" w:rsidRDefault="003E1142" w:rsidP="00E942D2">
            <w:pPr>
              <w:spacing w:line="240" w:lineRule="auto"/>
              <w:ind w:firstLine="0"/>
              <w:jc w:val="center"/>
              <w:rPr>
                <w:sz w:val="22"/>
              </w:rPr>
            </w:pPr>
          </w:p>
        </w:tc>
        <w:tc>
          <w:tcPr>
            <w:tcW w:w="1090" w:type="dxa"/>
            <w:vAlign w:val="center"/>
          </w:tcPr>
          <w:p w14:paraId="76B93792" w14:textId="5155876C" w:rsidR="003E1142" w:rsidRPr="00417D41" w:rsidRDefault="003E1142" w:rsidP="00E942D2">
            <w:pPr>
              <w:spacing w:line="240" w:lineRule="auto"/>
              <w:ind w:firstLine="0"/>
              <w:jc w:val="center"/>
              <w:rPr>
                <w:sz w:val="22"/>
              </w:rPr>
            </w:pPr>
          </w:p>
        </w:tc>
      </w:tr>
      <w:tr w:rsidR="003E1142" w:rsidRPr="00417D41" w14:paraId="20F39034" w14:textId="77777777" w:rsidTr="0071188E">
        <w:trPr>
          <w:jc w:val="center"/>
        </w:trPr>
        <w:tc>
          <w:tcPr>
            <w:tcW w:w="4532" w:type="dxa"/>
          </w:tcPr>
          <w:p w14:paraId="1EE4CE17" w14:textId="77777777" w:rsidR="003E1142" w:rsidRPr="00417D41" w:rsidRDefault="003E1142" w:rsidP="00B6689D">
            <w:pPr>
              <w:spacing w:line="240" w:lineRule="auto"/>
              <w:ind w:firstLine="0"/>
              <w:rPr>
                <w:sz w:val="22"/>
              </w:rPr>
            </w:pPr>
            <w:r w:rsidRPr="00417D41">
              <w:rPr>
                <w:sz w:val="22"/>
              </w:rPr>
              <w:t>3.9.1. Удельный вес числа организаций, имеющих филиалы, реализующие образовательные программы среднего профессионального образования - программы подготовки специалистов среднего звена, в общем числе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4AC30D97" w14:textId="77777777" w:rsidR="003E1142" w:rsidRPr="00417D41" w:rsidRDefault="003E1142" w:rsidP="00B6689D">
            <w:pPr>
              <w:spacing w:line="240" w:lineRule="auto"/>
              <w:ind w:firstLine="0"/>
              <w:jc w:val="center"/>
              <w:rPr>
                <w:sz w:val="22"/>
              </w:rPr>
            </w:pPr>
          </w:p>
        </w:tc>
        <w:tc>
          <w:tcPr>
            <w:tcW w:w="1124" w:type="dxa"/>
            <w:vAlign w:val="center"/>
          </w:tcPr>
          <w:p w14:paraId="0A6459C5" w14:textId="77777777" w:rsidR="003E1142" w:rsidRPr="00417D41" w:rsidRDefault="003E1142" w:rsidP="00E942D2">
            <w:pPr>
              <w:spacing w:line="240" w:lineRule="auto"/>
              <w:ind w:firstLine="0"/>
              <w:jc w:val="center"/>
              <w:rPr>
                <w:sz w:val="22"/>
              </w:rPr>
            </w:pPr>
          </w:p>
        </w:tc>
        <w:tc>
          <w:tcPr>
            <w:tcW w:w="979" w:type="dxa"/>
            <w:vAlign w:val="center"/>
          </w:tcPr>
          <w:p w14:paraId="4707F5A7" w14:textId="77777777" w:rsidR="003E1142" w:rsidRPr="00417D41" w:rsidRDefault="003E1142" w:rsidP="00E942D2">
            <w:pPr>
              <w:spacing w:line="240" w:lineRule="auto"/>
              <w:ind w:firstLine="0"/>
              <w:jc w:val="center"/>
              <w:rPr>
                <w:sz w:val="22"/>
              </w:rPr>
            </w:pPr>
          </w:p>
        </w:tc>
        <w:tc>
          <w:tcPr>
            <w:tcW w:w="987" w:type="dxa"/>
            <w:vAlign w:val="center"/>
          </w:tcPr>
          <w:p w14:paraId="09CC2F35" w14:textId="77777777" w:rsidR="003E1142" w:rsidRPr="00417D41" w:rsidRDefault="003E1142" w:rsidP="00E942D2">
            <w:pPr>
              <w:spacing w:line="240" w:lineRule="auto"/>
              <w:ind w:firstLine="0"/>
              <w:jc w:val="center"/>
              <w:rPr>
                <w:sz w:val="22"/>
              </w:rPr>
            </w:pPr>
          </w:p>
        </w:tc>
        <w:tc>
          <w:tcPr>
            <w:tcW w:w="1090" w:type="dxa"/>
            <w:vAlign w:val="center"/>
          </w:tcPr>
          <w:p w14:paraId="37ED2D67" w14:textId="7EF4A0DD" w:rsidR="003E1142" w:rsidRPr="00417D41" w:rsidRDefault="003E1142" w:rsidP="00E942D2">
            <w:pPr>
              <w:spacing w:line="240" w:lineRule="auto"/>
              <w:ind w:firstLine="0"/>
              <w:jc w:val="center"/>
              <w:rPr>
                <w:sz w:val="22"/>
              </w:rPr>
            </w:pPr>
          </w:p>
        </w:tc>
      </w:tr>
      <w:tr w:rsidR="003E1142" w:rsidRPr="00417D41" w14:paraId="695994A7" w14:textId="77777777" w:rsidTr="0071188E">
        <w:trPr>
          <w:jc w:val="center"/>
        </w:trPr>
        <w:tc>
          <w:tcPr>
            <w:tcW w:w="4532" w:type="dxa"/>
          </w:tcPr>
          <w:p w14:paraId="3AEFCED1"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CDDFD0C"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64B8BDE3" w14:textId="206675D1" w:rsidR="003E1142" w:rsidRPr="00417D41" w:rsidRDefault="003E1142" w:rsidP="00E942D2">
            <w:pPr>
              <w:spacing w:line="240" w:lineRule="auto"/>
              <w:ind w:firstLine="0"/>
              <w:jc w:val="center"/>
              <w:rPr>
                <w:sz w:val="22"/>
              </w:rPr>
            </w:pPr>
            <w:r w:rsidRPr="00417D41">
              <w:rPr>
                <w:sz w:val="22"/>
              </w:rPr>
              <w:t>3,23</w:t>
            </w:r>
          </w:p>
        </w:tc>
        <w:tc>
          <w:tcPr>
            <w:tcW w:w="979" w:type="dxa"/>
            <w:vAlign w:val="center"/>
          </w:tcPr>
          <w:p w14:paraId="051842DD" w14:textId="5AB4DFC5" w:rsidR="003E1142" w:rsidRPr="00417D41" w:rsidRDefault="003E1142" w:rsidP="00E942D2">
            <w:pPr>
              <w:spacing w:line="240" w:lineRule="auto"/>
              <w:ind w:firstLine="0"/>
              <w:jc w:val="center"/>
              <w:rPr>
                <w:sz w:val="22"/>
              </w:rPr>
            </w:pPr>
            <w:r w:rsidRPr="00417D41">
              <w:rPr>
                <w:sz w:val="22"/>
              </w:rPr>
              <w:t>3,28</w:t>
            </w:r>
          </w:p>
        </w:tc>
        <w:tc>
          <w:tcPr>
            <w:tcW w:w="987" w:type="dxa"/>
            <w:vAlign w:val="center"/>
          </w:tcPr>
          <w:p w14:paraId="017D6433" w14:textId="5FDCA729" w:rsidR="003E1142" w:rsidRPr="00417D41" w:rsidRDefault="003E1142" w:rsidP="00E942D2">
            <w:pPr>
              <w:spacing w:line="240" w:lineRule="auto"/>
              <w:ind w:firstLine="0"/>
              <w:jc w:val="center"/>
              <w:rPr>
                <w:sz w:val="22"/>
              </w:rPr>
            </w:pPr>
            <w:r w:rsidRPr="00417D41">
              <w:rPr>
                <w:sz w:val="22"/>
              </w:rPr>
              <w:t>3,28</w:t>
            </w:r>
          </w:p>
        </w:tc>
        <w:tc>
          <w:tcPr>
            <w:tcW w:w="1090" w:type="dxa"/>
            <w:vAlign w:val="center"/>
          </w:tcPr>
          <w:p w14:paraId="0B417607" w14:textId="09024F51" w:rsidR="003E1142" w:rsidRPr="00417D41" w:rsidRDefault="003E1142" w:rsidP="00E942D2">
            <w:pPr>
              <w:spacing w:line="240" w:lineRule="auto"/>
              <w:ind w:firstLine="0"/>
              <w:jc w:val="center"/>
              <w:rPr>
                <w:sz w:val="22"/>
              </w:rPr>
            </w:pPr>
            <w:r w:rsidRPr="00417D41">
              <w:rPr>
                <w:sz w:val="22"/>
              </w:rPr>
              <w:t>0,00</w:t>
            </w:r>
          </w:p>
        </w:tc>
      </w:tr>
      <w:tr w:rsidR="003E1142" w:rsidRPr="00417D41" w14:paraId="2FA92AA8" w14:textId="77777777" w:rsidTr="0071188E">
        <w:trPr>
          <w:jc w:val="center"/>
        </w:trPr>
        <w:tc>
          <w:tcPr>
            <w:tcW w:w="4532" w:type="dxa"/>
          </w:tcPr>
          <w:p w14:paraId="2CA8A7A8"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D349B77"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70BBD28D" w14:textId="15C2A56D"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6CFFBC01" w14:textId="67F95F8E"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4E784EAD" w14:textId="2F05B520"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463D105A" w14:textId="38A97CDD" w:rsidR="003E1142" w:rsidRPr="00417D41" w:rsidRDefault="003E1142" w:rsidP="00E942D2">
            <w:pPr>
              <w:spacing w:line="240" w:lineRule="auto"/>
              <w:ind w:firstLine="0"/>
              <w:jc w:val="center"/>
              <w:rPr>
                <w:sz w:val="22"/>
              </w:rPr>
            </w:pPr>
            <w:r w:rsidRPr="00417D41">
              <w:rPr>
                <w:sz w:val="22"/>
              </w:rPr>
              <w:t>8,33</w:t>
            </w:r>
          </w:p>
        </w:tc>
      </w:tr>
      <w:tr w:rsidR="003E1142" w:rsidRPr="00417D41" w14:paraId="721C28D6" w14:textId="77777777" w:rsidTr="0071188E">
        <w:trPr>
          <w:jc w:val="center"/>
        </w:trPr>
        <w:tc>
          <w:tcPr>
            <w:tcW w:w="4532" w:type="dxa"/>
          </w:tcPr>
          <w:p w14:paraId="07D64055" w14:textId="77777777" w:rsidR="003E1142" w:rsidRPr="00417D41" w:rsidRDefault="003E1142" w:rsidP="00B6689D">
            <w:pPr>
              <w:spacing w:line="240" w:lineRule="auto"/>
              <w:ind w:firstLine="0"/>
              <w:rPr>
                <w:b/>
                <w:sz w:val="22"/>
              </w:rPr>
            </w:pPr>
            <w:r w:rsidRPr="00417D41">
              <w:rPr>
                <w:b/>
                <w:sz w:val="22"/>
              </w:rPr>
              <w:t>3.10. Создание безопасных условий при организации образовательного процесса в организациях, осуществляющих образовательную деятельность в части реализации образовательных программ среднего профессионального образования</w:t>
            </w:r>
          </w:p>
        </w:tc>
        <w:tc>
          <w:tcPr>
            <w:tcW w:w="1425" w:type="dxa"/>
            <w:vAlign w:val="center"/>
          </w:tcPr>
          <w:p w14:paraId="416EB36D" w14:textId="77777777" w:rsidR="003E1142" w:rsidRPr="00417D41" w:rsidRDefault="003E1142" w:rsidP="00B6689D">
            <w:pPr>
              <w:spacing w:line="240" w:lineRule="auto"/>
              <w:ind w:firstLine="0"/>
              <w:jc w:val="center"/>
              <w:rPr>
                <w:sz w:val="22"/>
              </w:rPr>
            </w:pPr>
          </w:p>
        </w:tc>
        <w:tc>
          <w:tcPr>
            <w:tcW w:w="1124" w:type="dxa"/>
            <w:vAlign w:val="center"/>
          </w:tcPr>
          <w:p w14:paraId="5FA96BD9" w14:textId="77777777" w:rsidR="003E1142" w:rsidRPr="00417D41" w:rsidRDefault="003E1142" w:rsidP="00E942D2">
            <w:pPr>
              <w:spacing w:line="240" w:lineRule="auto"/>
              <w:ind w:firstLine="0"/>
              <w:jc w:val="center"/>
              <w:rPr>
                <w:sz w:val="22"/>
              </w:rPr>
            </w:pPr>
          </w:p>
        </w:tc>
        <w:tc>
          <w:tcPr>
            <w:tcW w:w="979" w:type="dxa"/>
            <w:vAlign w:val="center"/>
          </w:tcPr>
          <w:p w14:paraId="0566C16B" w14:textId="77777777" w:rsidR="003E1142" w:rsidRPr="00417D41" w:rsidRDefault="003E1142" w:rsidP="00E942D2">
            <w:pPr>
              <w:spacing w:line="240" w:lineRule="auto"/>
              <w:ind w:firstLine="0"/>
              <w:jc w:val="center"/>
              <w:rPr>
                <w:sz w:val="22"/>
              </w:rPr>
            </w:pPr>
          </w:p>
        </w:tc>
        <w:tc>
          <w:tcPr>
            <w:tcW w:w="987" w:type="dxa"/>
            <w:vAlign w:val="center"/>
          </w:tcPr>
          <w:p w14:paraId="5C10A210" w14:textId="77777777" w:rsidR="003E1142" w:rsidRPr="00417D41" w:rsidRDefault="003E1142" w:rsidP="00E942D2">
            <w:pPr>
              <w:spacing w:line="240" w:lineRule="auto"/>
              <w:ind w:firstLine="0"/>
              <w:jc w:val="center"/>
              <w:rPr>
                <w:sz w:val="22"/>
              </w:rPr>
            </w:pPr>
          </w:p>
        </w:tc>
        <w:tc>
          <w:tcPr>
            <w:tcW w:w="1090" w:type="dxa"/>
            <w:vAlign w:val="center"/>
          </w:tcPr>
          <w:p w14:paraId="4EE63F6D" w14:textId="786F2CA5" w:rsidR="003E1142" w:rsidRPr="00417D41" w:rsidRDefault="003E1142" w:rsidP="00E942D2">
            <w:pPr>
              <w:spacing w:line="240" w:lineRule="auto"/>
              <w:ind w:firstLine="0"/>
              <w:jc w:val="center"/>
              <w:rPr>
                <w:sz w:val="22"/>
              </w:rPr>
            </w:pPr>
          </w:p>
        </w:tc>
      </w:tr>
      <w:tr w:rsidR="003E1142" w:rsidRPr="00417D41" w14:paraId="29BFBBEC" w14:textId="77777777" w:rsidTr="0071188E">
        <w:trPr>
          <w:jc w:val="center"/>
        </w:trPr>
        <w:tc>
          <w:tcPr>
            <w:tcW w:w="4532" w:type="dxa"/>
          </w:tcPr>
          <w:p w14:paraId="3D579DB1" w14:textId="77777777" w:rsidR="003E1142" w:rsidRPr="00417D41" w:rsidRDefault="003E1142" w:rsidP="00B6689D">
            <w:pPr>
              <w:spacing w:line="240" w:lineRule="auto"/>
              <w:ind w:firstLine="0"/>
              <w:rPr>
                <w:sz w:val="22"/>
              </w:rPr>
            </w:pPr>
            <w:r w:rsidRPr="00417D41">
              <w:rPr>
                <w:sz w:val="22"/>
              </w:rPr>
              <w:t>3.10.1. Удельный вес площади зданий, оборудованной охранно-пожарной сигнализацией, в общей площади зданий профессиональных</w:t>
            </w:r>
          </w:p>
          <w:p w14:paraId="65496431" w14:textId="77777777" w:rsidR="003E1142" w:rsidRPr="00417D41" w:rsidRDefault="003E1142" w:rsidP="00B6689D">
            <w:pPr>
              <w:spacing w:line="240" w:lineRule="auto"/>
              <w:ind w:firstLine="0"/>
              <w:rPr>
                <w:sz w:val="22"/>
              </w:rPr>
            </w:pPr>
            <w:r w:rsidRPr="00417D41">
              <w:rPr>
                <w:sz w:val="22"/>
              </w:rPr>
              <w:t>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4B95A449" w14:textId="77777777" w:rsidR="003E1142" w:rsidRPr="00417D41" w:rsidRDefault="003E1142" w:rsidP="00B6689D">
            <w:pPr>
              <w:spacing w:line="240" w:lineRule="auto"/>
              <w:ind w:firstLine="0"/>
              <w:jc w:val="center"/>
              <w:rPr>
                <w:sz w:val="22"/>
              </w:rPr>
            </w:pPr>
          </w:p>
        </w:tc>
        <w:tc>
          <w:tcPr>
            <w:tcW w:w="1124" w:type="dxa"/>
            <w:vAlign w:val="center"/>
          </w:tcPr>
          <w:p w14:paraId="3D76EBB0" w14:textId="77777777" w:rsidR="003E1142" w:rsidRPr="00417D41" w:rsidRDefault="003E1142" w:rsidP="00E942D2">
            <w:pPr>
              <w:spacing w:line="240" w:lineRule="auto"/>
              <w:ind w:firstLine="0"/>
              <w:jc w:val="center"/>
              <w:rPr>
                <w:sz w:val="22"/>
              </w:rPr>
            </w:pPr>
          </w:p>
        </w:tc>
        <w:tc>
          <w:tcPr>
            <w:tcW w:w="979" w:type="dxa"/>
            <w:vAlign w:val="center"/>
          </w:tcPr>
          <w:p w14:paraId="503B6CE9" w14:textId="77777777" w:rsidR="003E1142" w:rsidRPr="00417D41" w:rsidRDefault="003E1142" w:rsidP="00E942D2">
            <w:pPr>
              <w:spacing w:line="240" w:lineRule="auto"/>
              <w:ind w:firstLine="0"/>
              <w:jc w:val="center"/>
              <w:rPr>
                <w:sz w:val="22"/>
              </w:rPr>
            </w:pPr>
          </w:p>
        </w:tc>
        <w:tc>
          <w:tcPr>
            <w:tcW w:w="987" w:type="dxa"/>
            <w:vAlign w:val="center"/>
          </w:tcPr>
          <w:p w14:paraId="2253E61A" w14:textId="77777777" w:rsidR="003E1142" w:rsidRPr="00417D41" w:rsidRDefault="003E1142" w:rsidP="00E942D2">
            <w:pPr>
              <w:spacing w:line="240" w:lineRule="auto"/>
              <w:ind w:firstLine="0"/>
              <w:jc w:val="center"/>
              <w:rPr>
                <w:sz w:val="22"/>
              </w:rPr>
            </w:pPr>
          </w:p>
        </w:tc>
        <w:tc>
          <w:tcPr>
            <w:tcW w:w="1090" w:type="dxa"/>
            <w:vAlign w:val="center"/>
          </w:tcPr>
          <w:p w14:paraId="46CC615B" w14:textId="05261DDA" w:rsidR="003E1142" w:rsidRPr="00417D41" w:rsidRDefault="003E1142" w:rsidP="00E942D2">
            <w:pPr>
              <w:spacing w:line="240" w:lineRule="auto"/>
              <w:ind w:firstLine="0"/>
              <w:jc w:val="center"/>
              <w:rPr>
                <w:sz w:val="22"/>
              </w:rPr>
            </w:pPr>
          </w:p>
        </w:tc>
      </w:tr>
      <w:tr w:rsidR="003E1142" w:rsidRPr="00417D41" w14:paraId="4C5D5482" w14:textId="77777777" w:rsidTr="0071188E">
        <w:trPr>
          <w:jc w:val="center"/>
        </w:trPr>
        <w:tc>
          <w:tcPr>
            <w:tcW w:w="4532" w:type="dxa"/>
          </w:tcPr>
          <w:p w14:paraId="3B991ABC" w14:textId="77777777" w:rsidR="003E1142" w:rsidRPr="00417D41" w:rsidRDefault="003E1142" w:rsidP="00B6689D">
            <w:pPr>
              <w:spacing w:line="240" w:lineRule="auto"/>
              <w:ind w:firstLine="0"/>
              <w:rPr>
                <w:sz w:val="22"/>
              </w:rPr>
            </w:pPr>
            <w:r w:rsidRPr="00417D41">
              <w:rPr>
                <w:sz w:val="22"/>
              </w:rPr>
              <w:t>учебно-лабораторные здания</w:t>
            </w:r>
          </w:p>
        </w:tc>
        <w:tc>
          <w:tcPr>
            <w:tcW w:w="1425" w:type="dxa"/>
            <w:vAlign w:val="center"/>
          </w:tcPr>
          <w:p w14:paraId="7BA37B81" w14:textId="77777777" w:rsidR="003E1142" w:rsidRPr="00417D41" w:rsidRDefault="003E1142" w:rsidP="00B6689D">
            <w:pPr>
              <w:spacing w:line="240" w:lineRule="auto"/>
              <w:ind w:firstLine="0"/>
              <w:jc w:val="center"/>
              <w:rPr>
                <w:sz w:val="22"/>
              </w:rPr>
            </w:pPr>
          </w:p>
        </w:tc>
        <w:tc>
          <w:tcPr>
            <w:tcW w:w="1124" w:type="dxa"/>
            <w:vAlign w:val="center"/>
          </w:tcPr>
          <w:p w14:paraId="2EA3DD16" w14:textId="77777777" w:rsidR="003E1142" w:rsidRPr="00417D41" w:rsidRDefault="003E1142" w:rsidP="00E942D2">
            <w:pPr>
              <w:spacing w:line="240" w:lineRule="auto"/>
              <w:ind w:firstLine="0"/>
              <w:jc w:val="center"/>
              <w:rPr>
                <w:sz w:val="22"/>
              </w:rPr>
            </w:pPr>
          </w:p>
        </w:tc>
        <w:tc>
          <w:tcPr>
            <w:tcW w:w="979" w:type="dxa"/>
            <w:vAlign w:val="center"/>
          </w:tcPr>
          <w:p w14:paraId="051D7967" w14:textId="77777777" w:rsidR="003E1142" w:rsidRPr="00417D41" w:rsidRDefault="003E1142" w:rsidP="00E942D2">
            <w:pPr>
              <w:spacing w:line="240" w:lineRule="auto"/>
              <w:ind w:firstLine="0"/>
              <w:jc w:val="center"/>
              <w:rPr>
                <w:sz w:val="22"/>
              </w:rPr>
            </w:pPr>
          </w:p>
        </w:tc>
        <w:tc>
          <w:tcPr>
            <w:tcW w:w="987" w:type="dxa"/>
            <w:vAlign w:val="center"/>
          </w:tcPr>
          <w:p w14:paraId="654CBF37" w14:textId="77777777" w:rsidR="003E1142" w:rsidRPr="00417D41" w:rsidRDefault="003E1142" w:rsidP="00E942D2">
            <w:pPr>
              <w:spacing w:line="240" w:lineRule="auto"/>
              <w:ind w:firstLine="0"/>
              <w:jc w:val="center"/>
              <w:rPr>
                <w:sz w:val="22"/>
              </w:rPr>
            </w:pPr>
          </w:p>
        </w:tc>
        <w:tc>
          <w:tcPr>
            <w:tcW w:w="1090" w:type="dxa"/>
            <w:vAlign w:val="center"/>
          </w:tcPr>
          <w:p w14:paraId="49C60291" w14:textId="07AF25E0" w:rsidR="003E1142" w:rsidRPr="00417D41" w:rsidRDefault="003E1142" w:rsidP="00E942D2">
            <w:pPr>
              <w:spacing w:line="240" w:lineRule="auto"/>
              <w:ind w:firstLine="0"/>
              <w:jc w:val="center"/>
              <w:rPr>
                <w:sz w:val="22"/>
              </w:rPr>
            </w:pPr>
          </w:p>
        </w:tc>
      </w:tr>
      <w:tr w:rsidR="003E1142" w:rsidRPr="00417D41" w14:paraId="07DBD1FD" w14:textId="77777777" w:rsidTr="0071188E">
        <w:trPr>
          <w:jc w:val="center"/>
        </w:trPr>
        <w:tc>
          <w:tcPr>
            <w:tcW w:w="4532" w:type="dxa"/>
          </w:tcPr>
          <w:p w14:paraId="337FE548"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C8BBDC4"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CAB08FB" w14:textId="02C147E9" w:rsidR="003E1142" w:rsidRPr="00417D41" w:rsidRDefault="003E1142" w:rsidP="00E942D2">
            <w:pPr>
              <w:spacing w:line="240" w:lineRule="auto"/>
              <w:ind w:firstLine="0"/>
              <w:jc w:val="center"/>
              <w:rPr>
                <w:sz w:val="22"/>
              </w:rPr>
            </w:pPr>
            <w:r w:rsidRPr="00417D41">
              <w:rPr>
                <w:sz w:val="22"/>
              </w:rPr>
              <w:t>94,39</w:t>
            </w:r>
          </w:p>
        </w:tc>
        <w:tc>
          <w:tcPr>
            <w:tcW w:w="979" w:type="dxa"/>
            <w:vAlign w:val="center"/>
          </w:tcPr>
          <w:p w14:paraId="2E7C62E9" w14:textId="04C44324" w:rsidR="003E1142" w:rsidRPr="00417D41" w:rsidRDefault="003E1142" w:rsidP="00E942D2">
            <w:pPr>
              <w:spacing w:line="240" w:lineRule="auto"/>
              <w:ind w:firstLine="0"/>
              <w:jc w:val="center"/>
              <w:rPr>
                <w:sz w:val="22"/>
              </w:rPr>
            </w:pPr>
            <w:r w:rsidRPr="00417D41">
              <w:rPr>
                <w:sz w:val="22"/>
              </w:rPr>
              <w:t>95,65</w:t>
            </w:r>
          </w:p>
        </w:tc>
        <w:tc>
          <w:tcPr>
            <w:tcW w:w="987" w:type="dxa"/>
            <w:vAlign w:val="center"/>
          </w:tcPr>
          <w:p w14:paraId="4958FB5F" w14:textId="6318BF60" w:rsidR="003E1142" w:rsidRPr="00417D41" w:rsidRDefault="003E1142" w:rsidP="00E942D2">
            <w:pPr>
              <w:spacing w:line="240" w:lineRule="auto"/>
              <w:ind w:firstLine="0"/>
              <w:jc w:val="center"/>
              <w:rPr>
                <w:sz w:val="22"/>
              </w:rPr>
            </w:pPr>
            <w:r w:rsidRPr="00417D41">
              <w:rPr>
                <w:sz w:val="22"/>
              </w:rPr>
              <w:t>95,31</w:t>
            </w:r>
          </w:p>
        </w:tc>
        <w:tc>
          <w:tcPr>
            <w:tcW w:w="1090" w:type="dxa"/>
            <w:vAlign w:val="center"/>
          </w:tcPr>
          <w:p w14:paraId="27FBF467" w14:textId="46FE557E" w:rsidR="003E1142" w:rsidRPr="00417D41" w:rsidRDefault="003E1142" w:rsidP="00E942D2">
            <w:pPr>
              <w:spacing w:line="240" w:lineRule="auto"/>
              <w:ind w:firstLine="0"/>
              <w:jc w:val="center"/>
              <w:rPr>
                <w:sz w:val="22"/>
              </w:rPr>
            </w:pPr>
            <w:r w:rsidRPr="00417D41">
              <w:rPr>
                <w:sz w:val="22"/>
              </w:rPr>
              <w:t>95,74</w:t>
            </w:r>
          </w:p>
        </w:tc>
      </w:tr>
      <w:tr w:rsidR="003E1142" w:rsidRPr="00417D41" w14:paraId="13E45545" w14:textId="77777777" w:rsidTr="0071188E">
        <w:trPr>
          <w:jc w:val="center"/>
        </w:trPr>
        <w:tc>
          <w:tcPr>
            <w:tcW w:w="4532" w:type="dxa"/>
          </w:tcPr>
          <w:p w14:paraId="17137DBA"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1CAFF7E"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67FF2934" w14:textId="4BF05796" w:rsidR="003E1142" w:rsidRPr="00417D41" w:rsidRDefault="003E1142" w:rsidP="00E942D2">
            <w:pPr>
              <w:spacing w:line="240" w:lineRule="auto"/>
              <w:ind w:firstLine="0"/>
              <w:jc w:val="center"/>
              <w:rPr>
                <w:sz w:val="22"/>
              </w:rPr>
            </w:pPr>
            <w:r w:rsidRPr="00417D41">
              <w:rPr>
                <w:sz w:val="22"/>
              </w:rPr>
              <w:t>100,00</w:t>
            </w:r>
          </w:p>
        </w:tc>
        <w:tc>
          <w:tcPr>
            <w:tcW w:w="979" w:type="dxa"/>
            <w:vAlign w:val="center"/>
          </w:tcPr>
          <w:p w14:paraId="7FDA6329" w14:textId="78506DD4" w:rsidR="003E1142" w:rsidRPr="00417D41" w:rsidRDefault="003E1142" w:rsidP="00E942D2">
            <w:pPr>
              <w:spacing w:line="240" w:lineRule="auto"/>
              <w:ind w:firstLine="0"/>
              <w:jc w:val="center"/>
              <w:rPr>
                <w:sz w:val="22"/>
              </w:rPr>
            </w:pPr>
            <w:r w:rsidRPr="00417D41">
              <w:rPr>
                <w:sz w:val="22"/>
              </w:rPr>
              <w:t>100,00</w:t>
            </w:r>
          </w:p>
        </w:tc>
        <w:tc>
          <w:tcPr>
            <w:tcW w:w="987" w:type="dxa"/>
            <w:vAlign w:val="center"/>
          </w:tcPr>
          <w:p w14:paraId="05E8A4CD" w14:textId="4772B897" w:rsidR="003E1142" w:rsidRPr="00417D41" w:rsidRDefault="003E1142" w:rsidP="00E942D2">
            <w:pPr>
              <w:spacing w:line="240" w:lineRule="auto"/>
              <w:ind w:firstLine="0"/>
              <w:jc w:val="center"/>
              <w:rPr>
                <w:sz w:val="22"/>
              </w:rPr>
            </w:pPr>
            <w:r w:rsidRPr="00417D41">
              <w:rPr>
                <w:sz w:val="22"/>
              </w:rPr>
              <w:t>69,45</w:t>
            </w:r>
          </w:p>
        </w:tc>
        <w:tc>
          <w:tcPr>
            <w:tcW w:w="1090" w:type="dxa"/>
            <w:vAlign w:val="center"/>
          </w:tcPr>
          <w:p w14:paraId="43B86415" w14:textId="2622A29C" w:rsidR="003E1142" w:rsidRPr="00417D41" w:rsidRDefault="003E1142" w:rsidP="00E942D2">
            <w:pPr>
              <w:spacing w:line="240" w:lineRule="auto"/>
              <w:ind w:firstLine="0"/>
              <w:jc w:val="center"/>
              <w:rPr>
                <w:sz w:val="22"/>
              </w:rPr>
            </w:pPr>
            <w:r w:rsidRPr="00417D41">
              <w:rPr>
                <w:sz w:val="22"/>
              </w:rPr>
              <w:t>90,75</w:t>
            </w:r>
          </w:p>
        </w:tc>
      </w:tr>
      <w:tr w:rsidR="003E1142" w:rsidRPr="00417D41" w14:paraId="4565EC86" w14:textId="77777777" w:rsidTr="0071188E">
        <w:trPr>
          <w:jc w:val="center"/>
        </w:trPr>
        <w:tc>
          <w:tcPr>
            <w:tcW w:w="4532" w:type="dxa"/>
          </w:tcPr>
          <w:p w14:paraId="39A7F12A" w14:textId="77777777" w:rsidR="003E1142" w:rsidRPr="00417D41" w:rsidRDefault="003E1142" w:rsidP="00B6689D">
            <w:pPr>
              <w:spacing w:line="240" w:lineRule="auto"/>
              <w:ind w:firstLine="0"/>
              <w:rPr>
                <w:sz w:val="22"/>
              </w:rPr>
            </w:pPr>
            <w:r w:rsidRPr="00417D41">
              <w:rPr>
                <w:sz w:val="22"/>
              </w:rPr>
              <w:t>общежития</w:t>
            </w:r>
          </w:p>
        </w:tc>
        <w:tc>
          <w:tcPr>
            <w:tcW w:w="1425" w:type="dxa"/>
            <w:vAlign w:val="center"/>
          </w:tcPr>
          <w:p w14:paraId="7ADB9B77" w14:textId="77777777" w:rsidR="003E1142" w:rsidRPr="00417D41" w:rsidRDefault="003E1142" w:rsidP="00B6689D">
            <w:pPr>
              <w:spacing w:line="240" w:lineRule="auto"/>
              <w:ind w:firstLine="0"/>
              <w:jc w:val="center"/>
              <w:rPr>
                <w:sz w:val="22"/>
              </w:rPr>
            </w:pPr>
          </w:p>
        </w:tc>
        <w:tc>
          <w:tcPr>
            <w:tcW w:w="1124" w:type="dxa"/>
            <w:vAlign w:val="center"/>
          </w:tcPr>
          <w:p w14:paraId="26DB0036" w14:textId="77777777" w:rsidR="003E1142" w:rsidRPr="00417D41" w:rsidRDefault="003E1142" w:rsidP="00E942D2">
            <w:pPr>
              <w:spacing w:line="240" w:lineRule="auto"/>
              <w:ind w:firstLine="0"/>
              <w:jc w:val="center"/>
              <w:rPr>
                <w:sz w:val="22"/>
              </w:rPr>
            </w:pPr>
          </w:p>
        </w:tc>
        <w:tc>
          <w:tcPr>
            <w:tcW w:w="979" w:type="dxa"/>
            <w:vAlign w:val="center"/>
          </w:tcPr>
          <w:p w14:paraId="444DEE9A" w14:textId="77777777" w:rsidR="003E1142" w:rsidRPr="00417D41" w:rsidRDefault="003E1142" w:rsidP="00E942D2">
            <w:pPr>
              <w:spacing w:line="240" w:lineRule="auto"/>
              <w:ind w:firstLine="0"/>
              <w:jc w:val="center"/>
              <w:rPr>
                <w:sz w:val="22"/>
              </w:rPr>
            </w:pPr>
          </w:p>
        </w:tc>
        <w:tc>
          <w:tcPr>
            <w:tcW w:w="987" w:type="dxa"/>
            <w:vAlign w:val="center"/>
          </w:tcPr>
          <w:p w14:paraId="2F75BDD8" w14:textId="77777777" w:rsidR="003E1142" w:rsidRPr="00417D41" w:rsidRDefault="003E1142" w:rsidP="00E942D2">
            <w:pPr>
              <w:spacing w:line="240" w:lineRule="auto"/>
              <w:ind w:firstLine="0"/>
              <w:jc w:val="center"/>
              <w:rPr>
                <w:sz w:val="22"/>
              </w:rPr>
            </w:pPr>
          </w:p>
        </w:tc>
        <w:tc>
          <w:tcPr>
            <w:tcW w:w="1090" w:type="dxa"/>
            <w:vAlign w:val="center"/>
          </w:tcPr>
          <w:p w14:paraId="55E821CF" w14:textId="49071321" w:rsidR="003E1142" w:rsidRPr="00417D41" w:rsidRDefault="003E1142" w:rsidP="00E942D2">
            <w:pPr>
              <w:spacing w:line="240" w:lineRule="auto"/>
              <w:ind w:firstLine="0"/>
              <w:jc w:val="center"/>
              <w:rPr>
                <w:sz w:val="22"/>
              </w:rPr>
            </w:pPr>
          </w:p>
        </w:tc>
      </w:tr>
      <w:tr w:rsidR="003E1142" w:rsidRPr="00417D41" w14:paraId="6C80EDE9" w14:textId="77777777" w:rsidTr="0071188E">
        <w:trPr>
          <w:jc w:val="center"/>
        </w:trPr>
        <w:tc>
          <w:tcPr>
            <w:tcW w:w="4532" w:type="dxa"/>
          </w:tcPr>
          <w:p w14:paraId="722FA0DA"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83AB2AC"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D6D52F2" w14:textId="5E5CFA32" w:rsidR="003E1142" w:rsidRPr="00417D41" w:rsidRDefault="003E1142" w:rsidP="00E942D2">
            <w:pPr>
              <w:spacing w:line="240" w:lineRule="auto"/>
              <w:ind w:firstLine="0"/>
              <w:jc w:val="center"/>
              <w:rPr>
                <w:sz w:val="22"/>
              </w:rPr>
            </w:pPr>
            <w:r w:rsidRPr="00417D41">
              <w:rPr>
                <w:sz w:val="22"/>
              </w:rPr>
              <w:t>91,61</w:t>
            </w:r>
          </w:p>
        </w:tc>
        <w:tc>
          <w:tcPr>
            <w:tcW w:w="979" w:type="dxa"/>
            <w:vAlign w:val="center"/>
          </w:tcPr>
          <w:p w14:paraId="0A571028" w14:textId="4092663B" w:rsidR="003E1142" w:rsidRPr="00417D41" w:rsidRDefault="003E1142" w:rsidP="00E942D2">
            <w:pPr>
              <w:spacing w:line="240" w:lineRule="auto"/>
              <w:ind w:firstLine="0"/>
              <w:jc w:val="center"/>
              <w:rPr>
                <w:sz w:val="22"/>
              </w:rPr>
            </w:pPr>
            <w:r w:rsidRPr="00417D41">
              <w:rPr>
                <w:sz w:val="22"/>
              </w:rPr>
              <w:t>91,30</w:t>
            </w:r>
          </w:p>
        </w:tc>
        <w:tc>
          <w:tcPr>
            <w:tcW w:w="987" w:type="dxa"/>
            <w:vAlign w:val="center"/>
          </w:tcPr>
          <w:p w14:paraId="60DF4741" w14:textId="17205638" w:rsidR="003E1142" w:rsidRPr="00417D41" w:rsidRDefault="003E1142" w:rsidP="00E942D2">
            <w:pPr>
              <w:spacing w:line="240" w:lineRule="auto"/>
              <w:ind w:firstLine="0"/>
              <w:jc w:val="center"/>
              <w:rPr>
                <w:sz w:val="22"/>
              </w:rPr>
            </w:pPr>
            <w:r w:rsidRPr="00417D41">
              <w:rPr>
                <w:sz w:val="22"/>
              </w:rPr>
              <w:t>92,67</w:t>
            </w:r>
          </w:p>
        </w:tc>
        <w:tc>
          <w:tcPr>
            <w:tcW w:w="1090" w:type="dxa"/>
            <w:vAlign w:val="center"/>
          </w:tcPr>
          <w:p w14:paraId="6EE5447A" w14:textId="34C58466" w:rsidR="003E1142" w:rsidRPr="00417D41" w:rsidRDefault="003E1142" w:rsidP="00E942D2">
            <w:pPr>
              <w:spacing w:line="240" w:lineRule="auto"/>
              <w:ind w:firstLine="0"/>
              <w:jc w:val="center"/>
              <w:rPr>
                <w:sz w:val="22"/>
              </w:rPr>
            </w:pPr>
            <w:r w:rsidRPr="00417D41">
              <w:rPr>
                <w:sz w:val="22"/>
              </w:rPr>
              <w:t>93,10</w:t>
            </w:r>
          </w:p>
        </w:tc>
      </w:tr>
      <w:tr w:rsidR="003E1142" w:rsidRPr="00417D41" w14:paraId="60BEBF08" w14:textId="77777777" w:rsidTr="0071188E">
        <w:trPr>
          <w:jc w:val="center"/>
        </w:trPr>
        <w:tc>
          <w:tcPr>
            <w:tcW w:w="4532" w:type="dxa"/>
          </w:tcPr>
          <w:p w14:paraId="2933EB92"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7E1177B"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6352D86F" w14:textId="2FF745CE"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0EF33B6F" w14:textId="4B68C02C"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2D3A4505" w14:textId="4E986242"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214EA28D" w14:textId="187502E4" w:rsidR="003E1142" w:rsidRPr="00417D41" w:rsidRDefault="003E1142" w:rsidP="00E942D2">
            <w:pPr>
              <w:spacing w:line="240" w:lineRule="auto"/>
              <w:ind w:firstLine="0"/>
              <w:jc w:val="center"/>
              <w:rPr>
                <w:sz w:val="22"/>
              </w:rPr>
            </w:pPr>
            <w:r w:rsidRPr="00417D41">
              <w:rPr>
                <w:sz w:val="22"/>
              </w:rPr>
              <w:t>0,00</w:t>
            </w:r>
          </w:p>
        </w:tc>
      </w:tr>
      <w:tr w:rsidR="003E1142" w:rsidRPr="00417D41" w14:paraId="71225A46" w14:textId="77777777" w:rsidTr="0071188E">
        <w:trPr>
          <w:jc w:val="center"/>
        </w:trPr>
        <w:tc>
          <w:tcPr>
            <w:tcW w:w="4532" w:type="dxa"/>
          </w:tcPr>
          <w:p w14:paraId="10B37E82" w14:textId="77777777" w:rsidR="003E1142" w:rsidRPr="00417D41" w:rsidRDefault="003E1142" w:rsidP="00B6689D">
            <w:pPr>
              <w:spacing w:line="240" w:lineRule="auto"/>
              <w:ind w:firstLine="0"/>
              <w:rPr>
                <w:sz w:val="22"/>
              </w:rPr>
            </w:pPr>
            <w:r w:rsidRPr="00417D41">
              <w:rPr>
                <w:sz w:val="22"/>
              </w:rPr>
              <w:lastRenderedPageBreak/>
              <w:t>3.10.2. Удельный вес числа организаций, здания которых требуют капитального ремонта, в общем числе профессиональных образовательных организаций, реализующих образовательные программы среднего профессионального образования - исключительно программы подготовки квалифицированных рабочих, служащих.</w:t>
            </w:r>
          </w:p>
        </w:tc>
        <w:tc>
          <w:tcPr>
            <w:tcW w:w="1425" w:type="dxa"/>
            <w:vAlign w:val="center"/>
          </w:tcPr>
          <w:p w14:paraId="51090A95"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22A0A1D6" w14:textId="7A29969E"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238C8310" w14:textId="5CEB1A46"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74AC15A7" w14:textId="6B19C3A7" w:rsidR="003E1142" w:rsidRPr="00417D41" w:rsidRDefault="003E1142" w:rsidP="00E942D2">
            <w:pPr>
              <w:spacing w:line="240" w:lineRule="auto"/>
              <w:ind w:firstLine="0"/>
              <w:jc w:val="center"/>
              <w:rPr>
                <w:sz w:val="22"/>
              </w:rPr>
            </w:pPr>
            <w:r w:rsidRPr="00417D41">
              <w:rPr>
                <w:sz w:val="22"/>
              </w:rPr>
              <w:t>-</w:t>
            </w:r>
          </w:p>
        </w:tc>
        <w:tc>
          <w:tcPr>
            <w:tcW w:w="1090" w:type="dxa"/>
            <w:vAlign w:val="center"/>
          </w:tcPr>
          <w:p w14:paraId="62E7C94C" w14:textId="5673CF42" w:rsidR="003E1142" w:rsidRPr="00417D41" w:rsidRDefault="003E1142" w:rsidP="00E942D2">
            <w:pPr>
              <w:spacing w:line="240" w:lineRule="auto"/>
              <w:ind w:firstLine="0"/>
              <w:jc w:val="center"/>
              <w:rPr>
                <w:sz w:val="22"/>
              </w:rPr>
            </w:pPr>
            <w:r w:rsidRPr="00417D41">
              <w:rPr>
                <w:sz w:val="22"/>
              </w:rPr>
              <w:t>19,96</w:t>
            </w:r>
          </w:p>
        </w:tc>
      </w:tr>
      <w:tr w:rsidR="003E1142" w:rsidRPr="00417D41" w14:paraId="51B45AED" w14:textId="77777777" w:rsidTr="0071188E">
        <w:trPr>
          <w:jc w:val="center"/>
        </w:trPr>
        <w:tc>
          <w:tcPr>
            <w:tcW w:w="4532" w:type="dxa"/>
          </w:tcPr>
          <w:p w14:paraId="4DEE1E53" w14:textId="77777777" w:rsidR="003E1142" w:rsidRPr="00417D41" w:rsidRDefault="003E1142" w:rsidP="00B6689D">
            <w:pPr>
              <w:spacing w:line="240" w:lineRule="auto"/>
              <w:ind w:firstLine="0"/>
              <w:rPr>
                <w:sz w:val="22"/>
              </w:rPr>
            </w:pPr>
            <w:r w:rsidRPr="00417D41">
              <w:rPr>
                <w:sz w:val="22"/>
              </w:rPr>
              <w:t>3.10.3. Удельный вес числа организаций, здания которых находятся в аварийном состоянии, в общем числе профессиональных образовательных организаций, реализующих образовательные программы среднего профессионального образования - исключительно программы подготовки квалифицированных рабочих, служащих.</w:t>
            </w:r>
          </w:p>
        </w:tc>
        <w:tc>
          <w:tcPr>
            <w:tcW w:w="1425" w:type="dxa"/>
            <w:vAlign w:val="center"/>
          </w:tcPr>
          <w:p w14:paraId="430E2966"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09D67EE0" w14:textId="288425C2"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10BB53E7" w14:textId="425BD974"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6AFF101B" w14:textId="18C68372" w:rsidR="003E1142" w:rsidRPr="00417D41" w:rsidRDefault="003E1142" w:rsidP="00E942D2">
            <w:pPr>
              <w:spacing w:line="240" w:lineRule="auto"/>
              <w:ind w:firstLine="0"/>
              <w:jc w:val="center"/>
              <w:rPr>
                <w:sz w:val="22"/>
              </w:rPr>
            </w:pPr>
            <w:r w:rsidRPr="00417D41">
              <w:rPr>
                <w:sz w:val="22"/>
              </w:rPr>
              <w:t>-</w:t>
            </w:r>
          </w:p>
        </w:tc>
        <w:tc>
          <w:tcPr>
            <w:tcW w:w="1090" w:type="dxa"/>
            <w:vAlign w:val="center"/>
          </w:tcPr>
          <w:p w14:paraId="11570054" w14:textId="12AD77B8" w:rsidR="003E1142" w:rsidRPr="00417D41" w:rsidRDefault="003E1142" w:rsidP="00E942D2">
            <w:pPr>
              <w:spacing w:line="240" w:lineRule="auto"/>
              <w:ind w:firstLine="0"/>
              <w:jc w:val="center"/>
              <w:rPr>
                <w:sz w:val="22"/>
              </w:rPr>
            </w:pPr>
            <w:r w:rsidRPr="00417D41">
              <w:rPr>
                <w:sz w:val="22"/>
              </w:rPr>
              <w:t>0,00</w:t>
            </w:r>
          </w:p>
        </w:tc>
      </w:tr>
      <w:tr w:rsidR="003E1142" w:rsidRPr="00417D41" w14:paraId="47080A75" w14:textId="77777777" w:rsidTr="0071188E">
        <w:trPr>
          <w:jc w:val="center"/>
        </w:trPr>
        <w:tc>
          <w:tcPr>
            <w:tcW w:w="4532" w:type="dxa"/>
          </w:tcPr>
          <w:p w14:paraId="0F1109B9" w14:textId="77777777" w:rsidR="003E1142" w:rsidRPr="00417D41" w:rsidRDefault="003E1142" w:rsidP="00B6689D">
            <w:pPr>
              <w:spacing w:line="240" w:lineRule="auto"/>
              <w:ind w:firstLine="0"/>
              <w:rPr>
                <w:sz w:val="22"/>
              </w:rPr>
            </w:pPr>
            <w:r w:rsidRPr="00417D41">
              <w:rPr>
                <w:sz w:val="22"/>
              </w:rPr>
              <w:t>3.10.4. Удельный вес площади учебно-лабораторных зданий, находящейся в аварийном состоянии, в общей площади учебно-лабораторных зданий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1BAEA699" w14:textId="77777777" w:rsidR="003E1142" w:rsidRPr="00417D41" w:rsidRDefault="003E1142" w:rsidP="00B6689D">
            <w:pPr>
              <w:spacing w:line="240" w:lineRule="auto"/>
              <w:ind w:firstLine="0"/>
              <w:jc w:val="center"/>
              <w:rPr>
                <w:sz w:val="22"/>
              </w:rPr>
            </w:pPr>
          </w:p>
        </w:tc>
        <w:tc>
          <w:tcPr>
            <w:tcW w:w="1124" w:type="dxa"/>
            <w:vAlign w:val="center"/>
          </w:tcPr>
          <w:p w14:paraId="707A53BE" w14:textId="77777777" w:rsidR="003E1142" w:rsidRPr="00417D41" w:rsidRDefault="003E1142" w:rsidP="00E942D2">
            <w:pPr>
              <w:spacing w:line="240" w:lineRule="auto"/>
              <w:ind w:firstLine="0"/>
              <w:jc w:val="center"/>
              <w:rPr>
                <w:sz w:val="22"/>
              </w:rPr>
            </w:pPr>
          </w:p>
        </w:tc>
        <w:tc>
          <w:tcPr>
            <w:tcW w:w="979" w:type="dxa"/>
            <w:vAlign w:val="center"/>
          </w:tcPr>
          <w:p w14:paraId="5E5FC458" w14:textId="77777777" w:rsidR="003E1142" w:rsidRPr="00417D41" w:rsidRDefault="003E1142" w:rsidP="00E942D2">
            <w:pPr>
              <w:spacing w:line="240" w:lineRule="auto"/>
              <w:ind w:firstLine="0"/>
              <w:jc w:val="center"/>
              <w:rPr>
                <w:sz w:val="22"/>
              </w:rPr>
            </w:pPr>
          </w:p>
        </w:tc>
        <w:tc>
          <w:tcPr>
            <w:tcW w:w="987" w:type="dxa"/>
            <w:vAlign w:val="center"/>
          </w:tcPr>
          <w:p w14:paraId="374B6596" w14:textId="77777777" w:rsidR="003E1142" w:rsidRPr="00417D41" w:rsidRDefault="003E1142" w:rsidP="00E942D2">
            <w:pPr>
              <w:spacing w:line="240" w:lineRule="auto"/>
              <w:ind w:firstLine="0"/>
              <w:jc w:val="center"/>
              <w:rPr>
                <w:sz w:val="22"/>
              </w:rPr>
            </w:pPr>
          </w:p>
        </w:tc>
        <w:tc>
          <w:tcPr>
            <w:tcW w:w="1090" w:type="dxa"/>
            <w:vAlign w:val="center"/>
          </w:tcPr>
          <w:p w14:paraId="1639EB64" w14:textId="5619CFF2" w:rsidR="003E1142" w:rsidRPr="00417D41" w:rsidRDefault="003E1142" w:rsidP="00E942D2">
            <w:pPr>
              <w:spacing w:line="240" w:lineRule="auto"/>
              <w:ind w:firstLine="0"/>
              <w:jc w:val="center"/>
              <w:rPr>
                <w:sz w:val="22"/>
              </w:rPr>
            </w:pPr>
          </w:p>
        </w:tc>
      </w:tr>
      <w:tr w:rsidR="003E1142" w:rsidRPr="00417D41" w14:paraId="6C2C7B79" w14:textId="77777777" w:rsidTr="0071188E">
        <w:trPr>
          <w:jc w:val="center"/>
        </w:trPr>
        <w:tc>
          <w:tcPr>
            <w:tcW w:w="4532" w:type="dxa"/>
          </w:tcPr>
          <w:p w14:paraId="1A860E03"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3D444F6"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2BFEB35F" w14:textId="6FDD00DD"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5BBEEA25" w14:textId="750755DA"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200B6F04" w14:textId="24FB1506" w:rsidR="003E1142" w:rsidRPr="00417D41" w:rsidRDefault="003E1142" w:rsidP="00E942D2">
            <w:pPr>
              <w:spacing w:line="240" w:lineRule="auto"/>
              <w:ind w:firstLine="0"/>
              <w:jc w:val="center"/>
              <w:rPr>
                <w:sz w:val="22"/>
              </w:rPr>
            </w:pPr>
            <w:r w:rsidRPr="00417D41">
              <w:rPr>
                <w:sz w:val="22"/>
              </w:rPr>
              <w:t>0,23</w:t>
            </w:r>
          </w:p>
        </w:tc>
        <w:tc>
          <w:tcPr>
            <w:tcW w:w="1090" w:type="dxa"/>
            <w:vAlign w:val="center"/>
          </w:tcPr>
          <w:p w14:paraId="216649DE" w14:textId="0956BAD8" w:rsidR="003E1142" w:rsidRPr="00417D41" w:rsidRDefault="003E1142" w:rsidP="00E942D2">
            <w:pPr>
              <w:spacing w:line="240" w:lineRule="auto"/>
              <w:ind w:firstLine="0"/>
              <w:jc w:val="center"/>
              <w:rPr>
                <w:sz w:val="22"/>
              </w:rPr>
            </w:pPr>
            <w:r w:rsidRPr="00417D41">
              <w:rPr>
                <w:sz w:val="22"/>
              </w:rPr>
              <w:t>0,24</w:t>
            </w:r>
          </w:p>
        </w:tc>
      </w:tr>
      <w:tr w:rsidR="003E1142" w:rsidRPr="00417D41" w14:paraId="792BDF34" w14:textId="77777777" w:rsidTr="0071188E">
        <w:trPr>
          <w:jc w:val="center"/>
        </w:trPr>
        <w:tc>
          <w:tcPr>
            <w:tcW w:w="4532" w:type="dxa"/>
          </w:tcPr>
          <w:p w14:paraId="0189C925"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DF65168"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1AE0FCAC" w14:textId="0C772383"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3D15CAB5" w14:textId="3575771E"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5598C3D8" w14:textId="4F624DFD"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0D9DC8C5" w14:textId="5F4A96C1" w:rsidR="003E1142" w:rsidRPr="00417D41" w:rsidRDefault="003E1142" w:rsidP="00E942D2">
            <w:pPr>
              <w:spacing w:line="240" w:lineRule="auto"/>
              <w:ind w:firstLine="0"/>
              <w:jc w:val="center"/>
              <w:rPr>
                <w:sz w:val="22"/>
              </w:rPr>
            </w:pPr>
            <w:r w:rsidRPr="00417D41">
              <w:rPr>
                <w:sz w:val="22"/>
              </w:rPr>
              <w:t>0,00</w:t>
            </w:r>
          </w:p>
        </w:tc>
      </w:tr>
      <w:tr w:rsidR="003E1142" w:rsidRPr="00417D41" w14:paraId="78510E15" w14:textId="77777777" w:rsidTr="0071188E">
        <w:trPr>
          <w:jc w:val="center"/>
        </w:trPr>
        <w:tc>
          <w:tcPr>
            <w:tcW w:w="4532" w:type="dxa"/>
          </w:tcPr>
          <w:p w14:paraId="231EC7D7" w14:textId="77777777" w:rsidR="003E1142" w:rsidRPr="00417D41" w:rsidRDefault="003E1142" w:rsidP="00B6689D">
            <w:pPr>
              <w:spacing w:line="240" w:lineRule="auto"/>
              <w:ind w:firstLine="0"/>
              <w:rPr>
                <w:sz w:val="22"/>
              </w:rPr>
            </w:pPr>
            <w:r w:rsidRPr="00417D41">
              <w:rPr>
                <w:sz w:val="22"/>
              </w:rPr>
              <w:t>3.10.5. Удельный вес площади учебно-лабораторных зданий, требующей капитального ремонта, в общей площади учебно-лабораторных зданий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6EE53B39" w14:textId="77777777" w:rsidR="003E1142" w:rsidRPr="00417D41" w:rsidRDefault="003E1142" w:rsidP="00B6689D">
            <w:pPr>
              <w:spacing w:line="240" w:lineRule="auto"/>
              <w:ind w:firstLine="0"/>
              <w:jc w:val="center"/>
              <w:rPr>
                <w:sz w:val="22"/>
              </w:rPr>
            </w:pPr>
          </w:p>
        </w:tc>
        <w:tc>
          <w:tcPr>
            <w:tcW w:w="1124" w:type="dxa"/>
            <w:vAlign w:val="center"/>
          </w:tcPr>
          <w:p w14:paraId="6915460B" w14:textId="77777777" w:rsidR="003E1142" w:rsidRPr="00417D41" w:rsidRDefault="003E1142" w:rsidP="00E942D2">
            <w:pPr>
              <w:spacing w:line="240" w:lineRule="auto"/>
              <w:ind w:firstLine="0"/>
              <w:jc w:val="center"/>
              <w:rPr>
                <w:sz w:val="22"/>
              </w:rPr>
            </w:pPr>
          </w:p>
        </w:tc>
        <w:tc>
          <w:tcPr>
            <w:tcW w:w="979" w:type="dxa"/>
            <w:vAlign w:val="center"/>
          </w:tcPr>
          <w:p w14:paraId="2B1319ED" w14:textId="77777777" w:rsidR="003E1142" w:rsidRPr="00417D41" w:rsidRDefault="003E1142" w:rsidP="00E942D2">
            <w:pPr>
              <w:spacing w:line="240" w:lineRule="auto"/>
              <w:ind w:firstLine="0"/>
              <w:jc w:val="center"/>
              <w:rPr>
                <w:sz w:val="22"/>
              </w:rPr>
            </w:pPr>
          </w:p>
        </w:tc>
        <w:tc>
          <w:tcPr>
            <w:tcW w:w="987" w:type="dxa"/>
            <w:vAlign w:val="center"/>
          </w:tcPr>
          <w:p w14:paraId="2C9B45E8" w14:textId="77777777" w:rsidR="003E1142" w:rsidRPr="00417D41" w:rsidRDefault="003E1142" w:rsidP="00E942D2">
            <w:pPr>
              <w:spacing w:line="240" w:lineRule="auto"/>
              <w:ind w:firstLine="0"/>
              <w:jc w:val="center"/>
              <w:rPr>
                <w:sz w:val="22"/>
              </w:rPr>
            </w:pPr>
          </w:p>
        </w:tc>
        <w:tc>
          <w:tcPr>
            <w:tcW w:w="1090" w:type="dxa"/>
            <w:vAlign w:val="center"/>
          </w:tcPr>
          <w:p w14:paraId="6B1DFBC8" w14:textId="609E1BBF" w:rsidR="003E1142" w:rsidRPr="00417D41" w:rsidRDefault="003E1142" w:rsidP="00E942D2">
            <w:pPr>
              <w:spacing w:line="240" w:lineRule="auto"/>
              <w:ind w:firstLine="0"/>
              <w:jc w:val="center"/>
              <w:rPr>
                <w:sz w:val="22"/>
              </w:rPr>
            </w:pPr>
          </w:p>
        </w:tc>
      </w:tr>
      <w:tr w:rsidR="003E1142" w:rsidRPr="00417D41" w14:paraId="1490B078" w14:textId="77777777" w:rsidTr="0071188E">
        <w:trPr>
          <w:jc w:val="center"/>
        </w:trPr>
        <w:tc>
          <w:tcPr>
            <w:tcW w:w="4532" w:type="dxa"/>
          </w:tcPr>
          <w:p w14:paraId="58962128"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282DA2B"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08F4822A" w14:textId="00F4BAAE" w:rsidR="003E1142" w:rsidRPr="00417D41" w:rsidRDefault="003E1142" w:rsidP="00E942D2">
            <w:pPr>
              <w:spacing w:line="240" w:lineRule="auto"/>
              <w:ind w:firstLine="0"/>
              <w:jc w:val="center"/>
              <w:rPr>
                <w:sz w:val="22"/>
              </w:rPr>
            </w:pPr>
            <w:r w:rsidRPr="00417D41">
              <w:rPr>
                <w:sz w:val="22"/>
              </w:rPr>
              <w:t>6,84</w:t>
            </w:r>
          </w:p>
        </w:tc>
        <w:tc>
          <w:tcPr>
            <w:tcW w:w="979" w:type="dxa"/>
            <w:vAlign w:val="center"/>
          </w:tcPr>
          <w:p w14:paraId="387D9B78" w14:textId="4493E013" w:rsidR="003E1142" w:rsidRPr="00417D41" w:rsidRDefault="003E1142" w:rsidP="00E942D2">
            <w:pPr>
              <w:spacing w:line="240" w:lineRule="auto"/>
              <w:ind w:firstLine="0"/>
              <w:jc w:val="center"/>
              <w:rPr>
                <w:sz w:val="22"/>
              </w:rPr>
            </w:pPr>
            <w:r w:rsidRPr="00417D41">
              <w:rPr>
                <w:sz w:val="22"/>
              </w:rPr>
              <w:t>6,46</w:t>
            </w:r>
          </w:p>
        </w:tc>
        <w:tc>
          <w:tcPr>
            <w:tcW w:w="987" w:type="dxa"/>
            <w:vAlign w:val="center"/>
          </w:tcPr>
          <w:p w14:paraId="2AD241CE" w14:textId="1A481D40" w:rsidR="003E1142" w:rsidRPr="00417D41" w:rsidRDefault="003E1142" w:rsidP="00E942D2">
            <w:pPr>
              <w:spacing w:line="240" w:lineRule="auto"/>
              <w:ind w:firstLine="0"/>
              <w:jc w:val="center"/>
              <w:rPr>
                <w:sz w:val="22"/>
              </w:rPr>
            </w:pPr>
            <w:r w:rsidRPr="00417D41">
              <w:rPr>
                <w:sz w:val="22"/>
              </w:rPr>
              <w:t>10,43</w:t>
            </w:r>
          </w:p>
        </w:tc>
        <w:tc>
          <w:tcPr>
            <w:tcW w:w="1090" w:type="dxa"/>
            <w:vAlign w:val="center"/>
          </w:tcPr>
          <w:p w14:paraId="40F866E8" w14:textId="4567AB2E" w:rsidR="003E1142" w:rsidRPr="00417D41" w:rsidRDefault="003E1142" w:rsidP="00E942D2">
            <w:pPr>
              <w:spacing w:line="240" w:lineRule="auto"/>
              <w:ind w:firstLine="0"/>
              <w:jc w:val="center"/>
              <w:rPr>
                <w:sz w:val="22"/>
              </w:rPr>
            </w:pPr>
            <w:r w:rsidRPr="00417D41">
              <w:rPr>
                <w:sz w:val="22"/>
              </w:rPr>
              <w:t>11,46</w:t>
            </w:r>
          </w:p>
        </w:tc>
      </w:tr>
      <w:tr w:rsidR="003E1142" w:rsidRPr="00417D41" w14:paraId="1B821869" w14:textId="77777777" w:rsidTr="0071188E">
        <w:trPr>
          <w:jc w:val="center"/>
        </w:trPr>
        <w:tc>
          <w:tcPr>
            <w:tcW w:w="4532" w:type="dxa"/>
          </w:tcPr>
          <w:p w14:paraId="0DCEAB70"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C9391DF"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DC589D0" w14:textId="47AA47D4"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425E9A9F" w14:textId="78080061"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4BEF879C" w14:textId="5B96DB4B"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544FFBF7" w14:textId="351EE2DF" w:rsidR="003E1142" w:rsidRPr="00417D41" w:rsidRDefault="003E1142" w:rsidP="00E942D2">
            <w:pPr>
              <w:spacing w:line="240" w:lineRule="auto"/>
              <w:ind w:firstLine="0"/>
              <w:jc w:val="center"/>
              <w:rPr>
                <w:sz w:val="22"/>
              </w:rPr>
            </w:pPr>
            <w:r w:rsidRPr="00417D41">
              <w:rPr>
                <w:sz w:val="22"/>
              </w:rPr>
              <w:t>0,00</w:t>
            </w:r>
          </w:p>
        </w:tc>
      </w:tr>
      <w:tr w:rsidR="003E1142" w:rsidRPr="00417D41" w14:paraId="0B143C33" w14:textId="77777777" w:rsidTr="0071188E">
        <w:trPr>
          <w:jc w:val="center"/>
        </w:trPr>
        <w:tc>
          <w:tcPr>
            <w:tcW w:w="4532" w:type="dxa"/>
          </w:tcPr>
          <w:p w14:paraId="68EF3A46" w14:textId="77777777" w:rsidR="003E1142" w:rsidRPr="00417D41" w:rsidRDefault="003E1142" w:rsidP="00B6689D">
            <w:pPr>
              <w:spacing w:line="240" w:lineRule="auto"/>
              <w:ind w:firstLine="0"/>
              <w:rPr>
                <w:sz w:val="22"/>
              </w:rPr>
            </w:pPr>
            <w:r w:rsidRPr="00417D41">
              <w:rPr>
                <w:sz w:val="22"/>
              </w:rPr>
              <w:t>3.10.6. Удельный вес площади общежитий, находящейся в аварийном состоянии, в общей площади общежитий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3C9B903B" w14:textId="77777777" w:rsidR="003E1142" w:rsidRPr="00417D41" w:rsidRDefault="003E1142" w:rsidP="00B6689D">
            <w:pPr>
              <w:spacing w:line="240" w:lineRule="auto"/>
              <w:ind w:firstLine="0"/>
              <w:jc w:val="center"/>
              <w:rPr>
                <w:sz w:val="22"/>
              </w:rPr>
            </w:pPr>
          </w:p>
        </w:tc>
        <w:tc>
          <w:tcPr>
            <w:tcW w:w="1124" w:type="dxa"/>
            <w:vAlign w:val="center"/>
          </w:tcPr>
          <w:p w14:paraId="1F74AA56" w14:textId="77777777" w:rsidR="003E1142" w:rsidRPr="00417D41" w:rsidRDefault="003E1142" w:rsidP="00E942D2">
            <w:pPr>
              <w:spacing w:line="240" w:lineRule="auto"/>
              <w:ind w:firstLine="0"/>
              <w:jc w:val="center"/>
              <w:rPr>
                <w:sz w:val="22"/>
              </w:rPr>
            </w:pPr>
          </w:p>
        </w:tc>
        <w:tc>
          <w:tcPr>
            <w:tcW w:w="979" w:type="dxa"/>
            <w:vAlign w:val="center"/>
          </w:tcPr>
          <w:p w14:paraId="3FFE8C92" w14:textId="77777777" w:rsidR="003E1142" w:rsidRPr="00417D41" w:rsidRDefault="003E1142" w:rsidP="00E942D2">
            <w:pPr>
              <w:spacing w:line="240" w:lineRule="auto"/>
              <w:ind w:firstLine="0"/>
              <w:jc w:val="center"/>
              <w:rPr>
                <w:sz w:val="22"/>
              </w:rPr>
            </w:pPr>
          </w:p>
        </w:tc>
        <w:tc>
          <w:tcPr>
            <w:tcW w:w="987" w:type="dxa"/>
            <w:vAlign w:val="center"/>
          </w:tcPr>
          <w:p w14:paraId="084AF120" w14:textId="77777777" w:rsidR="003E1142" w:rsidRPr="00417D41" w:rsidRDefault="003E1142" w:rsidP="00E942D2">
            <w:pPr>
              <w:spacing w:line="240" w:lineRule="auto"/>
              <w:ind w:firstLine="0"/>
              <w:jc w:val="center"/>
              <w:rPr>
                <w:sz w:val="22"/>
              </w:rPr>
            </w:pPr>
          </w:p>
        </w:tc>
        <w:tc>
          <w:tcPr>
            <w:tcW w:w="1090" w:type="dxa"/>
            <w:vAlign w:val="center"/>
          </w:tcPr>
          <w:p w14:paraId="36F90A7D" w14:textId="3F32509A" w:rsidR="003E1142" w:rsidRPr="00417D41" w:rsidRDefault="003E1142" w:rsidP="00E942D2">
            <w:pPr>
              <w:spacing w:line="240" w:lineRule="auto"/>
              <w:ind w:firstLine="0"/>
              <w:jc w:val="center"/>
              <w:rPr>
                <w:sz w:val="22"/>
              </w:rPr>
            </w:pPr>
          </w:p>
        </w:tc>
      </w:tr>
      <w:tr w:rsidR="003E1142" w:rsidRPr="00417D41" w14:paraId="0B87B04E" w14:textId="77777777" w:rsidTr="0071188E">
        <w:trPr>
          <w:jc w:val="center"/>
        </w:trPr>
        <w:tc>
          <w:tcPr>
            <w:tcW w:w="4532" w:type="dxa"/>
          </w:tcPr>
          <w:p w14:paraId="22561B63"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C657AE8"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69D91C41" w14:textId="74243123"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3DC5913D" w14:textId="666A8CF1"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2F8E4D2B" w14:textId="2D6A27AC"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3C28FD3C" w14:textId="340343AF" w:rsidR="003E1142" w:rsidRPr="00417D41" w:rsidRDefault="003E1142" w:rsidP="00E942D2">
            <w:pPr>
              <w:spacing w:line="240" w:lineRule="auto"/>
              <w:ind w:firstLine="0"/>
              <w:jc w:val="center"/>
              <w:rPr>
                <w:sz w:val="22"/>
              </w:rPr>
            </w:pPr>
            <w:r w:rsidRPr="00417D41">
              <w:rPr>
                <w:sz w:val="22"/>
              </w:rPr>
              <w:t>0,00</w:t>
            </w:r>
          </w:p>
        </w:tc>
      </w:tr>
      <w:tr w:rsidR="003E1142" w:rsidRPr="00417D41" w14:paraId="3195A234" w14:textId="77777777" w:rsidTr="0071188E">
        <w:trPr>
          <w:jc w:val="center"/>
        </w:trPr>
        <w:tc>
          <w:tcPr>
            <w:tcW w:w="4532" w:type="dxa"/>
          </w:tcPr>
          <w:p w14:paraId="6F835B14"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D49F7B1"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1A52579A" w14:textId="2B7E0B9E"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41CA2696" w14:textId="20ADD3FE"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271B3170" w14:textId="5C80C9C0"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39B00AA8" w14:textId="7C486FBB" w:rsidR="003E1142" w:rsidRPr="00417D41" w:rsidRDefault="003E1142" w:rsidP="00E942D2">
            <w:pPr>
              <w:spacing w:line="240" w:lineRule="auto"/>
              <w:ind w:firstLine="0"/>
              <w:jc w:val="center"/>
              <w:rPr>
                <w:sz w:val="22"/>
              </w:rPr>
            </w:pPr>
            <w:r w:rsidRPr="00417D41">
              <w:rPr>
                <w:sz w:val="22"/>
              </w:rPr>
              <w:t>0,00</w:t>
            </w:r>
          </w:p>
        </w:tc>
      </w:tr>
      <w:tr w:rsidR="003E1142" w:rsidRPr="00417D41" w14:paraId="77EA05EA" w14:textId="77777777" w:rsidTr="0071188E">
        <w:trPr>
          <w:jc w:val="center"/>
        </w:trPr>
        <w:tc>
          <w:tcPr>
            <w:tcW w:w="4532" w:type="dxa"/>
          </w:tcPr>
          <w:p w14:paraId="547C7031" w14:textId="77777777" w:rsidR="003E1142" w:rsidRPr="00417D41" w:rsidRDefault="003E1142" w:rsidP="00B6689D">
            <w:pPr>
              <w:spacing w:line="240" w:lineRule="auto"/>
              <w:ind w:firstLine="0"/>
              <w:rPr>
                <w:sz w:val="22"/>
              </w:rPr>
            </w:pPr>
            <w:r w:rsidRPr="00417D41">
              <w:rPr>
                <w:sz w:val="22"/>
              </w:rPr>
              <w:lastRenderedPageBreak/>
              <w:t>3.10.7. Удельный вес площади общежитий, требующей капитального ремонта, в общей площади общежитий профессиональных образовательных организаций, реализующих 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44E8F6B2" w14:textId="77777777" w:rsidR="003E1142" w:rsidRPr="00417D41" w:rsidRDefault="003E1142" w:rsidP="00B6689D">
            <w:pPr>
              <w:spacing w:line="240" w:lineRule="auto"/>
              <w:ind w:firstLine="0"/>
              <w:jc w:val="center"/>
              <w:rPr>
                <w:sz w:val="22"/>
              </w:rPr>
            </w:pPr>
          </w:p>
        </w:tc>
        <w:tc>
          <w:tcPr>
            <w:tcW w:w="1124" w:type="dxa"/>
            <w:vAlign w:val="center"/>
          </w:tcPr>
          <w:p w14:paraId="271CBD2A" w14:textId="77777777" w:rsidR="003E1142" w:rsidRPr="00417D41" w:rsidRDefault="003E1142" w:rsidP="00E942D2">
            <w:pPr>
              <w:spacing w:line="240" w:lineRule="auto"/>
              <w:ind w:firstLine="0"/>
              <w:jc w:val="center"/>
              <w:rPr>
                <w:sz w:val="22"/>
              </w:rPr>
            </w:pPr>
          </w:p>
        </w:tc>
        <w:tc>
          <w:tcPr>
            <w:tcW w:w="979" w:type="dxa"/>
            <w:vAlign w:val="center"/>
          </w:tcPr>
          <w:p w14:paraId="72EE026A" w14:textId="77777777" w:rsidR="003E1142" w:rsidRPr="00417D41" w:rsidRDefault="003E1142" w:rsidP="00E942D2">
            <w:pPr>
              <w:spacing w:line="240" w:lineRule="auto"/>
              <w:ind w:firstLine="0"/>
              <w:jc w:val="center"/>
              <w:rPr>
                <w:sz w:val="22"/>
              </w:rPr>
            </w:pPr>
          </w:p>
        </w:tc>
        <w:tc>
          <w:tcPr>
            <w:tcW w:w="987" w:type="dxa"/>
            <w:vAlign w:val="center"/>
          </w:tcPr>
          <w:p w14:paraId="2E135246" w14:textId="77777777" w:rsidR="003E1142" w:rsidRPr="00417D41" w:rsidRDefault="003E1142" w:rsidP="00E942D2">
            <w:pPr>
              <w:spacing w:line="240" w:lineRule="auto"/>
              <w:ind w:firstLine="0"/>
              <w:jc w:val="center"/>
              <w:rPr>
                <w:sz w:val="22"/>
              </w:rPr>
            </w:pPr>
          </w:p>
        </w:tc>
        <w:tc>
          <w:tcPr>
            <w:tcW w:w="1090" w:type="dxa"/>
            <w:vAlign w:val="center"/>
          </w:tcPr>
          <w:p w14:paraId="384CDDE9" w14:textId="594458E6" w:rsidR="003E1142" w:rsidRPr="00417D41" w:rsidRDefault="003E1142" w:rsidP="00E942D2">
            <w:pPr>
              <w:spacing w:line="240" w:lineRule="auto"/>
              <w:ind w:firstLine="0"/>
              <w:jc w:val="center"/>
              <w:rPr>
                <w:sz w:val="22"/>
              </w:rPr>
            </w:pPr>
          </w:p>
        </w:tc>
      </w:tr>
      <w:tr w:rsidR="003E1142" w:rsidRPr="00417D41" w14:paraId="1027A68F" w14:textId="77777777" w:rsidTr="0071188E">
        <w:trPr>
          <w:jc w:val="center"/>
        </w:trPr>
        <w:tc>
          <w:tcPr>
            <w:tcW w:w="4532" w:type="dxa"/>
          </w:tcPr>
          <w:p w14:paraId="67F1CCC7" w14:textId="77777777" w:rsidR="003E1142" w:rsidRPr="00417D41" w:rsidRDefault="003E1142"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249E85A"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347A9659" w14:textId="61F9610D" w:rsidR="003E1142" w:rsidRPr="00417D41" w:rsidRDefault="003E1142" w:rsidP="00E942D2">
            <w:pPr>
              <w:spacing w:line="240" w:lineRule="auto"/>
              <w:ind w:firstLine="0"/>
              <w:jc w:val="center"/>
              <w:rPr>
                <w:sz w:val="22"/>
              </w:rPr>
            </w:pPr>
            <w:r w:rsidRPr="00417D41">
              <w:rPr>
                <w:sz w:val="22"/>
              </w:rPr>
              <w:t>7,70</w:t>
            </w:r>
          </w:p>
        </w:tc>
        <w:tc>
          <w:tcPr>
            <w:tcW w:w="979" w:type="dxa"/>
            <w:vAlign w:val="center"/>
          </w:tcPr>
          <w:p w14:paraId="2D83BDB6" w14:textId="46C6610C" w:rsidR="003E1142" w:rsidRPr="00417D41" w:rsidRDefault="003E1142" w:rsidP="00E942D2">
            <w:pPr>
              <w:spacing w:line="240" w:lineRule="auto"/>
              <w:ind w:firstLine="0"/>
              <w:jc w:val="center"/>
              <w:rPr>
                <w:sz w:val="22"/>
              </w:rPr>
            </w:pPr>
            <w:r w:rsidRPr="00417D41">
              <w:rPr>
                <w:sz w:val="22"/>
              </w:rPr>
              <w:t>8,30</w:t>
            </w:r>
          </w:p>
        </w:tc>
        <w:tc>
          <w:tcPr>
            <w:tcW w:w="987" w:type="dxa"/>
            <w:vAlign w:val="center"/>
          </w:tcPr>
          <w:p w14:paraId="071D3228" w14:textId="02110280" w:rsidR="003E1142" w:rsidRPr="00417D41" w:rsidRDefault="003E1142" w:rsidP="00E942D2">
            <w:pPr>
              <w:spacing w:line="240" w:lineRule="auto"/>
              <w:ind w:firstLine="0"/>
              <w:jc w:val="center"/>
              <w:rPr>
                <w:sz w:val="22"/>
              </w:rPr>
            </w:pPr>
            <w:r w:rsidRPr="00417D41">
              <w:rPr>
                <w:sz w:val="22"/>
              </w:rPr>
              <w:t>13,12</w:t>
            </w:r>
          </w:p>
        </w:tc>
        <w:tc>
          <w:tcPr>
            <w:tcW w:w="1090" w:type="dxa"/>
            <w:vAlign w:val="center"/>
          </w:tcPr>
          <w:p w14:paraId="28639A6A" w14:textId="5E0A0B98" w:rsidR="003E1142" w:rsidRPr="00417D41" w:rsidRDefault="003E1142" w:rsidP="00E942D2">
            <w:pPr>
              <w:spacing w:line="240" w:lineRule="auto"/>
              <w:ind w:firstLine="0"/>
              <w:jc w:val="center"/>
              <w:rPr>
                <w:sz w:val="22"/>
              </w:rPr>
            </w:pPr>
            <w:r w:rsidRPr="00417D41">
              <w:rPr>
                <w:sz w:val="22"/>
              </w:rPr>
              <w:t>11,83</w:t>
            </w:r>
          </w:p>
        </w:tc>
      </w:tr>
      <w:tr w:rsidR="003E1142" w:rsidRPr="00417D41" w14:paraId="6627F5FB" w14:textId="77777777" w:rsidTr="0071188E">
        <w:trPr>
          <w:jc w:val="center"/>
        </w:trPr>
        <w:tc>
          <w:tcPr>
            <w:tcW w:w="4532" w:type="dxa"/>
          </w:tcPr>
          <w:p w14:paraId="5C2D6B74" w14:textId="77777777" w:rsidR="003E1142" w:rsidRPr="00417D41" w:rsidRDefault="003E1142"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580211F"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72F17F78" w14:textId="370D1B65" w:rsidR="003E1142" w:rsidRPr="00417D41" w:rsidRDefault="003E1142" w:rsidP="00E942D2">
            <w:pPr>
              <w:spacing w:line="240" w:lineRule="auto"/>
              <w:ind w:firstLine="0"/>
              <w:jc w:val="center"/>
              <w:rPr>
                <w:sz w:val="22"/>
              </w:rPr>
            </w:pPr>
            <w:r w:rsidRPr="00417D41">
              <w:rPr>
                <w:sz w:val="22"/>
              </w:rPr>
              <w:t>0,00</w:t>
            </w:r>
          </w:p>
        </w:tc>
        <w:tc>
          <w:tcPr>
            <w:tcW w:w="979" w:type="dxa"/>
            <w:vAlign w:val="center"/>
          </w:tcPr>
          <w:p w14:paraId="6DEFE0D7" w14:textId="4385D2A4" w:rsidR="003E1142" w:rsidRPr="00417D41" w:rsidRDefault="003E1142" w:rsidP="00E942D2">
            <w:pPr>
              <w:spacing w:line="240" w:lineRule="auto"/>
              <w:ind w:firstLine="0"/>
              <w:jc w:val="center"/>
              <w:rPr>
                <w:sz w:val="22"/>
              </w:rPr>
            </w:pPr>
            <w:r w:rsidRPr="00417D41">
              <w:rPr>
                <w:sz w:val="22"/>
              </w:rPr>
              <w:t>0,00</w:t>
            </w:r>
          </w:p>
        </w:tc>
        <w:tc>
          <w:tcPr>
            <w:tcW w:w="987" w:type="dxa"/>
            <w:vAlign w:val="center"/>
          </w:tcPr>
          <w:p w14:paraId="2AD4B67C" w14:textId="6199A2DE" w:rsidR="003E1142" w:rsidRPr="00417D41" w:rsidRDefault="003E1142" w:rsidP="00E942D2">
            <w:pPr>
              <w:spacing w:line="240" w:lineRule="auto"/>
              <w:ind w:firstLine="0"/>
              <w:jc w:val="center"/>
              <w:rPr>
                <w:sz w:val="22"/>
              </w:rPr>
            </w:pPr>
            <w:r w:rsidRPr="00417D41">
              <w:rPr>
                <w:sz w:val="22"/>
              </w:rPr>
              <w:t>0,00</w:t>
            </w:r>
          </w:p>
        </w:tc>
        <w:tc>
          <w:tcPr>
            <w:tcW w:w="1090" w:type="dxa"/>
            <w:vAlign w:val="center"/>
          </w:tcPr>
          <w:p w14:paraId="2F839641" w14:textId="426BBB1B" w:rsidR="003E1142" w:rsidRPr="00417D41" w:rsidRDefault="003E1142" w:rsidP="00E942D2">
            <w:pPr>
              <w:spacing w:line="240" w:lineRule="auto"/>
              <w:ind w:firstLine="0"/>
              <w:jc w:val="center"/>
              <w:rPr>
                <w:sz w:val="22"/>
              </w:rPr>
            </w:pPr>
            <w:r w:rsidRPr="00417D41">
              <w:rPr>
                <w:sz w:val="22"/>
              </w:rPr>
              <w:t>0,00</w:t>
            </w:r>
          </w:p>
        </w:tc>
      </w:tr>
      <w:tr w:rsidR="003E1142" w:rsidRPr="00417D41" w14:paraId="104E276D" w14:textId="77777777" w:rsidTr="003E1142">
        <w:trPr>
          <w:jc w:val="center"/>
        </w:trPr>
        <w:tc>
          <w:tcPr>
            <w:tcW w:w="10137" w:type="dxa"/>
            <w:gridSpan w:val="6"/>
            <w:shd w:val="clear" w:color="auto" w:fill="D9D9D9" w:themeFill="background1" w:themeFillShade="D9"/>
          </w:tcPr>
          <w:p w14:paraId="5B20B1B4" w14:textId="2661A6B1" w:rsidR="003E1142" w:rsidRPr="00417D41" w:rsidRDefault="003E1142" w:rsidP="00E942D2">
            <w:pPr>
              <w:spacing w:line="240" w:lineRule="auto"/>
              <w:ind w:firstLine="0"/>
              <w:jc w:val="center"/>
              <w:rPr>
                <w:sz w:val="22"/>
              </w:rPr>
            </w:pPr>
            <w:r w:rsidRPr="00417D41">
              <w:rPr>
                <w:b/>
                <w:sz w:val="22"/>
              </w:rPr>
              <w:t>4. Сведения о развитии высшего образования***</w:t>
            </w:r>
            <w:r w:rsidRPr="00417D41">
              <w:rPr>
                <w:rStyle w:val="aff9"/>
                <w:b/>
                <w:sz w:val="22"/>
              </w:rPr>
              <w:footnoteReference w:id="1"/>
            </w:r>
          </w:p>
        </w:tc>
      </w:tr>
      <w:tr w:rsidR="003E1142" w:rsidRPr="00417D41" w14:paraId="08451F4B" w14:textId="77777777" w:rsidTr="0071188E">
        <w:trPr>
          <w:jc w:val="center"/>
        </w:trPr>
        <w:tc>
          <w:tcPr>
            <w:tcW w:w="4532" w:type="dxa"/>
          </w:tcPr>
          <w:p w14:paraId="214B3CB1" w14:textId="77777777" w:rsidR="003E1142" w:rsidRPr="00417D41" w:rsidRDefault="003E1142" w:rsidP="00B6689D">
            <w:pPr>
              <w:spacing w:line="240" w:lineRule="auto"/>
              <w:ind w:firstLine="0"/>
              <w:rPr>
                <w:b/>
                <w:sz w:val="22"/>
              </w:rPr>
            </w:pPr>
            <w:r w:rsidRPr="00417D41">
              <w:rPr>
                <w:b/>
                <w:sz w:val="22"/>
              </w:rPr>
              <w:t>4.1. Уровень доступности высшего образования и численность населения, получающего высшее образование:</w:t>
            </w:r>
          </w:p>
        </w:tc>
        <w:tc>
          <w:tcPr>
            <w:tcW w:w="1425" w:type="dxa"/>
            <w:vAlign w:val="center"/>
          </w:tcPr>
          <w:p w14:paraId="5E641FB3" w14:textId="77777777" w:rsidR="003E1142" w:rsidRPr="00417D41" w:rsidRDefault="003E1142" w:rsidP="00B6689D">
            <w:pPr>
              <w:spacing w:line="240" w:lineRule="auto"/>
              <w:ind w:firstLine="0"/>
              <w:jc w:val="center"/>
              <w:rPr>
                <w:sz w:val="22"/>
              </w:rPr>
            </w:pPr>
          </w:p>
        </w:tc>
        <w:tc>
          <w:tcPr>
            <w:tcW w:w="1124" w:type="dxa"/>
            <w:vAlign w:val="center"/>
          </w:tcPr>
          <w:p w14:paraId="1DBDA2A6" w14:textId="77777777" w:rsidR="003E1142" w:rsidRPr="00417D41" w:rsidRDefault="003E1142" w:rsidP="00E942D2">
            <w:pPr>
              <w:spacing w:line="240" w:lineRule="auto"/>
              <w:ind w:firstLine="0"/>
              <w:jc w:val="center"/>
              <w:rPr>
                <w:sz w:val="22"/>
              </w:rPr>
            </w:pPr>
          </w:p>
        </w:tc>
        <w:tc>
          <w:tcPr>
            <w:tcW w:w="979" w:type="dxa"/>
            <w:vAlign w:val="center"/>
          </w:tcPr>
          <w:p w14:paraId="38FE4084" w14:textId="77777777" w:rsidR="003E1142" w:rsidRPr="00417D41" w:rsidRDefault="003E1142" w:rsidP="00E942D2">
            <w:pPr>
              <w:spacing w:line="240" w:lineRule="auto"/>
              <w:ind w:firstLine="0"/>
              <w:jc w:val="center"/>
              <w:rPr>
                <w:sz w:val="22"/>
              </w:rPr>
            </w:pPr>
          </w:p>
        </w:tc>
        <w:tc>
          <w:tcPr>
            <w:tcW w:w="987" w:type="dxa"/>
            <w:vAlign w:val="center"/>
          </w:tcPr>
          <w:p w14:paraId="19BE5A73" w14:textId="77777777" w:rsidR="003E1142" w:rsidRPr="00417D41" w:rsidRDefault="003E1142" w:rsidP="00E942D2">
            <w:pPr>
              <w:spacing w:line="240" w:lineRule="auto"/>
              <w:ind w:firstLine="0"/>
              <w:jc w:val="center"/>
              <w:rPr>
                <w:sz w:val="22"/>
              </w:rPr>
            </w:pPr>
          </w:p>
        </w:tc>
        <w:tc>
          <w:tcPr>
            <w:tcW w:w="1090" w:type="dxa"/>
            <w:vAlign w:val="center"/>
          </w:tcPr>
          <w:p w14:paraId="42210838" w14:textId="30F74928" w:rsidR="003E1142" w:rsidRPr="00417D41" w:rsidRDefault="003E1142" w:rsidP="00E942D2">
            <w:pPr>
              <w:spacing w:line="240" w:lineRule="auto"/>
              <w:ind w:firstLine="0"/>
              <w:jc w:val="center"/>
              <w:rPr>
                <w:sz w:val="22"/>
              </w:rPr>
            </w:pPr>
          </w:p>
        </w:tc>
      </w:tr>
      <w:tr w:rsidR="003E1142" w:rsidRPr="00417D41" w14:paraId="2B9CC721" w14:textId="77777777" w:rsidTr="0071188E">
        <w:trPr>
          <w:jc w:val="center"/>
        </w:trPr>
        <w:tc>
          <w:tcPr>
            <w:tcW w:w="4532" w:type="dxa"/>
          </w:tcPr>
          <w:p w14:paraId="5ECE36A4" w14:textId="77777777" w:rsidR="003E1142" w:rsidRPr="00417D41" w:rsidRDefault="003E1142" w:rsidP="00B6689D">
            <w:pPr>
              <w:spacing w:line="240" w:lineRule="auto"/>
              <w:ind w:firstLine="0"/>
              <w:rPr>
                <w:sz w:val="22"/>
              </w:rPr>
            </w:pPr>
            <w:r w:rsidRPr="00417D41">
              <w:rPr>
                <w:sz w:val="22"/>
              </w:rPr>
              <w:t>4.1.1. Охват молодежи образовательными программами высшего образования (отношение численности студентов, обучающихся по образовательным программам высшего образования – программам бакалавриата, программам специалитета, программам магистратуры, к</w:t>
            </w:r>
          </w:p>
          <w:p w14:paraId="28132CD6" w14:textId="77777777" w:rsidR="003E1142" w:rsidRPr="00417D41" w:rsidRDefault="003E1142" w:rsidP="00B6689D">
            <w:pPr>
              <w:spacing w:line="240" w:lineRule="auto"/>
              <w:ind w:firstLine="0"/>
              <w:rPr>
                <w:sz w:val="22"/>
              </w:rPr>
            </w:pPr>
            <w:r w:rsidRPr="00417D41">
              <w:rPr>
                <w:sz w:val="22"/>
              </w:rPr>
              <w:t>численности населения в возрасте 17-25 лет).</w:t>
            </w:r>
          </w:p>
        </w:tc>
        <w:tc>
          <w:tcPr>
            <w:tcW w:w="1425" w:type="dxa"/>
            <w:vAlign w:val="center"/>
          </w:tcPr>
          <w:p w14:paraId="02ABDFDE"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vAlign w:val="center"/>
          </w:tcPr>
          <w:p w14:paraId="452CB74D" w14:textId="48ED2A7B" w:rsidR="003E1142" w:rsidRPr="00417D41" w:rsidRDefault="004E693C" w:rsidP="00E942D2">
            <w:pPr>
              <w:spacing w:line="240" w:lineRule="auto"/>
              <w:ind w:firstLine="0"/>
              <w:jc w:val="center"/>
              <w:rPr>
                <w:sz w:val="22"/>
              </w:rPr>
            </w:pPr>
            <w:r w:rsidRPr="00417D41">
              <w:rPr>
                <w:sz w:val="22"/>
              </w:rPr>
              <w:t>-</w:t>
            </w:r>
          </w:p>
        </w:tc>
        <w:tc>
          <w:tcPr>
            <w:tcW w:w="979" w:type="dxa"/>
            <w:vAlign w:val="center"/>
          </w:tcPr>
          <w:p w14:paraId="0344B4FE" w14:textId="27F84DDF" w:rsidR="003E1142" w:rsidRPr="00417D41" w:rsidRDefault="003E1142" w:rsidP="00E942D2">
            <w:pPr>
              <w:spacing w:line="240" w:lineRule="auto"/>
              <w:ind w:firstLine="0"/>
              <w:jc w:val="center"/>
              <w:rPr>
                <w:sz w:val="22"/>
              </w:rPr>
            </w:pPr>
            <w:r w:rsidRPr="00417D41">
              <w:rPr>
                <w:sz w:val="22"/>
              </w:rPr>
              <w:t>4,70</w:t>
            </w:r>
          </w:p>
        </w:tc>
        <w:tc>
          <w:tcPr>
            <w:tcW w:w="987" w:type="dxa"/>
            <w:vAlign w:val="center"/>
          </w:tcPr>
          <w:p w14:paraId="4F61DDBA" w14:textId="7B41B3DF" w:rsidR="003E1142" w:rsidRPr="00417D41" w:rsidRDefault="003E1142" w:rsidP="00E942D2">
            <w:pPr>
              <w:spacing w:line="240" w:lineRule="auto"/>
              <w:ind w:firstLine="0"/>
              <w:jc w:val="center"/>
              <w:rPr>
                <w:sz w:val="22"/>
              </w:rPr>
            </w:pPr>
            <w:r w:rsidRPr="00417D41">
              <w:rPr>
                <w:sz w:val="22"/>
              </w:rPr>
              <w:t>5,38</w:t>
            </w:r>
          </w:p>
        </w:tc>
        <w:tc>
          <w:tcPr>
            <w:tcW w:w="1090" w:type="dxa"/>
            <w:vAlign w:val="center"/>
          </w:tcPr>
          <w:p w14:paraId="16B7FE20" w14:textId="229E6F4B" w:rsidR="003E1142" w:rsidRPr="00417D41" w:rsidRDefault="003E1142" w:rsidP="00E942D2">
            <w:pPr>
              <w:spacing w:line="240" w:lineRule="auto"/>
              <w:ind w:firstLine="0"/>
              <w:jc w:val="center"/>
              <w:rPr>
                <w:sz w:val="22"/>
              </w:rPr>
            </w:pPr>
            <w:r w:rsidRPr="00417D41">
              <w:rPr>
                <w:sz w:val="22"/>
              </w:rPr>
              <w:t>4,76</w:t>
            </w:r>
          </w:p>
        </w:tc>
      </w:tr>
      <w:tr w:rsidR="003E1142" w:rsidRPr="00417D41" w14:paraId="16599424" w14:textId="77777777" w:rsidTr="0071188E">
        <w:trPr>
          <w:jc w:val="center"/>
        </w:trPr>
        <w:tc>
          <w:tcPr>
            <w:tcW w:w="4532" w:type="dxa"/>
          </w:tcPr>
          <w:p w14:paraId="388FFBA1" w14:textId="77777777" w:rsidR="003E1142" w:rsidRPr="00417D41" w:rsidRDefault="003E1142" w:rsidP="00B6689D">
            <w:pPr>
              <w:spacing w:line="240" w:lineRule="auto"/>
              <w:ind w:firstLine="0"/>
              <w:rPr>
                <w:sz w:val="22"/>
              </w:rPr>
            </w:pPr>
            <w:r w:rsidRPr="00417D41">
              <w:rPr>
                <w:sz w:val="22"/>
              </w:rPr>
              <w:t>4.1.2. Удельный вес численности студентов, обучающихся в ведущих классических университетах Российской Федерации, федеральных университетах и национальных исследовательских университетах, в общей численности студентов, обучающихся по образовательным программам высшего образования - программам бакалавриата, программам специалитета, программам магистратуры.</w:t>
            </w:r>
          </w:p>
        </w:tc>
        <w:tc>
          <w:tcPr>
            <w:tcW w:w="1425" w:type="dxa"/>
            <w:vAlign w:val="center"/>
          </w:tcPr>
          <w:p w14:paraId="06B523A3" w14:textId="77777777" w:rsidR="003E1142" w:rsidRPr="00417D41" w:rsidRDefault="003E1142"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DEDC35C" w14:textId="77777777" w:rsidR="003E1142" w:rsidRPr="00417D41" w:rsidRDefault="003E1142" w:rsidP="00E942D2">
            <w:pPr>
              <w:spacing w:line="240" w:lineRule="auto"/>
              <w:ind w:firstLine="0"/>
              <w:jc w:val="center"/>
              <w:rPr>
                <w:sz w:val="22"/>
              </w:rPr>
            </w:pPr>
          </w:p>
        </w:tc>
        <w:tc>
          <w:tcPr>
            <w:tcW w:w="979" w:type="dxa"/>
            <w:shd w:val="clear" w:color="auto" w:fill="D9D9D9" w:themeFill="background1" w:themeFillShade="D9"/>
            <w:vAlign w:val="center"/>
          </w:tcPr>
          <w:p w14:paraId="185F6516" w14:textId="77777777" w:rsidR="003E1142" w:rsidRPr="00417D41" w:rsidRDefault="003E1142" w:rsidP="00E942D2">
            <w:pPr>
              <w:spacing w:line="240" w:lineRule="auto"/>
              <w:ind w:firstLine="0"/>
              <w:jc w:val="center"/>
              <w:rPr>
                <w:sz w:val="22"/>
              </w:rPr>
            </w:pPr>
          </w:p>
        </w:tc>
        <w:tc>
          <w:tcPr>
            <w:tcW w:w="987" w:type="dxa"/>
            <w:shd w:val="clear" w:color="auto" w:fill="D9D9D9" w:themeFill="background1" w:themeFillShade="D9"/>
            <w:vAlign w:val="center"/>
          </w:tcPr>
          <w:p w14:paraId="7D2EF2DD" w14:textId="77777777" w:rsidR="003E1142" w:rsidRPr="00417D41" w:rsidRDefault="003E1142" w:rsidP="00E942D2">
            <w:pPr>
              <w:spacing w:line="240" w:lineRule="auto"/>
              <w:ind w:firstLine="0"/>
              <w:jc w:val="center"/>
              <w:rPr>
                <w:sz w:val="22"/>
              </w:rPr>
            </w:pPr>
          </w:p>
        </w:tc>
        <w:tc>
          <w:tcPr>
            <w:tcW w:w="1090" w:type="dxa"/>
            <w:shd w:val="clear" w:color="auto" w:fill="D9D9D9" w:themeFill="background1" w:themeFillShade="D9"/>
            <w:vAlign w:val="center"/>
          </w:tcPr>
          <w:p w14:paraId="6E24D704" w14:textId="78840E8B" w:rsidR="003E1142" w:rsidRPr="00417D41" w:rsidRDefault="003E1142" w:rsidP="00E942D2">
            <w:pPr>
              <w:spacing w:line="240" w:lineRule="auto"/>
              <w:ind w:firstLine="0"/>
              <w:jc w:val="center"/>
              <w:rPr>
                <w:sz w:val="22"/>
              </w:rPr>
            </w:pPr>
          </w:p>
        </w:tc>
      </w:tr>
      <w:tr w:rsidR="003E1142" w:rsidRPr="00417D41" w14:paraId="66DF95E9" w14:textId="77777777" w:rsidTr="0071188E">
        <w:trPr>
          <w:jc w:val="center"/>
        </w:trPr>
        <w:tc>
          <w:tcPr>
            <w:tcW w:w="4532" w:type="dxa"/>
          </w:tcPr>
          <w:p w14:paraId="0594DAE9" w14:textId="77777777" w:rsidR="003E1142" w:rsidRPr="00417D41" w:rsidRDefault="003E1142" w:rsidP="00B6689D">
            <w:pPr>
              <w:spacing w:line="240" w:lineRule="auto"/>
              <w:ind w:firstLine="0"/>
              <w:rPr>
                <w:b/>
                <w:sz w:val="22"/>
              </w:rPr>
            </w:pPr>
            <w:r w:rsidRPr="00417D41">
              <w:rPr>
                <w:b/>
                <w:sz w:val="22"/>
              </w:rPr>
              <w:t>4.2. Содержание образовательной деятельности и организация образовательного процесса по образовательным программам высшего образования</w:t>
            </w:r>
          </w:p>
        </w:tc>
        <w:tc>
          <w:tcPr>
            <w:tcW w:w="1425" w:type="dxa"/>
            <w:vAlign w:val="center"/>
          </w:tcPr>
          <w:p w14:paraId="3A9EC81B" w14:textId="77777777" w:rsidR="003E1142" w:rsidRPr="00417D41" w:rsidRDefault="003E1142" w:rsidP="00B6689D">
            <w:pPr>
              <w:spacing w:line="240" w:lineRule="auto"/>
              <w:ind w:firstLine="0"/>
              <w:jc w:val="center"/>
              <w:rPr>
                <w:sz w:val="22"/>
              </w:rPr>
            </w:pPr>
          </w:p>
        </w:tc>
        <w:tc>
          <w:tcPr>
            <w:tcW w:w="1124" w:type="dxa"/>
            <w:vAlign w:val="center"/>
          </w:tcPr>
          <w:p w14:paraId="43E7C576" w14:textId="77777777" w:rsidR="003E1142" w:rsidRPr="00417D41" w:rsidRDefault="003E1142" w:rsidP="00E942D2">
            <w:pPr>
              <w:spacing w:line="240" w:lineRule="auto"/>
              <w:ind w:firstLine="0"/>
              <w:jc w:val="center"/>
              <w:rPr>
                <w:sz w:val="22"/>
              </w:rPr>
            </w:pPr>
          </w:p>
        </w:tc>
        <w:tc>
          <w:tcPr>
            <w:tcW w:w="979" w:type="dxa"/>
            <w:vAlign w:val="center"/>
          </w:tcPr>
          <w:p w14:paraId="3D67A46F" w14:textId="77777777" w:rsidR="003E1142" w:rsidRPr="00417D41" w:rsidRDefault="003E1142" w:rsidP="00E942D2">
            <w:pPr>
              <w:spacing w:line="240" w:lineRule="auto"/>
              <w:ind w:firstLine="0"/>
              <w:jc w:val="center"/>
              <w:rPr>
                <w:sz w:val="22"/>
              </w:rPr>
            </w:pPr>
          </w:p>
        </w:tc>
        <w:tc>
          <w:tcPr>
            <w:tcW w:w="987" w:type="dxa"/>
            <w:vAlign w:val="center"/>
          </w:tcPr>
          <w:p w14:paraId="51791093" w14:textId="77777777" w:rsidR="003E1142" w:rsidRPr="00417D41" w:rsidRDefault="003E1142" w:rsidP="00E942D2">
            <w:pPr>
              <w:spacing w:line="240" w:lineRule="auto"/>
              <w:ind w:firstLine="0"/>
              <w:jc w:val="center"/>
              <w:rPr>
                <w:sz w:val="22"/>
              </w:rPr>
            </w:pPr>
          </w:p>
        </w:tc>
        <w:tc>
          <w:tcPr>
            <w:tcW w:w="1090" w:type="dxa"/>
            <w:vAlign w:val="center"/>
          </w:tcPr>
          <w:p w14:paraId="786F74C5" w14:textId="0D27F89B" w:rsidR="003E1142" w:rsidRPr="00417D41" w:rsidRDefault="003E1142" w:rsidP="00E942D2">
            <w:pPr>
              <w:spacing w:line="240" w:lineRule="auto"/>
              <w:ind w:firstLine="0"/>
              <w:jc w:val="center"/>
              <w:rPr>
                <w:sz w:val="22"/>
              </w:rPr>
            </w:pPr>
          </w:p>
        </w:tc>
      </w:tr>
      <w:tr w:rsidR="003E1142" w:rsidRPr="00417D41" w14:paraId="52238A2D" w14:textId="77777777" w:rsidTr="0071188E">
        <w:trPr>
          <w:jc w:val="center"/>
        </w:trPr>
        <w:tc>
          <w:tcPr>
            <w:tcW w:w="4532" w:type="dxa"/>
          </w:tcPr>
          <w:p w14:paraId="2A86FE83" w14:textId="77777777" w:rsidR="003E1142" w:rsidRPr="00417D41" w:rsidRDefault="003E1142" w:rsidP="00B6689D">
            <w:pPr>
              <w:spacing w:line="240" w:lineRule="auto"/>
              <w:ind w:firstLine="0"/>
              <w:rPr>
                <w:sz w:val="22"/>
              </w:rPr>
            </w:pPr>
            <w:r w:rsidRPr="00417D41">
              <w:rPr>
                <w:sz w:val="22"/>
              </w:rPr>
              <w:t>4.2.1. Структура численности студентов, обучающихся пообразовательным программам высшего образования – программам бакалавриата, программам специалитета, программам магистратуры по</w:t>
            </w:r>
          </w:p>
          <w:p w14:paraId="17DEAC87" w14:textId="77777777" w:rsidR="003E1142" w:rsidRPr="00417D41" w:rsidRDefault="003E1142" w:rsidP="00B6689D">
            <w:pPr>
              <w:spacing w:line="240" w:lineRule="auto"/>
              <w:ind w:firstLine="0"/>
              <w:rPr>
                <w:sz w:val="22"/>
              </w:rPr>
            </w:pPr>
            <w:r w:rsidRPr="00417D41">
              <w:rPr>
                <w:sz w:val="22"/>
              </w:rPr>
              <w:t>формам обучения (удельный вес численности студентов соответствующей формы обучения в общей численности студентов, обучающихся по образовательным программам высшего образования – программам бакалавриата, программам специалитета, программам магистратуры):</w:t>
            </w:r>
          </w:p>
        </w:tc>
        <w:tc>
          <w:tcPr>
            <w:tcW w:w="1425" w:type="dxa"/>
            <w:vAlign w:val="center"/>
          </w:tcPr>
          <w:p w14:paraId="548D6EB7" w14:textId="77777777" w:rsidR="003E1142" w:rsidRPr="00417D41" w:rsidRDefault="003E1142" w:rsidP="00B6689D">
            <w:pPr>
              <w:spacing w:line="240" w:lineRule="auto"/>
              <w:ind w:firstLine="0"/>
              <w:jc w:val="center"/>
              <w:rPr>
                <w:sz w:val="22"/>
              </w:rPr>
            </w:pPr>
          </w:p>
        </w:tc>
        <w:tc>
          <w:tcPr>
            <w:tcW w:w="1124" w:type="dxa"/>
            <w:vAlign w:val="center"/>
          </w:tcPr>
          <w:p w14:paraId="6444B8A9" w14:textId="77777777" w:rsidR="003E1142" w:rsidRPr="00417D41" w:rsidRDefault="003E1142" w:rsidP="00E942D2">
            <w:pPr>
              <w:spacing w:line="240" w:lineRule="auto"/>
              <w:ind w:firstLine="0"/>
              <w:jc w:val="center"/>
              <w:rPr>
                <w:sz w:val="22"/>
              </w:rPr>
            </w:pPr>
          </w:p>
        </w:tc>
        <w:tc>
          <w:tcPr>
            <w:tcW w:w="979" w:type="dxa"/>
            <w:vAlign w:val="center"/>
          </w:tcPr>
          <w:p w14:paraId="6DBB94DF" w14:textId="77777777" w:rsidR="003E1142" w:rsidRPr="00417D41" w:rsidRDefault="003E1142" w:rsidP="00E942D2">
            <w:pPr>
              <w:spacing w:line="240" w:lineRule="auto"/>
              <w:ind w:firstLine="0"/>
              <w:jc w:val="center"/>
              <w:rPr>
                <w:sz w:val="22"/>
              </w:rPr>
            </w:pPr>
          </w:p>
        </w:tc>
        <w:tc>
          <w:tcPr>
            <w:tcW w:w="987" w:type="dxa"/>
            <w:vAlign w:val="center"/>
          </w:tcPr>
          <w:p w14:paraId="6CB20CF1" w14:textId="77777777" w:rsidR="003E1142" w:rsidRPr="00417D41" w:rsidRDefault="003E1142" w:rsidP="00E942D2">
            <w:pPr>
              <w:spacing w:line="240" w:lineRule="auto"/>
              <w:ind w:firstLine="0"/>
              <w:jc w:val="center"/>
              <w:rPr>
                <w:sz w:val="22"/>
              </w:rPr>
            </w:pPr>
          </w:p>
        </w:tc>
        <w:tc>
          <w:tcPr>
            <w:tcW w:w="1090" w:type="dxa"/>
            <w:vAlign w:val="center"/>
          </w:tcPr>
          <w:p w14:paraId="50DD3ABF" w14:textId="2C7DAF12" w:rsidR="003E1142" w:rsidRPr="00417D41" w:rsidRDefault="003E1142" w:rsidP="00E942D2">
            <w:pPr>
              <w:spacing w:line="240" w:lineRule="auto"/>
              <w:ind w:firstLine="0"/>
              <w:jc w:val="center"/>
              <w:rPr>
                <w:sz w:val="22"/>
              </w:rPr>
            </w:pPr>
          </w:p>
        </w:tc>
      </w:tr>
      <w:tr w:rsidR="003E1142" w:rsidRPr="00417D41" w14:paraId="13D187E3" w14:textId="77777777" w:rsidTr="0071188E">
        <w:trPr>
          <w:jc w:val="center"/>
        </w:trPr>
        <w:tc>
          <w:tcPr>
            <w:tcW w:w="4532" w:type="dxa"/>
          </w:tcPr>
          <w:p w14:paraId="3878C38E" w14:textId="77777777" w:rsidR="003E1142" w:rsidRPr="00417D41" w:rsidRDefault="003E1142" w:rsidP="00B6689D">
            <w:pPr>
              <w:spacing w:line="240" w:lineRule="auto"/>
              <w:ind w:firstLine="0"/>
              <w:rPr>
                <w:sz w:val="22"/>
              </w:rPr>
            </w:pPr>
            <w:r w:rsidRPr="00417D41">
              <w:rPr>
                <w:sz w:val="22"/>
              </w:rPr>
              <w:lastRenderedPageBreak/>
              <w:t>очная форма обучения;</w:t>
            </w:r>
          </w:p>
        </w:tc>
        <w:tc>
          <w:tcPr>
            <w:tcW w:w="1425" w:type="dxa"/>
            <w:vAlign w:val="center"/>
          </w:tcPr>
          <w:p w14:paraId="0BF2E4F2" w14:textId="77777777" w:rsidR="003E1142" w:rsidRPr="00417D41" w:rsidRDefault="003E1142" w:rsidP="00B6689D">
            <w:pPr>
              <w:spacing w:line="240" w:lineRule="auto"/>
              <w:ind w:firstLine="0"/>
              <w:jc w:val="center"/>
              <w:rPr>
                <w:sz w:val="22"/>
              </w:rPr>
            </w:pPr>
          </w:p>
        </w:tc>
        <w:tc>
          <w:tcPr>
            <w:tcW w:w="1124" w:type="dxa"/>
            <w:vAlign w:val="center"/>
          </w:tcPr>
          <w:p w14:paraId="6134F78B" w14:textId="77777777" w:rsidR="003E1142" w:rsidRPr="00417D41" w:rsidRDefault="003E1142" w:rsidP="00E942D2">
            <w:pPr>
              <w:spacing w:line="240" w:lineRule="auto"/>
              <w:ind w:firstLine="0"/>
              <w:jc w:val="center"/>
              <w:rPr>
                <w:sz w:val="22"/>
              </w:rPr>
            </w:pPr>
          </w:p>
        </w:tc>
        <w:tc>
          <w:tcPr>
            <w:tcW w:w="979" w:type="dxa"/>
            <w:vAlign w:val="center"/>
          </w:tcPr>
          <w:p w14:paraId="6F6AA235" w14:textId="77777777" w:rsidR="003E1142" w:rsidRPr="00417D41" w:rsidRDefault="003E1142" w:rsidP="00E942D2">
            <w:pPr>
              <w:spacing w:line="240" w:lineRule="auto"/>
              <w:ind w:firstLine="0"/>
              <w:jc w:val="center"/>
              <w:rPr>
                <w:sz w:val="22"/>
              </w:rPr>
            </w:pPr>
          </w:p>
        </w:tc>
        <w:tc>
          <w:tcPr>
            <w:tcW w:w="987" w:type="dxa"/>
            <w:vAlign w:val="center"/>
          </w:tcPr>
          <w:p w14:paraId="058F0BEF" w14:textId="77777777" w:rsidR="003E1142" w:rsidRPr="00417D41" w:rsidRDefault="003E1142" w:rsidP="00E942D2">
            <w:pPr>
              <w:spacing w:line="240" w:lineRule="auto"/>
              <w:ind w:firstLine="0"/>
              <w:jc w:val="center"/>
              <w:rPr>
                <w:sz w:val="22"/>
              </w:rPr>
            </w:pPr>
          </w:p>
        </w:tc>
        <w:tc>
          <w:tcPr>
            <w:tcW w:w="1090" w:type="dxa"/>
            <w:vAlign w:val="center"/>
          </w:tcPr>
          <w:p w14:paraId="0045E0E6" w14:textId="05A77DBA" w:rsidR="003E1142" w:rsidRPr="00417D41" w:rsidRDefault="003E1142" w:rsidP="00E942D2">
            <w:pPr>
              <w:spacing w:line="240" w:lineRule="auto"/>
              <w:ind w:firstLine="0"/>
              <w:jc w:val="center"/>
              <w:rPr>
                <w:sz w:val="22"/>
              </w:rPr>
            </w:pPr>
          </w:p>
        </w:tc>
      </w:tr>
      <w:tr w:rsidR="004E693C" w:rsidRPr="00417D41" w14:paraId="45323B3C" w14:textId="77777777" w:rsidTr="0071188E">
        <w:trPr>
          <w:jc w:val="center"/>
        </w:trPr>
        <w:tc>
          <w:tcPr>
            <w:tcW w:w="4532" w:type="dxa"/>
          </w:tcPr>
          <w:p w14:paraId="6856C902" w14:textId="77777777" w:rsidR="004E693C" w:rsidRPr="00417D41" w:rsidRDefault="004E693C"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46A4D1D"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2F6AD3C4" w14:textId="54976EDD" w:rsidR="004E693C" w:rsidRPr="00417D41" w:rsidRDefault="004E693C" w:rsidP="00E942D2">
            <w:pPr>
              <w:spacing w:line="240" w:lineRule="auto"/>
              <w:ind w:firstLine="0"/>
              <w:jc w:val="center"/>
              <w:rPr>
                <w:sz w:val="22"/>
              </w:rPr>
            </w:pPr>
            <w:r w:rsidRPr="00417D41">
              <w:rPr>
                <w:sz w:val="22"/>
              </w:rPr>
              <w:t>77,8</w:t>
            </w:r>
          </w:p>
        </w:tc>
        <w:tc>
          <w:tcPr>
            <w:tcW w:w="979" w:type="dxa"/>
            <w:vAlign w:val="center"/>
          </w:tcPr>
          <w:p w14:paraId="1E54CA61" w14:textId="588D2799" w:rsidR="004E693C" w:rsidRPr="00417D41" w:rsidRDefault="004E693C" w:rsidP="00E942D2">
            <w:pPr>
              <w:spacing w:line="240" w:lineRule="auto"/>
              <w:ind w:firstLine="0"/>
              <w:jc w:val="center"/>
              <w:rPr>
                <w:sz w:val="22"/>
              </w:rPr>
            </w:pPr>
            <w:r w:rsidRPr="00417D41">
              <w:rPr>
                <w:sz w:val="22"/>
              </w:rPr>
              <w:t>41,00</w:t>
            </w:r>
          </w:p>
        </w:tc>
        <w:tc>
          <w:tcPr>
            <w:tcW w:w="987" w:type="dxa"/>
            <w:vAlign w:val="center"/>
          </w:tcPr>
          <w:p w14:paraId="5E70FF1D" w14:textId="62B561A8" w:rsidR="004E693C" w:rsidRPr="00417D41" w:rsidRDefault="004E693C" w:rsidP="00E942D2">
            <w:pPr>
              <w:spacing w:line="240" w:lineRule="auto"/>
              <w:ind w:firstLine="0"/>
              <w:jc w:val="center"/>
              <w:rPr>
                <w:sz w:val="22"/>
              </w:rPr>
            </w:pPr>
            <w:r w:rsidRPr="00417D41">
              <w:rPr>
                <w:sz w:val="22"/>
              </w:rPr>
              <w:t>35,00</w:t>
            </w:r>
          </w:p>
        </w:tc>
        <w:tc>
          <w:tcPr>
            <w:tcW w:w="1090" w:type="dxa"/>
            <w:vAlign w:val="center"/>
          </w:tcPr>
          <w:p w14:paraId="5D1D3976" w14:textId="66D6FD70" w:rsidR="004E693C" w:rsidRPr="00417D41" w:rsidRDefault="004E693C" w:rsidP="00E942D2">
            <w:pPr>
              <w:spacing w:line="240" w:lineRule="auto"/>
              <w:ind w:firstLine="0"/>
              <w:jc w:val="center"/>
              <w:rPr>
                <w:sz w:val="22"/>
              </w:rPr>
            </w:pPr>
            <w:r w:rsidRPr="00417D41">
              <w:rPr>
                <w:sz w:val="22"/>
              </w:rPr>
              <w:t>57,60</w:t>
            </w:r>
          </w:p>
        </w:tc>
      </w:tr>
      <w:tr w:rsidR="004E693C" w:rsidRPr="00417D41" w14:paraId="0390BF4B" w14:textId="77777777" w:rsidTr="0071188E">
        <w:trPr>
          <w:jc w:val="center"/>
        </w:trPr>
        <w:tc>
          <w:tcPr>
            <w:tcW w:w="4532" w:type="dxa"/>
          </w:tcPr>
          <w:p w14:paraId="33173EB2" w14:textId="77777777" w:rsidR="004E693C" w:rsidRPr="00417D41" w:rsidRDefault="004E693C"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DCCFA99"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3F79E619" w14:textId="5084FB3C" w:rsidR="004E693C" w:rsidRPr="00417D41" w:rsidRDefault="004E693C" w:rsidP="00E942D2">
            <w:pPr>
              <w:spacing w:line="240" w:lineRule="auto"/>
              <w:ind w:firstLine="0"/>
              <w:jc w:val="center"/>
              <w:rPr>
                <w:sz w:val="22"/>
              </w:rPr>
            </w:pPr>
            <w:r w:rsidRPr="00417D41">
              <w:rPr>
                <w:sz w:val="22"/>
              </w:rPr>
              <w:t>0,00</w:t>
            </w:r>
          </w:p>
        </w:tc>
        <w:tc>
          <w:tcPr>
            <w:tcW w:w="979" w:type="dxa"/>
            <w:vAlign w:val="center"/>
          </w:tcPr>
          <w:p w14:paraId="203EF1EB" w14:textId="3A34FDD0" w:rsidR="004E693C" w:rsidRPr="00417D41" w:rsidRDefault="004E693C" w:rsidP="00E942D2">
            <w:pPr>
              <w:spacing w:line="240" w:lineRule="auto"/>
              <w:ind w:firstLine="0"/>
              <w:jc w:val="center"/>
              <w:rPr>
                <w:sz w:val="22"/>
              </w:rPr>
            </w:pPr>
            <w:r w:rsidRPr="00417D41">
              <w:rPr>
                <w:sz w:val="22"/>
              </w:rPr>
              <w:t>25,80</w:t>
            </w:r>
          </w:p>
        </w:tc>
        <w:tc>
          <w:tcPr>
            <w:tcW w:w="987" w:type="dxa"/>
            <w:vAlign w:val="center"/>
          </w:tcPr>
          <w:p w14:paraId="562B42B9" w14:textId="637050C2" w:rsidR="004E693C" w:rsidRPr="00417D41" w:rsidRDefault="004E693C" w:rsidP="00E942D2">
            <w:pPr>
              <w:spacing w:line="240" w:lineRule="auto"/>
              <w:ind w:firstLine="0"/>
              <w:jc w:val="center"/>
              <w:rPr>
                <w:sz w:val="22"/>
              </w:rPr>
            </w:pPr>
            <w:r w:rsidRPr="00417D41">
              <w:rPr>
                <w:sz w:val="22"/>
              </w:rPr>
              <w:t>28,06</w:t>
            </w:r>
          </w:p>
        </w:tc>
        <w:tc>
          <w:tcPr>
            <w:tcW w:w="1090" w:type="dxa"/>
            <w:vAlign w:val="center"/>
          </w:tcPr>
          <w:p w14:paraId="5BB68171" w14:textId="60C59F28" w:rsidR="004E693C" w:rsidRPr="00417D41" w:rsidRDefault="004E693C" w:rsidP="00E942D2">
            <w:pPr>
              <w:spacing w:line="240" w:lineRule="auto"/>
              <w:ind w:firstLine="0"/>
              <w:jc w:val="center"/>
              <w:rPr>
                <w:sz w:val="22"/>
              </w:rPr>
            </w:pPr>
            <w:r w:rsidRPr="00417D41">
              <w:rPr>
                <w:sz w:val="22"/>
              </w:rPr>
              <w:t>40,85</w:t>
            </w:r>
          </w:p>
        </w:tc>
      </w:tr>
      <w:tr w:rsidR="004E693C" w:rsidRPr="00417D41" w14:paraId="11A7ABEE" w14:textId="77777777" w:rsidTr="0071188E">
        <w:trPr>
          <w:jc w:val="center"/>
        </w:trPr>
        <w:tc>
          <w:tcPr>
            <w:tcW w:w="4532" w:type="dxa"/>
          </w:tcPr>
          <w:p w14:paraId="630761A8" w14:textId="77777777" w:rsidR="004E693C" w:rsidRPr="00417D41" w:rsidRDefault="004E693C" w:rsidP="00B6689D">
            <w:pPr>
              <w:spacing w:line="240" w:lineRule="auto"/>
              <w:ind w:firstLine="0"/>
              <w:rPr>
                <w:sz w:val="22"/>
              </w:rPr>
            </w:pPr>
            <w:r w:rsidRPr="00417D41">
              <w:rPr>
                <w:sz w:val="22"/>
              </w:rPr>
              <w:t>очно-заочная форма обучения;</w:t>
            </w:r>
          </w:p>
        </w:tc>
        <w:tc>
          <w:tcPr>
            <w:tcW w:w="1425" w:type="dxa"/>
            <w:vAlign w:val="center"/>
          </w:tcPr>
          <w:p w14:paraId="2D3A59D3" w14:textId="77777777" w:rsidR="004E693C" w:rsidRPr="00417D41" w:rsidRDefault="004E693C" w:rsidP="00B6689D">
            <w:pPr>
              <w:spacing w:line="240" w:lineRule="auto"/>
              <w:ind w:firstLine="0"/>
              <w:jc w:val="center"/>
              <w:rPr>
                <w:sz w:val="22"/>
              </w:rPr>
            </w:pPr>
          </w:p>
        </w:tc>
        <w:tc>
          <w:tcPr>
            <w:tcW w:w="1124" w:type="dxa"/>
            <w:vAlign w:val="center"/>
          </w:tcPr>
          <w:p w14:paraId="53B8BB05" w14:textId="77777777" w:rsidR="004E693C" w:rsidRPr="00417D41" w:rsidRDefault="004E693C" w:rsidP="00E942D2">
            <w:pPr>
              <w:spacing w:line="240" w:lineRule="auto"/>
              <w:ind w:firstLine="0"/>
              <w:jc w:val="center"/>
              <w:rPr>
                <w:sz w:val="22"/>
              </w:rPr>
            </w:pPr>
          </w:p>
        </w:tc>
        <w:tc>
          <w:tcPr>
            <w:tcW w:w="979" w:type="dxa"/>
            <w:vAlign w:val="center"/>
          </w:tcPr>
          <w:p w14:paraId="358079C4" w14:textId="77777777" w:rsidR="004E693C" w:rsidRPr="00417D41" w:rsidRDefault="004E693C" w:rsidP="00E942D2">
            <w:pPr>
              <w:spacing w:line="240" w:lineRule="auto"/>
              <w:ind w:firstLine="0"/>
              <w:jc w:val="center"/>
              <w:rPr>
                <w:sz w:val="22"/>
              </w:rPr>
            </w:pPr>
          </w:p>
        </w:tc>
        <w:tc>
          <w:tcPr>
            <w:tcW w:w="987" w:type="dxa"/>
            <w:vAlign w:val="center"/>
          </w:tcPr>
          <w:p w14:paraId="52FE8629" w14:textId="77777777" w:rsidR="004E693C" w:rsidRPr="00417D41" w:rsidRDefault="004E693C" w:rsidP="00E942D2">
            <w:pPr>
              <w:spacing w:line="240" w:lineRule="auto"/>
              <w:ind w:firstLine="0"/>
              <w:jc w:val="center"/>
              <w:rPr>
                <w:sz w:val="22"/>
              </w:rPr>
            </w:pPr>
          </w:p>
        </w:tc>
        <w:tc>
          <w:tcPr>
            <w:tcW w:w="1090" w:type="dxa"/>
            <w:vAlign w:val="center"/>
          </w:tcPr>
          <w:p w14:paraId="3294CDCB" w14:textId="54AB8447" w:rsidR="004E693C" w:rsidRPr="00417D41" w:rsidRDefault="004E693C" w:rsidP="00E942D2">
            <w:pPr>
              <w:spacing w:line="240" w:lineRule="auto"/>
              <w:ind w:firstLine="0"/>
              <w:jc w:val="center"/>
              <w:rPr>
                <w:sz w:val="22"/>
              </w:rPr>
            </w:pPr>
          </w:p>
        </w:tc>
      </w:tr>
      <w:tr w:rsidR="004E693C" w:rsidRPr="00417D41" w14:paraId="4343C647" w14:textId="77777777" w:rsidTr="0071188E">
        <w:trPr>
          <w:jc w:val="center"/>
        </w:trPr>
        <w:tc>
          <w:tcPr>
            <w:tcW w:w="4532" w:type="dxa"/>
          </w:tcPr>
          <w:p w14:paraId="687B925D" w14:textId="77777777" w:rsidR="004E693C" w:rsidRPr="00417D41" w:rsidRDefault="004E693C"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7AAEFDF"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1A479FC7" w14:textId="2085F220" w:rsidR="004E693C" w:rsidRPr="00417D41" w:rsidRDefault="004E693C" w:rsidP="00E942D2">
            <w:pPr>
              <w:spacing w:line="240" w:lineRule="auto"/>
              <w:ind w:firstLine="0"/>
              <w:jc w:val="center"/>
              <w:rPr>
                <w:sz w:val="22"/>
              </w:rPr>
            </w:pPr>
            <w:r w:rsidRPr="00417D41">
              <w:rPr>
                <w:sz w:val="22"/>
              </w:rPr>
              <w:t>0,00</w:t>
            </w:r>
          </w:p>
        </w:tc>
        <w:tc>
          <w:tcPr>
            <w:tcW w:w="979" w:type="dxa"/>
            <w:vAlign w:val="center"/>
          </w:tcPr>
          <w:p w14:paraId="5E46223B" w14:textId="1DF9D740" w:rsidR="004E693C" w:rsidRPr="00417D41" w:rsidRDefault="004E693C" w:rsidP="00E942D2">
            <w:pPr>
              <w:spacing w:line="240" w:lineRule="auto"/>
              <w:ind w:firstLine="0"/>
              <w:jc w:val="center"/>
              <w:rPr>
                <w:sz w:val="22"/>
              </w:rPr>
            </w:pPr>
            <w:r w:rsidRPr="00417D41">
              <w:rPr>
                <w:sz w:val="22"/>
              </w:rPr>
              <w:t>0,00</w:t>
            </w:r>
          </w:p>
        </w:tc>
        <w:tc>
          <w:tcPr>
            <w:tcW w:w="987" w:type="dxa"/>
            <w:vAlign w:val="center"/>
          </w:tcPr>
          <w:p w14:paraId="52BBB51C" w14:textId="500653BA" w:rsidR="004E693C" w:rsidRPr="00417D41" w:rsidRDefault="004E693C" w:rsidP="00E942D2">
            <w:pPr>
              <w:spacing w:line="240" w:lineRule="auto"/>
              <w:ind w:firstLine="0"/>
              <w:jc w:val="center"/>
              <w:rPr>
                <w:sz w:val="22"/>
              </w:rPr>
            </w:pPr>
            <w:r w:rsidRPr="00417D41">
              <w:rPr>
                <w:sz w:val="22"/>
              </w:rPr>
              <w:t>0,00</w:t>
            </w:r>
          </w:p>
        </w:tc>
        <w:tc>
          <w:tcPr>
            <w:tcW w:w="1090" w:type="dxa"/>
            <w:vAlign w:val="center"/>
          </w:tcPr>
          <w:p w14:paraId="23C1220B" w14:textId="6FD00282" w:rsidR="004E693C" w:rsidRPr="00417D41" w:rsidRDefault="004E693C" w:rsidP="00E942D2">
            <w:pPr>
              <w:spacing w:line="240" w:lineRule="auto"/>
              <w:ind w:firstLine="0"/>
              <w:jc w:val="center"/>
              <w:rPr>
                <w:sz w:val="22"/>
              </w:rPr>
            </w:pPr>
            <w:r w:rsidRPr="00417D41">
              <w:rPr>
                <w:sz w:val="22"/>
              </w:rPr>
              <w:t>0,00</w:t>
            </w:r>
          </w:p>
        </w:tc>
      </w:tr>
      <w:tr w:rsidR="004E693C" w:rsidRPr="00417D41" w14:paraId="4B22AD1A" w14:textId="77777777" w:rsidTr="0071188E">
        <w:trPr>
          <w:jc w:val="center"/>
        </w:trPr>
        <w:tc>
          <w:tcPr>
            <w:tcW w:w="4532" w:type="dxa"/>
          </w:tcPr>
          <w:p w14:paraId="1A1A7A2C" w14:textId="77777777" w:rsidR="004E693C" w:rsidRPr="00417D41" w:rsidRDefault="004E693C"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4CD9E70"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70BF53C8" w14:textId="4DA667D4" w:rsidR="004E693C" w:rsidRPr="00417D41" w:rsidRDefault="004E693C" w:rsidP="00E942D2">
            <w:pPr>
              <w:spacing w:line="240" w:lineRule="auto"/>
              <w:ind w:firstLine="0"/>
              <w:jc w:val="center"/>
              <w:rPr>
                <w:sz w:val="22"/>
              </w:rPr>
            </w:pPr>
            <w:r w:rsidRPr="00417D41">
              <w:rPr>
                <w:sz w:val="22"/>
              </w:rPr>
              <w:t>0,00</w:t>
            </w:r>
          </w:p>
        </w:tc>
        <w:tc>
          <w:tcPr>
            <w:tcW w:w="979" w:type="dxa"/>
            <w:vAlign w:val="center"/>
          </w:tcPr>
          <w:p w14:paraId="54CDE993" w14:textId="14C37F0E" w:rsidR="004E693C" w:rsidRPr="00417D41" w:rsidRDefault="004E693C" w:rsidP="00E942D2">
            <w:pPr>
              <w:spacing w:line="240" w:lineRule="auto"/>
              <w:ind w:firstLine="0"/>
              <w:jc w:val="center"/>
              <w:rPr>
                <w:sz w:val="22"/>
              </w:rPr>
            </w:pPr>
            <w:r w:rsidRPr="00417D41">
              <w:rPr>
                <w:sz w:val="22"/>
              </w:rPr>
              <w:t>15,60</w:t>
            </w:r>
          </w:p>
        </w:tc>
        <w:tc>
          <w:tcPr>
            <w:tcW w:w="987" w:type="dxa"/>
            <w:vAlign w:val="center"/>
          </w:tcPr>
          <w:p w14:paraId="0F2DC510" w14:textId="1DC6D46C" w:rsidR="004E693C" w:rsidRPr="00417D41" w:rsidRDefault="004E693C" w:rsidP="00E942D2">
            <w:pPr>
              <w:spacing w:line="240" w:lineRule="auto"/>
              <w:ind w:firstLine="0"/>
              <w:jc w:val="center"/>
              <w:rPr>
                <w:sz w:val="22"/>
              </w:rPr>
            </w:pPr>
            <w:r w:rsidRPr="00417D41">
              <w:rPr>
                <w:sz w:val="22"/>
              </w:rPr>
              <w:t>19,00</w:t>
            </w:r>
          </w:p>
        </w:tc>
        <w:tc>
          <w:tcPr>
            <w:tcW w:w="1090" w:type="dxa"/>
            <w:vAlign w:val="center"/>
          </w:tcPr>
          <w:p w14:paraId="5F43E7DB" w14:textId="19FD15D0" w:rsidR="004E693C" w:rsidRPr="00417D41" w:rsidRDefault="004E693C" w:rsidP="00E942D2">
            <w:pPr>
              <w:spacing w:line="240" w:lineRule="auto"/>
              <w:ind w:firstLine="0"/>
              <w:jc w:val="center"/>
              <w:rPr>
                <w:sz w:val="22"/>
              </w:rPr>
            </w:pPr>
            <w:r w:rsidRPr="00417D41">
              <w:rPr>
                <w:sz w:val="22"/>
              </w:rPr>
              <w:t>12,44</w:t>
            </w:r>
          </w:p>
        </w:tc>
      </w:tr>
      <w:tr w:rsidR="004E693C" w:rsidRPr="00417D41" w14:paraId="4A330AC7" w14:textId="77777777" w:rsidTr="0071188E">
        <w:trPr>
          <w:jc w:val="center"/>
        </w:trPr>
        <w:tc>
          <w:tcPr>
            <w:tcW w:w="4532" w:type="dxa"/>
          </w:tcPr>
          <w:p w14:paraId="0C57918B" w14:textId="77777777" w:rsidR="004E693C" w:rsidRPr="00417D41" w:rsidRDefault="004E693C" w:rsidP="00B6689D">
            <w:pPr>
              <w:spacing w:line="240" w:lineRule="auto"/>
              <w:ind w:firstLine="0"/>
              <w:rPr>
                <w:sz w:val="22"/>
              </w:rPr>
            </w:pPr>
            <w:r w:rsidRPr="00417D41">
              <w:rPr>
                <w:sz w:val="22"/>
              </w:rPr>
              <w:t>заочная форма обучения.</w:t>
            </w:r>
          </w:p>
        </w:tc>
        <w:tc>
          <w:tcPr>
            <w:tcW w:w="1425" w:type="dxa"/>
            <w:vAlign w:val="center"/>
          </w:tcPr>
          <w:p w14:paraId="167745D5" w14:textId="77777777" w:rsidR="004E693C" w:rsidRPr="00417D41" w:rsidRDefault="004E693C" w:rsidP="00B6689D">
            <w:pPr>
              <w:spacing w:line="240" w:lineRule="auto"/>
              <w:ind w:firstLine="0"/>
              <w:jc w:val="center"/>
              <w:rPr>
                <w:sz w:val="22"/>
              </w:rPr>
            </w:pPr>
          </w:p>
        </w:tc>
        <w:tc>
          <w:tcPr>
            <w:tcW w:w="1124" w:type="dxa"/>
            <w:vAlign w:val="center"/>
          </w:tcPr>
          <w:p w14:paraId="0D7DD3A8" w14:textId="77777777" w:rsidR="004E693C" w:rsidRPr="00417D41" w:rsidRDefault="004E693C" w:rsidP="00E942D2">
            <w:pPr>
              <w:spacing w:line="240" w:lineRule="auto"/>
              <w:ind w:firstLine="0"/>
              <w:jc w:val="center"/>
              <w:rPr>
                <w:sz w:val="22"/>
              </w:rPr>
            </w:pPr>
          </w:p>
        </w:tc>
        <w:tc>
          <w:tcPr>
            <w:tcW w:w="979" w:type="dxa"/>
            <w:vAlign w:val="center"/>
          </w:tcPr>
          <w:p w14:paraId="17291B11" w14:textId="77777777" w:rsidR="004E693C" w:rsidRPr="00417D41" w:rsidRDefault="004E693C" w:rsidP="00E942D2">
            <w:pPr>
              <w:spacing w:line="240" w:lineRule="auto"/>
              <w:ind w:firstLine="0"/>
              <w:jc w:val="center"/>
              <w:rPr>
                <w:sz w:val="22"/>
              </w:rPr>
            </w:pPr>
          </w:p>
        </w:tc>
        <w:tc>
          <w:tcPr>
            <w:tcW w:w="987" w:type="dxa"/>
            <w:vAlign w:val="center"/>
          </w:tcPr>
          <w:p w14:paraId="605F6B63" w14:textId="77777777" w:rsidR="004E693C" w:rsidRPr="00417D41" w:rsidRDefault="004E693C" w:rsidP="00E942D2">
            <w:pPr>
              <w:spacing w:line="240" w:lineRule="auto"/>
              <w:ind w:firstLine="0"/>
              <w:jc w:val="center"/>
              <w:rPr>
                <w:sz w:val="22"/>
              </w:rPr>
            </w:pPr>
          </w:p>
        </w:tc>
        <w:tc>
          <w:tcPr>
            <w:tcW w:w="1090" w:type="dxa"/>
            <w:vAlign w:val="center"/>
          </w:tcPr>
          <w:p w14:paraId="78BEC907" w14:textId="69EDBC58" w:rsidR="004E693C" w:rsidRPr="00417D41" w:rsidRDefault="004E693C" w:rsidP="00E942D2">
            <w:pPr>
              <w:spacing w:line="240" w:lineRule="auto"/>
              <w:ind w:firstLine="0"/>
              <w:jc w:val="center"/>
              <w:rPr>
                <w:sz w:val="22"/>
              </w:rPr>
            </w:pPr>
          </w:p>
        </w:tc>
      </w:tr>
      <w:tr w:rsidR="004E693C" w:rsidRPr="00417D41" w14:paraId="571B6750" w14:textId="77777777" w:rsidTr="0071188E">
        <w:trPr>
          <w:jc w:val="center"/>
        </w:trPr>
        <w:tc>
          <w:tcPr>
            <w:tcW w:w="4532" w:type="dxa"/>
          </w:tcPr>
          <w:p w14:paraId="23314A17" w14:textId="77777777" w:rsidR="004E693C" w:rsidRPr="00417D41" w:rsidRDefault="004E693C"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4F40702"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008C19B7" w14:textId="03E9FE52" w:rsidR="004E693C" w:rsidRPr="00417D41" w:rsidRDefault="004E693C" w:rsidP="00E942D2">
            <w:pPr>
              <w:spacing w:line="240" w:lineRule="auto"/>
              <w:ind w:firstLine="0"/>
              <w:jc w:val="center"/>
              <w:rPr>
                <w:sz w:val="22"/>
              </w:rPr>
            </w:pPr>
            <w:r w:rsidRPr="00417D41">
              <w:rPr>
                <w:sz w:val="22"/>
              </w:rPr>
              <w:t>22,2</w:t>
            </w:r>
          </w:p>
        </w:tc>
        <w:tc>
          <w:tcPr>
            <w:tcW w:w="979" w:type="dxa"/>
            <w:vAlign w:val="center"/>
          </w:tcPr>
          <w:p w14:paraId="62ABD267" w14:textId="2AEDF688" w:rsidR="004E693C" w:rsidRPr="00417D41" w:rsidRDefault="004E693C" w:rsidP="00E942D2">
            <w:pPr>
              <w:spacing w:line="240" w:lineRule="auto"/>
              <w:ind w:firstLine="0"/>
              <w:jc w:val="center"/>
              <w:rPr>
                <w:sz w:val="22"/>
              </w:rPr>
            </w:pPr>
            <w:r w:rsidRPr="00417D41">
              <w:rPr>
                <w:sz w:val="22"/>
              </w:rPr>
              <w:t>59,00</w:t>
            </w:r>
          </w:p>
        </w:tc>
        <w:tc>
          <w:tcPr>
            <w:tcW w:w="987" w:type="dxa"/>
            <w:vAlign w:val="center"/>
          </w:tcPr>
          <w:p w14:paraId="02B0DFEB" w14:textId="67D25A7E" w:rsidR="004E693C" w:rsidRPr="00417D41" w:rsidRDefault="004E693C" w:rsidP="00E942D2">
            <w:pPr>
              <w:spacing w:line="240" w:lineRule="auto"/>
              <w:ind w:firstLine="0"/>
              <w:jc w:val="center"/>
              <w:rPr>
                <w:sz w:val="22"/>
              </w:rPr>
            </w:pPr>
            <w:r w:rsidRPr="00417D41">
              <w:rPr>
                <w:sz w:val="22"/>
              </w:rPr>
              <w:t>65,00</w:t>
            </w:r>
          </w:p>
        </w:tc>
        <w:tc>
          <w:tcPr>
            <w:tcW w:w="1090" w:type="dxa"/>
            <w:vAlign w:val="center"/>
          </w:tcPr>
          <w:p w14:paraId="10BDA97A" w14:textId="24B412EE" w:rsidR="004E693C" w:rsidRPr="00417D41" w:rsidRDefault="004E693C" w:rsidP="00E942D2">
            <w:pPr>
              <w:spacing w:line="240" w:lineRule="auto"/>
              <w:ind w:firstLine="0"/>
              <w:jc w:val="center"/>
              <w:rPr>
                <w:sz w:val="22"/>
              </w:rPr>
            </w:pPr>
            <w:r w:rsidRPr="00417D41">
              <w:rPr>
                <w:sz w:val="22"/>
              </w:rPr>
              <w:t>42,40</w:t>
            </w:r>
          </w:p>
        </w:tc>
      </w:tr>
      <w:tr w:rsidR="004E693C" w:rsidRPr="00417D41" w14:paraId="21C99A59" w14:textId="77777777" w:rsidTr="0071188E">
        <w:trPr>
          <w:jc w:val="center"/>
        </w:trPr>
        <w:tc>
          <w:tcPr>
            <w:tcW w:w="4532" w:type="dxa"/>
          </w:tcPr>
          <w:p w14:paraId="51575887" w14:textId="77777777" w:rsidR="004E693C" w:rsidRPr="00417D41" w:rsidRDefault="004E693C"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EEC2589"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6DE80E4D" w14:textId="42CE3C26" w:rsidR="004E693C" w:rsidRPr="00417D41" w:rsidRDefault="004E693C" w:rsidP="00E942D2">
            <w:pPr>
              <w:spacing w:line="240" w:lineRule="auto"/>
              <w:ind w:firstLine="0"/>
              <w:jc w:val="center"/>
              <w:rPr>
                <w:sz w:val="22"/>
              </w:rPr>
            </w:pPr>
            <w:r w:rsidRPr="00417D41">
              <w:rPr>
                <w:sz w:val="22"/>
              </w:rPr>
              <w:t>0,00</w:t>
            </w:r>
          </w:p>
        </w:tc>
        <w:tc>
          <w:tcPr>
            <w:tcW w:w="979" w:type="dxa"/>
            <w:vAlign w:val="center"/>
          </w:tcPr>
          <w:p w14:paraId="2CA8A8A9" w14:textId="06178CF6" w:rsidR="004E693C" w:rsidRPr="00417D41" w:rsidRDefault="004E693C" w:rsidP="00E942D2">
            <w:pPr>
              <w:spacing w:line="240" w:lineRule="auto"/>
              <w:ind w:firstLine="0"/>
              <w:jc w:val="center"/>
              <w:rPr>
                <w:sz w:val="22"/>
              </w:rPr>
            </w:pPr>
            <w:r w:rsidRPr="00417D41">
              <w:rPr>
                <w:sz w:val="22"/>
              </w:rPr>
              <w:t>59,20</w:t>
            </w:r>
          </w:p>
        </w:tc>
        <w:tc>
          <w:tcPr>
            <w:tcW w:w="987" w:type="dxa"/>
            <w:vAlign w:val="center"/>
          </w:tcPr>
          <w:p w14:paraId="2801EFF8" w14:textId="0BE67F73" w:rsidR="004E693C" w:rsidRPr="00417D41" w:rsidRDefault="004E693C" w:rsidP="00E942D2">
            <w:pPr>
              <w:spacing w:line="240" w:lineRule="auto"/>
              <w:ind w:firstLine="0"/>
              <w:jc w:val="center"/>
              <w:rPr>
                <w:sz w:val="22"/>
              </w:rPr>
            </w:pPr>
            <w:r w:rsidRPr="00417D41">
              <w:rPr>
                <w:sz w:val="22"/>
              </w:rPr>
              <w:t>52,92</w:t>
            </w:r>
          </w:p>
        </w:tc>
        <w:tc>
          <w:tcPr>
            <w:tcW w:w="1090" w:type="dxa"/>
            <w:vAlign w:val="center"/>
          </w:tcPr>
          <w:p w14:paraId="6468C139" w14:textId="2B46F81F" w:rsidR="004E693C" w:rsidRPr="00417D41" w:rsidRDefault="004E693C" w:rsidP="00E942D2">
            <w:pPr>
              <w:spacing w:line="240" w:lineRule="auto"/>
              <w:ind w:firstLine="0"/>
              <w:jc w:val="center"/>
              <w:rPr>
                <w:sz w:val="22"/>
              </w:rPr>
            </w:pPr>
            <w:r w:rsidRPr="00417D41">
              <w:rPr>
                <w:sz w:val="22"/>
              </w:rPr>
              <w:t>46,71</w:t>
            </w:r>
          </w:p>
        </w:tc>
      </w:tr>
      <w:tr w:rsidR="004E693C" w:rsidRPr="00417D41" w14:paraId="726CDD21" w14:textId="77777777" w:rsidTr="0071188E">
        <w:trPr>
          <w:jc w:val="center"/>
        </w:trPr>
        <w:tc>
          <w:tcPr>
            <w:tcW w:w="4532" w:type="dxa"/>
          </w:tcPr>
          <w:p w14:paraId="4E331EB9" w14:textId="77777777" w:rsidR="004E693C" w:rsidRPr="00417D41" w:rsidRDefault="004E693C" w:rsidP="00B6689D">
            <w:pPr>
              <w:spacing w:line="240" w:lineRule="auto"/>
              <w:ind w:firstLine="0"/>
              <w:rPr>
                <w:sz w:val="22"/>
              </w:rPr>
            </w:pPr>
            <w:r w:rsidRPr="00417D41">
              <w:rPr>
                <w:sz w:val="22"/>
              </w:rPr>
              <w:t>4.2.2. Удельный вес численности лиц, обучающихся на платной основе, в общей численности студентов, обучающихся по образовательным программам высшего образования - программам бакалавриата, программам специалитета, программам магистратуры.</w:t>
            </w:r>
          </w:p>
        </w:tc>
        <w:tc>
          <w:tcPr>
            <w:tcW w:w="1425" w:type="dxa"/>
            <w:vAlign w:val="center"/>
          </w:tcPr>
          <w:p w14:paraId="1A2E899C" w14:textId="77777777" w:rsidR="004E693C" w:rsidRPr="00417D41" w:rsidRDefault="004E693C" w:rsidP="00B6689D">
            <w:pPr>
              <w:spacing w:line="240" w:lineRule="auto"/>
              <w:ind w:firstLine="0"/>
              <w:jc w:val="center"/>
              <w:rPr>
                <w:sz w:val="22"/>
              </w:rPr>
            </w:pPr>
          </w:p>
        </w:tc>
        <w:tc>
          <w:tcPr>
            <w:tcW w:w="1124" w:type="dxa"/>
            <w:vAlign w:val="center"/>
          </w:tcPr>
          <w:p w14:paraId="228373C7" w14:textId="77777777" w:rsidR="004E693C" w:rsidRPr="00417D41" w:rsidRDefault="004E693C" w:rsidP="00E942D2">
            <w:pPr>
              <w:spacing w:line="240" w:lineRule="auto"/>
              <w:ind w:firstLine="0"/>
              <w:jc w:val="center"/>
              <w:rPr>
                <w:sz w:val="22"/>
              </w:rPr>
            </w:pPr>
          </w:p>
        </w:tc>
        <w:tc>
          <w:tcPr>
            <w:tcW w:w="979" w:type="dxa"/>
            <w:vAlign w:val="center"/>
          </w:tcPr>
          <w:p w14:paraId="0DF69D68" w14:textId="77777777" w:rsidR="004E693C" w:rsidRPr="00417D41" w:rsidRDefault="004E693C" w:rsidP="00E942D2">
            <w:pPr>
              <w:spacing w:line="240" w:lineRule="auto"/>
              <w:ind w:firstLine="0"/>
              <w:jc w:val="center"/>
              <w:rPr>
                <w:sz w:val="22"/>
              </w:rPr>
            </w:pPr>
          </w:p>
        </w:tc>
        <w:tc>
          <w:tcPr>
            <w:tcW w:w="987" w:type="dxa"/>
            <w:vAlign w:val="center"/>
          </w:tcPr>
          <w:p w14:paraId="0E303E3F" w14:textId="77777777" w:rsidR="004E693C" w:rsidRPr="00417D41" w:rsidRDefault="004E693C" w:rsidP="00E942D2">
            <w:pPr>
              <w:spacing w:line="240" w:lineRule="auto"/>
              <w:ind w:firstLine="0"/>
              <w:jc w:val="center"/>
              <w:rPr>
                <w:sz w:val="22"/>
              </w:rPr>
            </w:pPr>
          </w:p>
        </w:tc>
        <w:tc>
          <w:tcPr>
            <w:tcW w:w="1090" w:type="dxa"/>
            <w:vAlign w:val="center"/>
          </w:tcPr>
          <w:p w14:paraId="0661D674" w14:textId="6D5FC5B2" w:rsidR="004E693C" w:rsidRPr="00417D41" w:rsidRDefault="004E693C" w:rsidP="00E942D2">
            <w:pPr>
              <w:spacing w:line="240" w:lineRule="auto"/>
              <w:ind w:firstLine="0"/>
              <w:jc w:val="center"/>
              <w:rPr>
                <w:sz w:val="22"/>
              </w:rPr>
            </w:pPr>
          </w:p>
        </w:tc>
      </w:tr>
      <w:tr w:rsidR="001F0D68" w:rsidRPr="00417D41" w14:paraId="1F22E672" w14:textId="77777777" w:rsidTr="0071188E">
        <w:trPr>
          <w:jc w:val="center"/>
        </w:trPr>
        <w:tc>
          <w:tcPr>
            <w:tcW w:w="4532" w:type="dxa"/>
          </w:tcPr>
          <w:p w14:paraId="556C35A5"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352E21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40C3B632" w14:textId="454AACB1" w:rsidR="001F0D68" w:rsidRPr="00417D41" w:rsidRDefault="001F0D68" w:rsidP="00E942D2">
            <w:pPr>
              <w:spacing w:line="240" w:lineRule="auto"/>
              <w:ind w:firstLine="0"/>
              <w:jc w:val="center"/>
              <w:rPr>
                <w:sz w:val="22"/>
              </w:rPr>
            </w:pPr>
            <w:r w:rsidRPr="00417D41">
              <w:rPr>
                <w:sz w:val="22"/>
              </w:rPr>
              <w:t>25,56</w:t>
            </w:r>
          </w:p>
        </w:tc>
        <w:tc>
          <w:tcPr>
            <w:tcW w:w="979" w:type="dxa"/>
            <w:vAlign w:val="center"/>
          </w:tcPr>
          <w:p w14:paraId="5130D17F" w14:textId="518C9E6C" w:rsidR="001F0D68" w:rsidRPr="00417D41" w:rsidRDefault="001F0D68" w:rsidP="00E942D2">
            <w:pPr>
              <w:spacing w:line="240" w:lineRule="auto"/>
              <w:ind w:firstLine="0"/>
              <w:jc w:val="center"/>
              <w:rPr>
                <w:sz w:val="22"/>
              </w:rPr>
            </w:pPr>
            <w:r w:rsidRPr="00417D41">
              <w:rPr>
                <w:sz w:val="22"/>
              </w:rPr>
              <w:t>66,00</w:t>
            </w:r>
          </w:p>
        </w:tc>
        <w:tc>
          <w:tcPr>
            <w:tcW w:w="987" w:type="dxa"/>
            <w:vAlign w:val="center"/>
          </w:tcPr>
          <w:p w14:paraId="3D6417A2" w14:textId="30F7BF51" w:rsidR="001F0D68" w:rsidRPr="00417D41" w:rsidRDefault="001F0D68" w:rsidP="00E942D2">
            <w:pPr>
              <w:spacing w:line="240" w:lineRule="auto"/>
              <w:ind w:firstLine="0"/>
              <w:jc w:val="center"/>
              <w:rPr>
                <w:sz w:val="22"/>
              </w:rPr>
            </w:pPr>
            <w:r w:rsidRPr="00417D41">
              <w:rPr>
                <w:sz w:val="22"/>
              </w:rPr>
              <w:t>71,28</w:t>
            </w:r>
          </w:p>
        </w:tc>
        <w:tc>
          <w:tcPr>
            <w:tcW w:w="1090" w:type="dxa"/>
            <w:vAlign w:val="center"/>
          </w:tcPr>
          <w:p w14:paraId="0DB97750" w14:textId="014A0485" w:rsidR="001F0D68" w:rsidRPr="00417D41" w:rsidRDefault="001F0D68" w:rsidP="00E942D2">
            <w:pPr>
              <w:spacing w:line="240" w:lineRule="auto"/>
              <w:ind w:firstLine="0"/>
              <w:jc w:val="center"/>
              <w:rPr>
                <w:sz w:val="22"/>
              </w:rPr>
            </w:pPr>
            <w:r w:rsidRPr="00417D41">
              <w:rPr>
                <w:sz w:val="22"/>
              </w:rPr>
              <w:t>69,08</w:t>
            </w:r>
          </w:p>
        </w:tc>
      </w:tr>
      <w:tr w:rsidR="001F0D68" w:rsidRPr="00417D41" w14:paraId="7C21EB44" w14:textId="77777777" w:rsidTr="0071188E">
        <w:trPr>
          <w:jc w:val="center"/>
        </w:trPr>
        <w:tc>
          <w:tcPr>
            <w:tcW w:w="4532" w:type="dxa"/>
          </w:tcPr>
          <w:p w14:paraId="18EF679A"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3663DA9"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192C8328" w14:textId="5CCFE3DB"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68BA2AE8" w14:textId="1AA68541" w:rsidR="001F0D68" w:rsidRPr="00417D41" w:rsidRDefault="001F0D68" w:rsidP="00E942D2">
            <w:pPr>
              <w:spacing w:line="240" w:lineRule="auto"/>
              <w:ind w:firstLine="0"/>
              <w:jc w:val="center"/>
              <w:rPr>
                <w:sz w:val="22"/>
              </w:rPr>
            </w:pPr>
            <w:r w:rsidRPr="00417D41">
              <w:rPr>
                <w:sz w:val="22"/>
              </w:rPr>
              <w:t>94,00</w:t>
            </w:r>
          </w:p>
        </w:tc>
        <w:tc>
          <w:tcPr>
            <w:tcW w:w="987" w:type="dxa"/>
            <w:vAlign w:val="center"/>
          </w:tcPr>
          <w:p w14:paraId="3A7F57C9" w14:textId="2B734C7C" w:rsidR="001F0D68" w:rsidRPr="00417D41" w:rsidRDefault="001F0D68" w:rsidP="00E942D2">
            <w:pPr>
              <w:spacing w:line="240" w:lineRule="auto"/>
              <w:ind w:firstLine="0"/>
              <w:jc w:val="center"/>
              <w:rPr>
                <w:sz w:val="22"/>
              </w:rPr>
            </w:pPr>
            <w:r w:rsidRPr="00417D41">
              <w:rPr>
                <w:sz w:val="22"/>
              </w:rPr>
              <w:t>91,31</w:t>
            </w:r>
          </w:p>
        </w:tc>
        <w:tc>
          <w:tcPr>
            <w:tcW w:w="1090" w:type="dxa"/>
            <w:vAlign w:val="center"/>
          </w:tcPr>
          <w:p w14:paraId="74585781" w14:textId="0F9C2322" w:rsidR="001F0D68" w:rsidRPr="00417D41" w:rsidRDefault="001F0D68" w:rsidP="00E942D2">
            <w:pPr>
              <w:spacing w:line="240" w:lineRule="auto"/>
              <w:ind w:firstLine="0"/>
              <w:jc w:val="center"/>
              <w:rPr>
                <w:sz w:val="22"/>
              </w:rPr>
            </w:pPr>
            <w:r w:rsidRPr="00417D41">
              <w:rPr>
                <w:sz w:val="22"/>
              </w:rPr>
              <w:t>91,58</w:t>
            </w:r>
          </w:p>
        </w:tc>
      </w:tr>
      <w:tr w:rsidR="004E693C" w:rsidRPr="00417D41" w14:paraId="0B9D060F" w14:textId="77777777" w:rsidTr="0071188E">
        <w:trPr>
          <w:jc w:val="center"/>
        </w:trPr>
        <w:tc>
          <w:tcPr>
            <w:tcW w:w="4532" w:type="dxa"/>
          </w:tcPr>
          <w:p w14:paraId="3C4B9633" w14:textId="77777777" w:rsidR="004E693C" w:rsidRPr="00417D41" w:rsidRDefault="004E693C" w:rsidP="00B6689D">
            <w:pPr>
              <w:spacing w:line="240" w:lineRule="auto"/>
              <w:ind w:firstLine="0"/>
              <w:rPr>
                <w:sz w:val="22"/>
              </w:rPr>
            </w:pPr>
            <w:r w:rsidRPr="00417D41">
              <w:rPr>
                <w:sz w:val="22"/>
              </w:rPr>
              <w:t>4.2.3. Удельный вес численности лиц, обучающихся с применением дистанционных образовательных технологий, электронного обучения, в общей численности студентов, обучающихся по образовательным программам высшего образования:</w:t>
            </w:r>
          </w:p>
        </w:tc>
        <w:tc>
          <w:tcPr>
            <w:tcW w:w="1425" w:type="dxa"/>
            <w:vAlign w:val="center"/>
          </w:tcPr>
          <w:p w14:paraId="3ACDFE2A" w14:textId="77777777" w:rsidR="004E693C" w:rsidRPr="00417D41" w:rsidRDefault="004E693C" w:rsidP="00B6689D">
            <w:pPr>
              <w:spacing w:line="240" w:lineRule="auto"/>
              <w:ind w:firstLine="0"/>
              <w:jc w:val="center"/>
              <w:rPr>
                <w:sz w:val="22"/>
              </w:rPr>
            </w:pPr>
          </w:p>
        </w:tc>
        <w:tc>
          <w:tcPr>
            <w:tcW w:w="1124" w:type="dxa"/>
            <w:vAlign w:val="center"/>
          </w:tcPr>
          <w:p w14:paraId="16AE0F3A" w14:textId="77777777" w:rsidR="004E693C" w:rsidRPr="00417D41" w:rsidRDefault="004E693C" w:rsidP="00E942D2">
            <w:pPr>
              <w:spacing w:line="240" w:lineRule="auto"/>
              <w:ind w:firstLine="0"/>
              <w:jc w:val="center"/>
              <w:rPr>
                <w:sz w:val="22"/>
              </w:rPr>
            </w:pPr>
          </w:p>
        </w:tc>
        <w:tc>
          <w:tcPr>
            <w:tcW w:w="979" w:type="dxa"/>
            <w:vAlign w:val="center"/>
          </w:tcPr>
          <w:p w14:paraId="0FB98305" w14:textId="77777777" w:rsidR="004E693C" w:rsidRPr="00417D41" w:rsidRDefault="004E693C" w:rsidP="00E942D2">
            <w:pPr>
              <w:spacing w:line="240" w:lineRule="auto"/>
              <w:ind w:firstLine="0"/>
              <w:jc w:val="center"/>
              <w:rPr>
                <w:sz w:val="22"/>
              </w:rPr>
            </w:pPr>
          </w:p>
        </w:tc>
        <w:tc>
          <w:tcPr>
            <w:tcW w:w="987" w:type="dxa"/>
            <w:vAlign w:val="center"/>
          </w:tcPr>
          <w:p w14:paraId="348B33B3" w14:textId="77777777" w:rsidR="004E693C" w:rsidRPr="00417D41" w:rsidRDefault="004E693C" w:rsidP="00E942D2">
            <w:pPr>
              <w:spacing w:line="240" w:lineRule="auto"/>
              <w:ind w:firstLine="0"/>
              <w:jc w:val="center"/>
              <w:rPr>
                <w:sz w:val="22"/>
              </w:rPr>
            </w:pPr>
          </w:p>
        </w:tc>
        <w:tc>
          <w:tcPr>
            <w:tcW w:w="1090" w:type="dxa"/>
            <w:vAlign w:val="center"/>
          </w:tcPr>
          <w:p w14:paraId="0B9C70B8" w14:textId="4257920F" w:rsidR="004E693C" w:rsidRPr="00417D41" w:rsidRDefault="004E693C" w:rsidP="00E942D2">
            <w:pPr>
              <w:spacing w:line="240" w:lineRule="auto"/>
              <w:ind w:firstLine="0"/>
              <w:jc w:val="center"/>
              <w:rPr>
                <w:sz w:val="22"/>
              </w:rPr>
            </w:pPr>
          </w:p>
        </w:tc>
      </w:tr>
      <w:tr w:rsidR="004E693C" w:rsidRPr="00417D41" w14:paraId="55C51122" w14:textId="77777777" w:rsidTr="0071188E">
        <w:trPr>
          <w:jc w:val="center"/>
        </w:trPr>
        <w:tc>
          <w:tcPr>
            <w:tcW w:w="4532" w:type="dxa"/>
          </w:tcPr>
          <w:p w14:paraId="21FE1E4E" w14:textId="77777777" w:rsidR="004E693C" w:rsidRPr="00417D41" w:rsidRDefault="004E693C" w:rsidP="00B6689D">
            <w:pPr>
              <w:spacing w:line="240" w:lineRule="auto"/>
              <w:ind w:firstLine="0"/>
              <w:rPr>
                <w:sz w:val="22"/>
              </w:rPr>
            </w:pPr>
            <w:r w:rsidRPr="00417D41">
              <w:rPr>
                <w:sz w:val="22"/>
              </w:rPr>
              <w:t>программы бакалавриата;</w:t>
            </w:r>
          </w:p>
        </w:tc>
        <w:tc>
          <w:tcPr>
            <w:tcW w:w="1425" w:type="dxa"/>
            <w:vAlign w:val="center"/>
          </w:tcPr>
          <w:p w14:paraId="2CDD5A4C" w14:textId="77777777" w:rsidR="004E693C" w:rsidRPr="00417D41" w:rsidRDefault="004E693C" w:rsidP="00B6689D">
            <w:pPr>
              <w:spacing w:line="240" w:lineRule="auto"/>
              <w:ind w:firstLine="0"/>
              <w:jc w:val="center"/>
              <w:rPr>
                <w:sz w:val="22"/>
              </w:rPr>
            </w:pPr>
          </w:p>
        </w:tc>
        <w:tc>
          <w:tcPr>
            <w:tcW w:w="1124" w:type="dxa"/>
            <w:vAlign w:val="center"/>
          </w:tcPr>
          <w:p w14:paraId="20CF1846" w14:textId="77777777" w:rsidR="004E693C" w:rsidRPr="00417D41" w:rsidRDefault="004E693C" w:rsidP="00E942D2">
            <w:pPr>
              <w:spacing w:line="240" w:lineRule="auto"/>
              <w:ind w:firstLine="0"/>
              <w:jc w:val="center"/>
              <w:rPr>
                <w:sz w:val="22"/>
              </w:rPr>
            </w:pPr>
          </w:p>
        </w:tc>
        <w:tc>
          <w:tcPr>
            <w:tcW w:w="979" w:type="dxa"/>
            <w:vAlign w:val="center"/>
          </w:tcPr>
          <w:p w14:paraId="7BFB136E" w14:textId="77777777" w:rsidR="004E693C" w:rsidRPr="00417D41" w:rsidRDefault="004E693C" w:rsidP="00E942D2">
            <w:pPr>
              <w:spacing w:line="240" w:lineRule="auto"/>
              <w:ind w:firstLine="0"/>
              <w:jc w:val="center"/>
              <w:rPr>
                <w:sz w:val="22"/>
              </w:rPr>
            </w:pPr>
          </w:p>
        </w:tc>
        <w:tc>
          <w:tcPr>
            <w:tcW w:w="987" w:type="dxa"/>
            <w:vAlign w:val="center"/>
          </w:tcPr>
          <w:p w14:paraId="6C937A07" w14:textId="77777777" w:rsidR="004E693C" w:rsidRPr="00417D41" w:rsidRDefault="004E693C" w:rsidP="00E942D2">
            <w:pPr>
              <w:spacing w:line="240" w:lineRule="auto"/>
              <w:ind w:firstLine="0"/>
              <w:jc w:val="center"/>
              <w:rPr>
                <w:sz w:val="22"/>
              </w:rPr>
            </w:pPr>
          </w:p>
        </w:tc>
        <w:tc>
          <w:tcPr>
            <w:tcW w:w="1090" w:type="dxa"/>
            <w:vAlign w:val="center"/>
          </w:tcPr>
          <w:p w14:paraId="42DDE5C8" w14:textId="5B4B233B" w:rsidR="004E693C" w:rsidRPr="00417D41" w:rsidRDefault="004E693C" w:rsidP="00E942D2">
            <w:pPr>
              <w:spacing w:line="240" w:lineRule="auto"/>
              <w:ind w:firstLine="0"/>
              <w:jc w:val="center"/>
              <w:rPr>
                <w:sz w:val="22"/>
              </w:rPr>
            </w:pPr>
          </w:p>
        </w:tc>
      </w:tr>
      <w:tr w:rsidR="001F0D68" w:rsidRPr="00417D41" w14:paraId="384D5F8A" w14:textId="77777777" w:rsidTr="0071188E">
        <w:trPr>
          <w:jc w:val="center"/>
        </w:trPr>
        <w:tc>
          <w:tcPr>
            <w:tcW w:w="4532" w:type="dxa"/>
          </w:tcPr>
          <w:p w14:paraId="042F1946"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1DE956B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74D9C942" w14:textId="1A4165E4"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3474755F" w14:textId="6668C420" w:rsidR="001F0D68" w:rsidRPr="00417D41" w:rsidRDefault="001F0D68" w:rsidP="00E942D2">
            <w:pPr>
              <w:spacing w:line="240" w:lineRule="auto"/>
              <w:ind w:firstLine="0"/>
              <w:jc w:val="center"/>
              <w:rPr>
                <w:sz w:val="22"/>
              </w:rPr>
            </w:pPr>
            <w:r w:rsidRPr="00417D41">
              <w:rPr>
                <w:sz w:val="22"/>
              </w:rPr>
              <w:t>0,00</w:t>
            </w:r>
          </w:p>
        </w:tc>
        <w:tc>
          <w:tcPr>
            <w:tcW w:w="987" w:type="dxa"/>
            <w:vAlign w:val="center"/>
          </w:tcPr>
          <w:p w14:paraId="2AF72200" w14:textId="3E51C56C" w:rsidR="001F0D68" w:rsidRPr="00417D41" w:rsidRDefault="001F0D68" w:rsidP="00E942D2">
            <w:pPr>
              <w:spacing w:line="240" w:lineRule="auto"/>
              <w:ind w:firstLine="0"/>
              <w:jc w:val="center"/>
              <w:rPr>
                <w:sz w:val="22"/>
              </w:rPr>
            </w:pPr>
            <w:r w:rsidRPr="00417D41">
              <w:rPr>
                <w:sz w:val="22"/>
              </w:rPr>
              <w:t>9,78</w:t>
            </w:r>
          </w:p>
        </w:tc>
        <w:tc>
          <w:tcPr>
            <w:tcW w:w="1090" w:type="dxa"/>
            <w:vAlign w:val="center"/>
          </w:tcPr>
          <w:p w14:paraId="1BAF89FD" w14:textId="0D2ECA37" w:rsidR="001F0D68" w:rsidRPr="00417D41" w:rsidRDefault="001F0D68" w:rsidP="00E942D2">
            <w:pPr>
              <w:spacing w:line="240" w:lineRule="auto"/>
              <w:ind w:firstLine="0"/>
              <w:jc w:val="center"/>
              <w:rPr>
                <w:sz w:val="22"/>
              </w:rPr>
            </w:pPr>
            <w:r w:rsidRPr="00417D41">
              <w:rPr>
                <w:sz w:val="22"/>
              </w:rPr>
              <w:t>0,00</w:t>
            </w:r>
          </w:p>
        </w:tc>
      </w:tr>
      <w:tr w:rsidR="001F0D68" w:rsidRPr="00417D41" w14:paraId="04177E81" w14:textId="77777777" w:rsidTr="0071188E">
        <w:trPr>
          <w:jc w:val="center"/>
        </w:trPr>
        <w:tc>
          <w:tcPr>
            <w:tcW w:w="4532" w:type="dxa"/>
          </w:tcPr>
          <w:p w14:paraId="0B57068E"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4A32BC3"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567B28A6" w14:textId="59EE8B68"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6D5C90FF" w14:textId="5C38F809" w:rsidR="001F0D68" w:rsidRPr="00417D41" w:rsidRDefault="001F0D68" w:rsidP="00E942D2">
            <w:pPr>
              <w:spacing w:line="240" w:lineRule="auto"/>
              <w:ind w:firstLine="0"/>
              <w:jc w:val="center"/>
              <w:rPr>
                <w:sz w:val="22"/>
              </w:rPr>
            </w:pPr>
            <w:r w:rsidRPr="00417D41">
              <w:rPr>
                <w:sz w:val="22"/>
              </w:rPr>
              <w:t>3,30</w:t>
            </w:r>
          </w:p>
        </w:tc>
        <w:tc>
          <w:tcPr>
            <w:tcW w:w="987" w:type="dxa"/>
            <w:vAlign w:val="center"/>
          </w:tcPr>
          <w:p w14:paraId="6091460F" w14:textId="620FA4B6" w:rsidR="001F0D68" w:rsidRPr="00417D41" w:rsidRDefault="001F0D68" w:rsidP="00E942D2">
            <w:pPr>
              <w:spacing w:line="240" w:lineRule="auto"/>
              <w:ind w:firstLine="0"/>
              <w:jc w:val="center"/>
              <w:rPr>
                <w:sz w:val="22"/>
              </w:rPr>
            </w:pPr>
            <w:r w:rsidRPr="00417D41">
              <w:rPr>
                <w:sz w:val="22"/>
              </w:rPr>
              <w:t>0,00</w:t>
            </w:r>
          </w:p>
        </w:tc>
        <w:tc>
          <w:tcPr>
            <w:tcW w:w="1090" w:type="dxa"/>
            <w:vAlign w:val="center"/>
          </w:tcPr>
          <w:p w14:paraId="22D297D5" w14:textId="57104944" w:rsidR="001F0D68" w:rsidRPr="00417D41" w:rsidRDefault="001F0D68" w:rsidP="00E942D2">
            <w:pPr>
              <w:spacing w:line="240" w:lineRule="auto"/>
              <w:ind w:firstLine="0"/>
              <w:jc w:val="center"/>
              <w:rPr>
                <w:sz w:val="22"/>
              </w:rPr>
            </w:pPr>
            <w:r w:rsidRPr="00417D41">
              <w:rPr>
                <w:sz w:val="22"/>
              </w:rPr>
              <w:t>0,00</w:t>
            </w:r>
          </w:p>
        </w:tc>
      </w:tr>
      <w:tr w:rsidR="001F0D68" w:rsidRPr="00417D41" w14:paraId="355A105F" w14:textId="77777777" w:rsidTr="0071188E">
        <w:trPr>
          <w:jc w:val="center"/>
        </w:trPr>
        <w:tc>
          <w:tcPr>
            <w:tcW w:w="4532" w:type="dxa"/>
          </w:tcPr>
          <w:p w14:paraId="145CD037" w14:textId="77777777" w:rsidR="001F0D68" w:rsidRPr="00417D41" w:rsidRDefault="001F0D68" w:rsidP="00B6689D">
            <w:pPr>
              <w:spacing w:line="240" w:lineRule="auto"/>
              <w:ind w:firstLine="0"/>
              <w:rPr>
                <w:sz w:val="22"/>
              </w:rPr>
            </w:pPr>
            <w:r w:rsidRPr="00417D41">
              <w:rPr>
                <w:sz w:val="22"/>
              </w:rPr>
              <w:t>программы специалитета;</w:t>
            </w:r>
          </w:p>
        </w:tc>
        <w:tc>
          <w:tcPr>
            <w:tcW w:w="1425" w:type="dxa"/>
            <w:vAlign w:val="center"/>
          </w:tcPr>
          <w:p w14:paraId="47AC8E0B" w14:textId="77777777" w:rsidR="001F0D68" w:rsidRPr="00417D41" w:rsidRDefault="001F0D68" w:rsidP="00B6689D">
            <w:pPr>
              <w:spacing w:line="240" w:lineRule="auto"/>
              <w:ind w:firstLine="0"/>
              <w:jc w:val="center"/>
              <w:rPr>
                <w:sz w:val="22"/>
              </w:rPr>
            </w:pPr>
          </w:p>
        </w:tc>
        <w:tc>
          <w:tcPr>
            <w:tcW w:w="1124" w:type="dxa"/>
            <w:vAlign w:val="center"/>
          </w:tcPr>
          <w:p w14:paraId="3D582EB5" w14:textId="77777777" w:rsidR="001F0D68" w:rsidRPr="00417D41" w:rsidRDefault="001F0D68" w:rsidP="00E942D2">
            <w:pPr>
              <w:spacing w:line="240" w:lineRule="auto"/>
              <w:ind w:firstLine="0"/>
              <w:jc w:val="center"/>
              <w:rPr>
                <w:sz w:val="22"/>
              </w:rPr>
            </w:pPr>
          </w:p>
        </w:tc>
        <w:tc>
          <w:tcPr>
            <w:tcW w:w="979" w:type="dxa"/>
            <w:vAlign w:val="center"/>
          </w:tcPr>
          <w:p w14:paraId="36EBE457" w14:textId="77777777" w:rsidR="001F0D68" w:rsidRPr="00417D41" w:rsidRDefault="001F0D68" w:rsidP="00E942D2">
            <w:pPr>
              <w:spacing w:line="240" w:lineRule="auto"/>
              <w:ind w:firstLine="0"/>
              <w:jc w:val="center"/>
              <w:rPr>
                <w:sz w:val="22"/>
              </w:rPr>
            </w:pPr>
          </w:p>
        </w:tc>
        <w:tc>
          <w:tcPr>
            <w:tcW w:w="987" w:type="dxa"/>
            <w:vAlign w:val="center"/>
          </w:tcPr>
          <w:p w14:paraId="7B722342" w14:textId="77777777" w:rsidR="001F0D68" w:rsidRPr="00417D41" w:rsidRDefault="001F0D68" w:rsidP="00E942D2">
            <w:pPr>
              <w:spacing w:line="240" w:lineRule="auto"/>
              <w:ind w:firstLine="0"/>
              <w:jc w:val="center"/>
              <w:rPr>
                <w:sz w:val="22"/>
              </w:rPr>
            </w:pPr>
          </w:p>
        </w:tc>
        <w:tc>
          <w:tcPr>
            <w:tcW w:w="1090" w:type="dxa"/>
            <w:vAlign w:val="center"/>
          </w:tcPr>
          <w:p w14:paraId="41D22173" w14:textId="403990BB" w:rsidR="001F0D68" w:rsidRPr="00417D41" w:rsidRDefault="001F0D68" w:rsidP="00E942D2">
            <w:pPr>
              <w:spacing w:line="240" w:lineRule="auto"/>
              <w:ind w:firstLine="0"/>
              <w:jc w:val="center"/>
              <w:rPr>
                <w:sz w:val="22"/>
              </w:rPr>
            </w:pPr>
          </w:p>
        </w:tc>
      </w:tr>
      <w:tr w:rsidR="001F0D68" w:rsidRPr="00417D41" w14:paraId="1841D69F" w14:textId="77777777" w:rsidTr="0071188E">
        <w:trPr>
          <w:jc w:val="center"/>
        </w:trPr>
        <w:tc>
          <w:tcPr>
            <w:tcW w:w="4532" w:type="dxa"/>
          </w:tcPr>
          <w:p w14:paraId="5B32CCF3"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6ED683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7DD9CB80" w14:textId="2F66FBBC"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2E7679F1" w14:textId="10904724" w:rsidR="001F0D68" w:rsidRPr="00417D41" w:rsidRDefault="001F0D68" w:rsidP="00E942D2">
            <w:pPr>
              <w:spacing w:line="240" w:lineRule="auto"/>
              <w:ind w:firstLine="0"/>
              <w:jc w:val="center"/>
              <w:rPr>
                <w:sz w:val="22"/>
              </w:rPr>
            </w:pPr>
            <w:r w:rsidRPr="00417D41">
              <w:rPr>
                <w:sz w:val="22"/>
              </w:rPr>
              <w:t>0,00</w:t>
            </w:r>
          </w:p>
        </w:tc>
        <w:tc>
          <w:tcPr>
            <w:tcW w:w="987" w:type="dxa"/>
            <w:vAlign w:val="center"/>
          </w:tcPr>
          <w:p w14:paraId="228C29AC" w14:textId="62BD2086" w:rsidR="001F0D68" w:rsidRPr="00417D41" w:rsidRDefault="001F0D68" w:rsidP="00E942D2">
            <w:pPr>
              <w:spacing w:line="240" w:lineRule="auto"/>
              <w:ind w:firstLine="0"/>
              <w:jc w:val="center"/>
              <w:rPr>
                <w:sz w:val="22"/>
              </w:rPr>
            </w:pPr>
            <w:r w:rsidRPr="00417D41">
              <w:rPr>
                <w:sz w:val="22"/>
              </w:rPr>
              <w:t>0,76</w:t>
            </w:r>
          </w:p>
        </w:tc>
        <w:tc>
          <w:tcPr>
            <w:tcW w:w="1090" w:type="dxa"/>
            <w:vAlign w:val="center"/>
          </w:tcPr>
          <w:p w14:paraId="1CC3A29B" w14:textId="24D43D15" w:rsidR="001F0D68" w:rsidRPr="00417D41" w:rsidRDefault="001F0D68" w:rsidP="00E942D2">
            <w:pPr>
              <w:spacing w:line="240" w:lineRule="auto"/>
              <w:ind w:firstLine="0"/>
              <w:jc w:val="center"/>
              <w:rPr>
                <w:sz w:val="22"/>
              </w:rPr>
            </w:pPr>
            <w:r w:rsidRPr="00417D41">
              <w:rPr>
                <w:sz w:val="22"/>
              </w:rPr>
              <w:t>0,00</w:t>
            </w:r>
          </w:p>
        </w:tc>
      </w:tr>
      <w:tr w:rsidR="001F0D68" w:rsidRPr="00417D41" w14:paraId="3B70DBDB" w14:textId="77777777" w:rsidTr="0071188E">
        <w:trPr>
          <w:jc w:val="center"/>
        </w:trPr>
        <w:tc>
          <w:tcPr>
            <w:tcW w:w="4532" w:type="dxa"/>
          </w:tcPr>
          <w:p w14:paraId="30D36216"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3866B50B"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4AA33A1F" w14:textId="1CD424CE"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756E9D99" w14:textId="0A05E9B4" w:rsidR="001F0D68" w:rsidRPr="00417D41" w:rsidRDefault="001F0D68" w:rsidP="00E942D2">
            <w:pPr>
              <w:spacing w:line="240" w:lineRule="auto"/>
              <w:ind w:firstLine="0"/>
              <w:jc w:val="center"/>
              <w:rPr>
                <w:sz w:val="22"/>
              </w:rPr>
            </w:pPr>
            <w:r w:rsidRPr="00417D41">
              <w:rPr>
                <w:sz w:val="22"/>
              </w:rPr>
              <w:t>0,40</w:t>
            </w:r>
          </w:p>
        </w:tc>
        <w:tc>
          <w:tcPr>
            <w:tcW w:w="987" w:type="dxa"/>
            <w:vAlign w:val="center"/>
          </w:tcPr>
          <w:p w14:paraId="60DFE49D" w14:textId="0C959052" w:rsidR="001F0D68" w:rsidRPr="00417D41" w:rsidRDefault="001F0D68" w:rsidP="00E942D2">
            <w:pPr>
              <w:spacing w:line="240" w:lineRule="auto"/>
              <w:ind w:firstLine="0"/>
              <w:jc w:val="center"/>
              <w:rPr>
                <w:sz w:val="22"/>
              </w:rPr>
            </w:pPr>
            <w:r w:rsidRPr="00417D41">
              <w:rPr>
                <w:sz w:val="22"/>
              </w:rPr>
              <w:t>0,00</w:t>
            </w:r>
          </w:p>
        </w:tc>
        <w:tc>
          <w:tcPr>
            <w:tcW w:w="1090" w:type="dxa"/>
            <w:vAlign w:val="center"/>
          </w:tcPr>
          <w:p w14:paraId="573C32AC" w14:textId="7D380699" w:rsidR="001F0D68" w:rsidRPr="00417D41" w:rsidRDefault="001F0D68" w:rsidP="00E942D2">
            <w:pPr>
              <w:spacing w:line="240" w:lineRule="auto"/>
              <w:ind w:firstLine="0"/>
              <w:jc w:val="center"/>
              <w:rPr>
                <w:sz w:val="22"/>
              </w:rPr>
            </w:pPr>
            <w:r w:rsidRPr="00417D41">
              <w:rPr>
                <w:sz w:val="22"/>
              </w:rPr>
              <w:t>0,00</w:t>
            </w:r>
          </w:p>
        </w:tc>
      </w:tr>
      <w:tr w:rsidR="001F0D68" w:rsidRPr="00417D41" w14:paraId="53B89DAD" w14:textId="77777777" w:rsidTr="0071188E">
        <w:trPr>
          <w:jc w:val="center"/>
        </w:trPr>
        <w:tc>
          <w:tcPr>
            <w:tcW w:w="4532" w:type="dxa"/>
          </w:tcPr>
          <w:p w14:paraId="73AF458F" w14:textId="77777777" w:rsidR="001F0D68" w:rsidRPr="00417D41" w:rsidRDefault="001F0D68" w:rsidP="00B6689D">
            <w:pPr>
              <w:spacing w:line="240" w:lineRule="auto"/>
              <w:ind w:firstLine="0"/>
              <w:rPr>
                <w:sz w:val="22"/>
              </w:rPr>
            </w:pPr>
            <w:r w:rsidRPr="00417D41">
              <w:rPr>
                <w:sz w:val="22"/>
              </w:rPr>
              <w:t>программы магистратуры.</w:t>
            </w:r>
          </w:p>
        </w:tc>
        <w:tc>
          <w:tcPr>
            <w:tcW w:w="1425" w:type="dxa"/>
            <w:vAlign w:val="center"/>
          </w:tcPr>
          <w:p w14:paraId="260C7975" w14:textId="77777777" w:rsidR="001F0D68" w:rsidRPr="00417D41" w:rsidRDefault="001F0D68" w:rsidP="00B6689D">
            <w:pPr>
              <w:spacing w:line="240" w:lineRule="auto"/>
              <w:ind w:firstLine="0"/>
              <w:jc w:val="center"/>
              <w:rPr>
                <w:sz w:val="22"/>
              </w:rPr>
            </w:pPr>
          </w:p>
        </w:tc>
        <w:tc>
          <w:tcPr>
            <w:tcW w:w="1124" w:type="dxa"/>
            <w:vAlign w:val="center"/>
          </w:tcPr>
          <w:p w14:paraId="6DBBA789" w14:textId="77777777" w:rsidR="001F0D68" w:rsidRPr="00417D41" w:rsidRDefault="001F0D68" w:rsidP="00E942D2">
            <w:pPr>
              <w:spacing w:line="240" w:lineRule="auto"/>
              <w:ind w:firstLine="0"/>
              <w:jc w:val="center"/>
              <w:rPr>
                <w:sz w:val="22"/>
              </w:rPr>
            </w:pPr>
          </w:p>
        </w:tc>
        <w:tc>
          <w:tcPr>
            <w:tcW w:w="979" w:type="dxa"/>
            <w:vAlign w:val="center"/>
          </w:tcPr>
          <w:p w14:paraId="4C4AF8A6" w14:textId="77777777" w:rsidR="001F0D68" w:rsidRPr="00417D41" w:rsidRDefault="001F0D68" w:rsidP="00E942D2">
            <w:pPr>
              <w:spacing w:line="240" w:lineRule="auto"/>
              <w:ind w:firstLine="0"/>
              <w:jc w:val="center"/>
              <w:rPr>
                <w:sz w:val="22"/>
              </w:rPr>
            </w:pPr>
          </w:p>
        </w:tc>
        <w:tc>
          <w:tcPr>
            <w:tcW w:w="987" w:type="dxa"/>
            <w:vAlign w:val="center"/>
          </w:tcPr>
          <w:p w14:paraId="56C2F007" w14:textId="77777777" w:rsidR="001F0D68" w:rsidRPr="00417D41" w:rsidRDefault="001F0D68" w:rsidP="00E942D2">
            <w:pPr>
              <w:spacing w:line="240" w:lineRule="auto"/>
              <w:ind w:firstLine="0"/>
              <w:jc w:val="center"/>
              <w:rPr>
                <w:sz w:val="22"/>
              </w:rPr>
            </w:pPr>
          </w:p>
        </w:tc>
        <w:tc>
          <w:tcPr>
            <w:tcW w:w="1090" w:type="dxa"/>
            <w:vAlign w:val="center"/>
          </w:tcPr>
          <w:p w14:paraId="479C56BE" w14:textId="08524237" w:rsidR="001F0D68" w:rsidRPr="00417D41" w:rsidRDefault="001F0D68" w:rsidP="00E942D2">
            <w:pPr>
              <w:spacing w:line="240" w:lineRule="auto"/>
              <w:ind w:firstLine="0"/>
              <w:jc w:val="center"/>
              <w:rPr>
                <w:sz w:val="22"/>
              </w:rPr>
            </w:pPr>
          </w:p>
        </w:tc>
      </w:tr>
      <w:tr w:rsidR="001F0D68" w:rsidRPr="00417D41" w14:paraId="6BDB5A38" w14:textId="77777777" w:rsidTr="0071188E">
        <w:trPr>
          <w:jc w:val="center"/>
        </w:trPr>
        <w:tc>
          <w:tcPr>
            <w:tcW w:w="4532" w:type="dxa"/>
          </w:tcPr>
          <w:p w14:paraId="6C85C9D7"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39D2EB2"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37BB7DDE" w14:textId="1194AD95"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5AD5F5E9" w14:textId="1FE345A8" w:rsidR="001F0D68" w:rsidRPr="00417D41" w:rsidRDefault="001F0D68" w:rsidP="00E942D2">
            <w:pPr>
              <w:spacing w:line="240" w:lineRule="auto"/>
              <w:ind w:firstLine="0"/>
              <w:jc w:val="center"/>
              <w:rPr>
                <w:sz w:val="22"/>
              </w:rPr>
            </w:pPr>
            <w:r w:rsidRPr="00417D41">
              <w:rPr>
                <w:sz w:val="22"/>
              </w:rPr>
              <w:t>0,00</w:t>
            </w:r>
          </w:p>
        </w:tc>
        <w:tc>
          <w:tcPr>
            <w:tcW w:w="987" w:type="dxa"/>
            <w:vAlign w:val="center"/>
          </w:tcPr>
          <w:p w14:paraId="18C70812" w14:textId="3D9DC519" w:rsidR="001F0D68" w:rsidRPr="00417D41" w:rsidRDefault="001F0D68" w:rsidP="00E942D2">
            <w:pPr>
              <w:spacing w:line="240" w:lineRule="auto"/>
              <w:ind w:firstLine="0"/>
              <w:jc w:val="center"/>
              <w:rPr>
                <w:sz w:val="22"/>
              </w:rPr>
            </w:pPr>
            <w:r w:rsidRPr="00417D41">
              <w:rPr>
                <w:sz w:val="22"/>
              </w:rPr>
              <w:t>0,13</w:t>
            </w:r>
          </w:p>
        </w:tc>
        <w:tc>
          <w:tcPr>
            <w:tcW w:w="1090" w:type="dxa"/>
            <w:vAlign w:val="center"/>
          </w:tcPr>
          <w:p w14:paraId="20154A98" w14:textId="2D136A63" w:rsidR="001F0D68" w:rsidRPr="00417D41" w:rsidRDefault="001F0D68" w:rsidP="00E942D2">
            <w:pPr>
              <w:spacing w:line="240" w:lineRule="auto"/>
              <w:ind w:firstLine="0"/>
              <w:jc w:val="center"/>
              <w:rPr>
                <w:sz w:val="22"/>
              </w:rPr>
            </w:pPr>
            <w:r w:rsidRPr="00417D41">
              <w:rPr>
                <w:sz w:val="22"/>
              </w:rPr>
              <w:t>0,00</w:t>
            </w:r>
          </w:p>
        </w:tc>
      </w:tr>
      <w:tr w:rsidR="001F0D68" w:rsidRPr="00417D41" w14:paraId="238140BC" w14:textId="77777777" w:rsidTr="0071188E">
        <w:trPr>
          <w:jc w:val="center"/>
        </w:trPr>
        <w:tc>
          <w:tcPr>
            <w:tcW w:w="4532" w:type="dxa"/>
          </w:tcPr>
          <w:p w14:paraId="59210E9A"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43A1850"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407CDE7E" w14:textId="0FD3F031"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297AC92A" w14:textId="6CF3F866" w:rsidR="001F0D68" w:rsidRPr="00417D41" w:rsidRDefault="001F0D68" w:rsidP="00E942D2">
            <w:pPr>
              <w:spacing w:line="240" w:lineRule="auto"/>
              <w:ind w:firstLine="0"/>
              <w:jc w:val="center"/>
              <w:rPr>
                <w:sz w:val="22"/>
              </w:rPr>
            </w:pPr>
            <w:r w:rsidRPr="00417D41">
              <w:rPr>
                <w:sz w:val="22"/>
              </w:rPr>
              <w:t>0,00</w:t>
            </w:r>
          </w:p>
        </w:tc>
        <w:tc>
          <w:tcPr>
            <w:tcW w:w="987" w:type="dxa"/>
            <w:vAlign w:val="center"/>
          </w:tcPr>
          <w:p w14:paraId="17A5EDBB" w14:textId="689F23ED" w:rsidR="001F0D68" w:rsidRPr="00417D41" w:rsidRDefault="001F0D68" w:rsidP="00E942D2">
            <w:pPr>
              <w:spacing w:line="240" w:lineRule="auto"/>
              <w:ind w:firstLine="0"/>
              <w:jc w:val="center"/>
              <w:rPr>
                <w:sz w:val="22"/>
              </w:rPr>
            </w:pPr>
            <w:r w:rsidRPr="00417D41">
              <w:rPr>
                <w:sz w:val="22"/>
              </w:rPr>
              <w:t>0,00</w:t>
            </w:r>
          </w:p>
        </w:tc>
        <w:tc>
          <w:tcPr>
            <w:tcW w:w="1090" w:type="dxa"/>
            <w:vAlign w:val="center"/>
          </w:tcPr>
          <w:p w14:paraId="23C3A442" w14:textId="5CE53626" w:rsidR="001F0D68" w:rsidRPr="00417D41" w:rsidRDefault="001F0D68" w:rsidP="00E942D2">
            <w:pPr>
              <w:spacing w:line="240" w:lineRule="auto"/>
              <w:ind w:firstLine="0"/>
              <w:jc w:val="center"/>
              <w:rPr>
                <w:sz w:val="22"/>
              </w:rPr>
            </w:pPr>
            <w:r w:rsidRPr="00417D41">
              <w:rPr>
                <w:sz w:val="22"/>
              </w:rPr>
              <w:t>0,00</w:t>
            </w:r>
          </w:p>
        </w:tc>
      </w:tr>
      <w:tr w:rsidR="004E693C" w:rsidRPr="00417D41" w14:paraId="78336131" w14:textId="77777777" w:rsidTr="0071188E">
        <w:trPr>
          <w:jc w:val="center"/>
        </w:trPr>
        <w:tc>
          <w:tcPr>
            <w:tcW w:w="4532" w:type="dxa"/>
          </w:tcPr>
          <w:p w14:paraId="309D2E16" w14:textId="77777777" w:rsidR="004E693C" w:rsidRPr="00417D41" w:rsidRDefault="004E693C" w:rsidP="00B6689D">
            <w:pPr>
              <w:spacing w:line="240" w:lineRule="auto"/>
              <w:ind w:firstLine="0"/>
              <w:rPr>
                <w:b/>
                <w:sz w:val="22"/>
              </w:rPr>
            </w:pPr>
            <w:r w:rsidRPr="00417D41">
              <w:rPr>
                <w:b/>
                <w:sz w:val="22"/>
              </w:rPr>
              <w:t xml:space="preserve">4.3. Кадровое обеспечение образовательных организаций высшего образования и иных организаций, осуществляющих образовательную деятельность в части реализации образовательных программ высшего образования, а также оценка уровня </w:t>
            </w:r>
            <w:r w:rsidRPr="00417D41">
              <w:rPr>
                <w:b/>
                <w:sz w:val="22"/>
              </w:rPr>
              <w:lastRenderedPageBreak/>
              <w:t>заработной платы педагогических работников</w:t>
            </w:r>
          </w:p>
        </w:tc>
        <w:tc>
          <w:tcPr>
            <w:tcW w:w="1425" w:type="dxa"/>
            <w:vAlign w:val="center"/>
          </w:tcPr>
          <w:p w14:paraId="18FDC7E7" w14:textId="77777777" w:rsidR="004E693C" w:rsidRPr="00417D41" w:rsidRDefault="004E693C" w:rsidP="00B6689D">
            <w:pPr>
              <w:spacing w:line="240" w:lineRule="auto"/>
              <w:ind w:firstLine="0"/>
              <w:jc w:val="center"/>
              <w:rPr>
                <w:sz w:val="22"/>
              </w:rPr>
            </w:pPr>
          </w:p>
        </w:tc>
        <w:tc>
          <w:tcPr>
            <w:tcW w:w="1124" w:type="dxa"/>
            <w:vAlign w:val="center"/>
          </w:tcPr>
          <w:p w14:paraId="1EBF7CD3" w14:textId="77777777" w:rsidR="004E693C" w:rsidRPr="00417D41" w:rsidRDefault="004E693C" w:rsidP="00E942D2">
            <w:pPr>
              <w:spacing w:line="240" w:lineRule="auto"/>
              <w:ind w:firstLine="0"/>
              <w:jc w:val="center"/>
              <w:rPr>
                <w:sz w:val="22"/>
              </w:rPr>
            </w:pPr>
          </w:p>
        </w:tc>
        <w:tc>
          <w:tcPr>
            <w:tcW w:w="979" w:type="dxa"/>
            <w:vAlign w:val="center"/>
          </w:tcPr>
          <w:p w14:paraId="7361C004" w14:textId="77777777" w:rsidR="004E693C" w:rsidRPr="00417D41" w:rsidRDefault="004E693C" w:rsidP="00E942D2">
            <w:pPr>
              <w:spacing w:line="240" w:lineRule="auto"/>
              <w:ind w:firstLine="0"/>
              <w:jc w:val="center"/>
              <w:rPr>
                <w:sz w:val="22"/>
              </w:rPr>
            </w:pPr>
          </w:p>
        </w:tc>
        <w:tc>
          <w:tcPr>
            <w:tcW w:w="987" w:type="dxa"/>
            <w:vAlign w:val="center"/>
          </w:tcPr>
          <w:p w14:paraId="67E5E017" w14:textId="77777777" w:rsidR="004E693C" w:rsidRPr="00417D41" w:rsidRDefault="004E693C" w:rsidP="00E942D2">
            <w:pPr>
              <w:spacing w:line="240" w:lineRule="auto"/>
              <w:ind w:firstLine="0"/>
              <w:jc w:val="center"/>
              <w:rPr>
                <w:sz w:val="22"/>
              </w:rPr>
            </w:pPr>
          </w:p>
        </w:tc>
        <w:tc>
          <w:tcPr>
            <w:tcW w:w="1090" w:type="dxa"/>
            <w:vAlign w:val="center"/>
          </w:tcPr>
          <w:p w14:paraId="5AEAAE73" w14:textId="539DCD9D" w:rsidR="004E693C" w:rsidRPr="00417D41" w:rsidRDefault="004E693C" w:rsidP="00E942D2">
            <w:pPr>
              <w:spacing w:line="240" w:lineRule="auto"/>
              <w:ind w:firstLine="0"/>
              <w:jc w:val="center"/>
              <w:rPr>
                <w:sz w:val="22"/>
              </w:rPr>
            </w:pPr>
          </w:p>
        </w:tc>
      </w:tr>
      <w:tr w:rsidR="004E693C" w:rsidRPr="00417D41" w14:paraId="6D53E6F5" w14:textId="77777777" w:rsidTr="0071188E">
        <w:trPr>
          <w:jc w:val="center"/>
        </w:trPr>
        <w:tc>
          <w:tcPr>
            <w:tcW w:w="4532" w:type="dxa"/>
          </w:tcPr>
          <w:p w14:paraId="662498D3" w14:textId="77777777" w:rsidR="004E693C" w:rsidRPr="00417D41" w:rsidRDefault="004E693C" w:rsidP="00B6689D">
            <w:pPr>
              <w:spacing w:line="240" w:lineRule="auto"/>
              <w:ind w:firstLine="0"/>
              <w:rPr>
                <w:sz w:val="22"/>
              </w:rPr>
            </w:pPr>
            <w:r w:rsidRPr="00417D41">
              <w:rPr>
                <w:sz w:val="22"/>
              </w:rPr>
              <w:lastRenderedPageBreak/>
              <w:t>4.3.1. Удельный вес численности лиц, имеющих ученую степень, в общей численности профессорско-преподавательского состава (без внешних совместителей и работающих по договорам гражданско-правового характера) организаций, осуществляющих образовательную деятельность по реализации образовательных программ высшего образования:</w:t>
            </w:r>
          </w:p>
        </w:tc>
        <w:tc>
          <w:tcPr>
            <w:tcW w:w="1425" w:type="dxa"/>
            <w:vAlign w:val="center"/>
          </w:tcPr>
          <w:p w14:paraId="2507B271" w14:textId="77777777" w:rsidR="004E693C" w:rsidRPr="00417D41" w:rsidRDefault="004E693C" w:rsidP="00B6689D">
            <w:pPr>
              <w:spacing w:line="240" w:lineRule="auto"/>
              <w:ind w:firstLine="0"/>
              <w:jc w:val="center"/>
              <w:rPr>
                <w:sz w:val="22"/>
              </w:rPr>
            </w:pPr>
          </w:p>
        </w:tc>
        <w:tc>
          <w:tcPr>
            <w:tcW w:w="1124" w:type="dxa"/>
            <w:vAlign w:val="center"/>
          </w:tcPr>
          <w:p w14:paraId="14A39084" w14:textId="77777777" w:rsidR="004E693C" w:rsidRPr="00417D41" w:rsidRDefault="004E693C" w:rsidP="00E942D2">
            <w:pPr>
              <w:spacing w:line="240" w:lineRule="auto"/>
              <w:ind w:firstLine="0"/>
              <w:jc w:val="center"/>
              <w:rPr>
                <w:sz w:val="22"/>
              </w:rPr>
            </w:pPr>
          </w:p>
        </w:tc>
        <w:tc>
          <w:tcPr>
            <w:tcW w:w="979" w:type="dxa"/>
            <w:vAlign w:val="center"/>
          </w:tcPr>
          <w:p w14:paraId="73EAEF31" w14:textId="77777777" w:rsidR="004E693C" w:rsidRPr="00417D41" w:rsidRDefault="004E693C" w:rsidP="00E942D2">
            <w:pPr>
              <w:spacing w:line="240" w:lineRule="auto"/>
              <w:ind w:firstLine="0"/>
              <w:jc w:val="center"/>
              <w:rPr>
                <w:sz w:val="22"/>
              </w:rPr>
            </w:pPr>
          </w:p>
        </w:tc>
        <w:tc>
          <w:tcPr>
            <w:tcW w:w="987" w:type="dxa"/>
            <w:vAlign w:val="center"/>
          </w:tcPr>
          <w:p w14:paraId="4A1B52AC" w14:textId="77777777" w:rsidR="004E693C" w:rsidRPr="00417D41" w:rsidRDefault="004E693C" w:rsidP="00E942D2">
            <w:pPr>
              <w:spacing w:line="240" w:lineRule="auto"/>
              <w:ind w:firstLine="0"/>
              <w:jc w:val="center"/>
              <w:rPr>
                <w:sz w:val="22"/>
              </w:rPr>
            </w:pPr>
          </w:p>
        </w:tc>
        <w:tc>
          <w:tcPr>
            <w:tcW w:w="1090" w:type="dxa"/>
            <w:vAlign w:val="center"/>
          </w:tcPr>
          <w:p w14:paraId="33556015" w14:textId="78D2CD4F" w:rsidR="004E693C" w:rsidRPr="00417D41" w:rsidRDefault="004E693C" w:rsidP="00E942D2">
            <w:pPr>
              <w:spacing w:line="240" w:lineRule="auto"/>
              <w:ind w:firstLine="0"/>
              <w:jc w:val="center"/>
              <w:rPr>
                <w:sz w:val="22"/>
              </w:rPr>
            </w:pPr>
          </w:p>
        </w:tc>
      </w:tr>
      <w:tr w:rsidR="004E693C" w:rsidRPr="00417D41" w14:paraId="228B2891" w14:textId="77777777" w:rsidTr="0071188E">
        <w:trPr>
          <w:jc w:val="center"/>
        </w:trPr>
        <w:tc>
          <w:tcPr>
            <w:tcW w:w="4532" w:type="dxa"/>
          </w:tcPr>
          <w:p w14:paraId="46D04355" w14:textId="77777777" w:rsidR="004E693C" w:rsidRPr="00417D41" w:rsidRDefault="004E693C" w:rsidP="00B6689D">
            <w:pPr>
              <w:spacing w:line="240" w:lineRule="auto"/>
              <w:ind w:firstLine="0"/>
              <w:rPr>
                <w:sz w:val="22"/>
              </w:rPr>
            </w:pPr>
            <w:r w:rsidRPr="00417D41">
              <w:rPr>
                <w:sz w:val="22"/>
              </w:rPr>
              <w:t>доктора наук;</w:t>
            </w:r>
          </w:p>
        </w:tc>
        <w:tc>
          <w:tcPr>
            <w:tcW w:w="1425" w:type="dxa"/>
            <w:vAlign w:val="center"/>
          </w:tcPr>
          <w:p w14:paraId="3EB3F729" w14:textId="77777777" w:rsidR="004E693C" w:rsidRPr="00417D41" w:rsidRDefault="004E693C" w:rsidP="00B6689D">
            <w:pPr>
              <w:spacing w:line="240" w:lineRule="auto"/>
              <w:ind w:firstLine="0"/>
              <w:jc w:val="center"/>
              <w:rPr>
                <w:sz w:val="22"/>
              </w:rPr>
            </w:pPr>
          </w:p>
        </w:tc>
        <w:tc>
          <w:tcPr>
            <w:tcW w:w="1124" w:type="dxa"/>
            <w:vAlign w:val="center"/>
          </w:tcPr>
          <w:p w14:paraId="31D33F80" w14:textId="77777777" w:rsidR="004E693C" w:rsidRPr="00417D41" w:rsidRDefault="004E693C" w:rsidP="00E942D2">
            <w:pPr>
              <w:spacing w:line="240" w:lineRule="auto"/>
              <w:ind w:firstLine="0"/>
              <w:jc w:val="center"/>
              <w:rPr>
                <w:sz w:val="22"/>
              </w:rPr>
            </w:pPr>
          </w:p>
        </w:tc>
        <w:tc>
          <w:tcPr>
            <w:tcW w:w="979" w:type="dxa"/>
            <w:vAlign w:val="center"/>
          </w:tcPr>
          <w:p w14:paraId="3D163AC9" w14:textId="77777777" w:rsidR="004E693C" w:rsidRPr="00417D41" w:rsidRDefault="004E693C" w:rsidP="00E942D2">
            <w:pPr>
              <w:spacing w:line="240" w:lineRule="auto"/>
              <w:ind w:firstLine="0"/>
              <w:jc w:val="center"/>
              <w:rPr>
                <w:sz w:val="22"/>
              </w:rPr>
            </w:pPr>
          </w:p>
        </w:tc>
        <w:tc>
          <w:tcPr>
            <w:tcW w:w="987" w:type="dxa"/>
            <w:vAlign w:val="center"/>
          </w:tcPr>
          <w:p w14:paraId="3FCA2233" w14:textId="77777777" w:rsidR="004E693C" w:rsidRPr="00417D41" w:rsidRDefault="004E693C" w:rsidP="00E942D2">
            <w:pPr>
              <w:spacing w:line="240" w:lineRule="auto"/>
              <w:ind w:firstLine="0"/>
              <w:jc w:val="center"/>
              <w:rPr>
                <w:sz w:val="22"/>
              </w:rPr>
            </w:pPr>
          </w:p>
        </w:tc>
        <w:tc>
          <w:tcPr>
            <w:tcW w:w="1090" w:type="dxa"/>
            <w:vAlign w:val="center"/>
          </w:tcPr>
          <w:p w14:paraId="191DAD39" w14:textId="153F7DCF" w:rsidR="004E693C" w:rsidRPr="00417D41" w:rsidRDefault="004E693C" w:rsidP="00E942D2">
            <w:pPr>
              <w:spacing w:line="240" w:lineRule="auto"/>
              <w:ind w:firstLine="0"/>
              <w:jc w:val="center"/>
              <w:rPr>
                <w:sz w:val="22"/>
              </w:rPr>
            </w:pPr>
          </w:p>
        </w:tc>
      </w:tr>
      <w:tr w:rsidR="001F0D68" w:rsidRPr="00417D41" w14:paraId="315952AD" w14:textId="77777777" w:rsidTr="0071188E">
        <w:trPr>
          <w:jc w:val="center"/>
        </w:trPr>
        <w:tc>
          <w:tcPr>
            <w:tcW w:w="4532" w:type="dxa"/>
          </w:tcPr>
          <w:p w14:paraId="4FA019BE"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C086A69"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49697B84" w14:textId="37FDD3D7" w:rsidR="001F0D68" w:rsidRPr="00417D41" w:rsidRDefault="001F0D68" w:rsidP="00E942D2">
            <w:pPr>
              <w:spacing w:line="240" w:lineRule="auto"/>
              <w:ind w:firstLine="0"/>
              <w:jc w:val="center"/>
              <w:rPr>
                <w:sz w:val="22"/>
              </w:rPr>
            </w:pPr>
            <w:r w:rsidRPr="00417D41">
              <w:rPr>
                <w:sz w:val="22"/>
              </w:rPr>
              <w:t>11,86</w:t>
            </w:r>
          </w:p>
        </w:tc>
        <w:tc>
          <w:tcPr>
            <w:tcW w:w="979" w:type="dxa"/>
            <w:vAlign w:val="center"/>
          </w:tcPr>
          <w:p w14:paraId="0077C4BE" w14:textId="046AAF92" w:rsidR="001F0D68" w:rsidRPr="00417D41" w:rsidRDefault="001F0D68" w:rsidP="00E942D2">
            <w:pPr>
              <w:spacing w:line="240" w:lineRule="auto"/>
              <w:ind w:firstLine="0"/>
              <w:jc w:val="center"/>
              <w:rPr>
                <w:sz w:val="22"/>
              </w:rPr>
            </w:pPr>
            <w:r w:rsidRPr="00417D41">
              <w:rPr>
                <w:sz w:val="22"/>
              </w:rPr>
              <w:t>11,60</w:t>
            </w:r>
          </w:p>
        </w:tc>
        <w:tc>
          <w:tcPr>
            <w:tcW w:w="987" w:type="dxa"/>
            <w:vAlign w:val="center"/>
          </w:tcPr>
          <w:p w14:paraId="2B659BF1" w14:textId="0564EF93" w:rsidR="001F0D68" w:rsidRPr="00417D41" w:rsidRDefault="001F0D68" w:rsidP="00E942D2">
            <w:pPr>
              <w:spacing w:line="240" w:lineRule="auto"/>
              <w:ind w:firstLine="0"/>
              <w:jc w:val="center"/>
              <w:rPr>
                <w:sz w:val="22"/>
              </w:rPr>
            </w:pPr>
            <w:r w:rsidRPr="00417D41">
              <w:rPr>
                <w:sz w:val="22"/>
              </w:rPr>
              <w:t>11,60</w:t>
            </w:r>
          </w:p>
        </w:tc>
        <w:tc>
          <w:tcPr>
            <w:tcW w:w="1090" w:type="dxa"/>
            <w:vAlign w:val="center"/>
          </w:tcPr>
          <w:p w14:paraId="79E7168F" w14:textId="3DBA0482" w:rsidR="001F0D68" w:rsidRPr="00417D41" w:rsidRDefault="001F0D68" w:rsidP="00E942D2">
            <w:pPr>
              <w:spacing w:line="240" w:lineRule="auto"/>
              <w:ind w:firstLine="0"/>
              <w:jc w:val="center"/>
              <w:rPr>
                <w:sz w:val="22"/>
              </w:rPr>
            </w:pPr>
            <w:r w:rsidRPr="00417D41">
              <w:rPr>
                <w:sz w:val="22"/>
              </w:rPr>
              <w:t>11,11</w:t>
            </w:r>
          </w:p>
        </w:tc>
      </w:tr>
      <w:tr w:rsidR="001F0D68" w:rsidRPr="00417D41" w14:paraId="5AE79248" w14:textId="77777777" w:rsidTr="0071188E">
        <w:trPr>
          <w:jc w:val="center"/>
        </w:trPr>
        <w:tc>
          <w:tcPr>
            <w:tcW w:w="4532" w:type="dxa"/>
          </w:tcPr>
          <w:p w14:paraId="4AC591E3"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87A7F8B"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14394831" w14:textId="1FB4ACBC"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1D0BECA6" w14:textId="0BDE3621" w:rsidR="001F0D68" w:rsidRPr="00417D41" w:rsidRDefault="001F0D68" w:rsidP="00E942D2">
            <w:pPr>
              <w:spacing w:line="240" w:lineRule="auto"/>
              <w:ind w:firstLine="0"/>
              <w:jc w:val="center"/>
              <w:rPr>
                <w:sz w:val="22"/>
              </w:rPr>
            </w:pPr>
            <w:r w:rsidRPr="00417D41">
              <w:rPr>
                <w:sz w:val="22"/>
              </w:rPr>
              <w:t>15,60</w:t>
            </w:r>
          </w:p>
        </w:tc>
        <w:tc>
          <w:tcPr>
            <w:tcW w:w="987" w:type="dxa"/>
            <w:vAlign w:val="center"/>
          </w:tcPr>
          <w:p w14:paraId="7A6C4B84" w14:textId="0C479BE5" w:rsidR="001F0D68" w:rsidRPr="00417D41" w:rsidRDefault="001F0D68" w:rsidP="00E942D2">
            <w:pPr>
              <w:spacing w:line="240" w:lineRule="auto"/>
              <w:ind w:firstLine="0"/>
              <w:jc w:val="center"/>
              <w:rPr>
                <w:sz w:val="22"/>
              </w:rPr>
            </w:pPr>
            <w:r w:rsidRPr="00417D41">
              <w:rPr>
                <w:sz w:val="22"/>
              </w:rPr>
              <w:t>12,32</w:t>
            </w:r>
          </w:p>
        </w:tc>
        <w:tc>
          <w:tcPr>
            <w:tcW w:w="1090" w:type="dxa"/>
            <w:vAlign w:val="center"/>
          </w:tcPr>
          <w:p w14:paraId="2E7BB550" w14:textId="244BD61B" w:rsidR="001F0D68" w:rsidRPr="00417D41" w:rsidRDefault="001F0D68" w:rsidP="00E942D2">
            <w:pPr>
              <w:spacing w:line="240" w:lineRule="auto"/>
              <w:ind w:firstLine="0"/>
              <w:jc w:val="center"/>
              <w:rPr>
                <w:sz w:val="22"/>
              </w:rPr>
            </w:pPr>
            <w:r w:rsidRPr="00417D41">
              <w:rPr>
                <w:sz w:val="22"/>
              </w:rPr>
              <w:t>14,05</w:t>
            </w:r>
          </w:p>
        </w:tc>
      </w:tr>
      <w:tr w:rsidR="001F0D68" w:rsidRPr="00417D41" w14:paraId="2CC63614" w14:textId="77777777" w:rsidTr="0071188E">
        <w:trPr>
          <w:jc w:val="center"/>
        </w:trPr>
        <w:tc>
          <w:tcPr>
            <w:tcW w:w="4532" w:type="dxa"/>
          </w:tcPr>
          <w:p w14:paraId="00E3B44B" w14:textId="77777777" w:rsidR="001F0D68" w:rsidRPr="00417D41" w:rsidRDefault="001F0D68" w:rsidP="00B6689D">
            <w:pPr>
              <w:spacing w:line="240" w:lineRule="auto"/>
              <w:ind w:firstLine="0"/>
              <w:rPr>
                <w:sz w:val="22"/>
              </w:rPr>
            </w:pPr>
            <w:r w:rsidRPr="00417D41">
              <w:rPr>
                <w:sz w:val="22"/>
              </w:rPr>
              <w:t>кандидата наук.</w:t>
            </w:r>
          </w:p>
        </w:tc>
        <w:tc>
          <w:tcPr>
            <w:tcW w:w="1425" w:type="dxa"/>
            <w:vAlign w:val="center"/>
          </w:tcPr>
          <w:p w14:paraId="3A885672" w14:textId="77777777" w:rsidR="001F0D68" w:rsidRPr="00417D41" w:rsidRDefault="001F0D68" w:rsidP="00B6689D">
            <w:pPr>
              <w:spacing w:line="240" w:lineRule="auto"/>
              <w:ind w:firstLine="0"/>
              <w:jc w:val="center"/>
              <w:rPr>
                <w:sz w:val="22"/>
              </w:rPr>
            </w:pPr>
          </w:p>
        </w:tc>
        <w:tc>
          <w:tcPr>
            <w:tcW w:w="1124" w:type="dxa"/>
            <w:vAlign w:val="center"/>
          </w:tcPr>
          <w:p w14:paraId="4F706D76" w14:textId="77777777" w:rsidR="001F0D68" w:rsidRPr="00417D41" w:rsidRDefault="001F0D68" w:rsidP="00E942D2">
            <w:pPr>
              <w:spacing w:line="240" w:lineRule="auto"/>
              <w:ind w:firstLine="0"/>
              <w:jc w:val="center"/>
              <w:rPr>
                <w:sz w:val="22"/>
              </w:rPr>
            </w:pPr>
          </w:p>
        </w:tc>
        <w:tc>
          <w:tcPr>
            <w:tcW w:w="979" w:type="dxa"/>
            <w:vAlign w:val="center"/>
          </w:tcPr>
          <w:p w14:paraId="3B9EA8DE" w14:textId="77777777" w:rsidR="001F0D68" w:rsidRPr="00417D41" w:rsidRDefault="001F0D68" w:rsidP="00E942D2">
            <w:pPr>
              <w:spacing w:line="240" w:lineRule="auto"/>
              <w:ind w:firstLine="0"/>
              <w:jc w:val="center"/>
              <w:rPr>
                <w:sz w:val="22"/>
              </w:rPr>
            </w:pPr>
          </w:p>
        </w:tc>
        <w:tc>
          <w:tcPr>
            <w:tcW w:w="987" w:type="dxa"/>
            <w:vAlign w:val="center"/>
          </w:tcPr>
          <w:p w14:paraId="5A5F234C" w14:textId="77777777" w:rsidR="001F0D68" w:rsidRPr="00417D41" w:rsidRDefault="001F0D68" w:rsidP="00E942D2">
            <w:pPr>
              <w:spacing w:line="240" w:lineRule="auto"/>
              <w:ind w:firstLine="0"/>
              <w:jc w:val="center"/>
              <w:rPr>
                <w:sz w:val="22"/>
              </w:rPr>
            </w:pPr>
          </w:p>
        </w:tc>
        <w:tc>
          <w:tcPr>
            <w:tcW w:w="1090" w:type="dxa"/>
            <w:vAlign w:val="center"/>
          </w:tcPr>
          <w:p w14:paraId="1B692BE8" w14:textId="279A0283" w:rsidR="001F0D68" w:rsidRPr="00417D41" w:rsidRDefault="001F0D68" w:rsidP="00E942D2">
            <w:pPr>
              <w:spacing w:line="240" w:lineRule="auto"/>
              <w:ind w:firstLine="0"/>
              <w:jc w:val="center"/>
              <w:rPr>
                <w:sz w:val="22"/>
              </w:rPr>
            </w:pPr>
          </w:p>
        </w:tc>
      </w:tr>
      <w:tr w:rsidR="001F0D68" w:rsidRPr="00417D41" w14:paraId="1D149953" w14:textId="77777777" w:rsidTr="0071188E">
        <w:trPr>
          <w:jc w:val="center"/>
        </w:trPr>
        <w:tc>
          <w:tcPr>
            <w:tcW w:w="4532" w:type="dxa"/>
          </w:tcPr>
          <w:p w14:paraId="4B156C17"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FE08B7F"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33360B82" w14:textId="715362AA" w:rsidR="001F0D68" w:rsidRPr="00417D41" w:rsidRDefault="001F0D68" w:rsidP="00E942D2">
            <w:pPr>
              <w:spacing w:line="240" w:lineRule="auto"/>
              <w:ind w:firstLine="0"/>
              <w:jc w:val="center"/>
              <w:rPr>
                <w:sz w:val="22"/>
              </w:rPr>
            </w:pPr>
            <w:r w:rsidRPr="00417D41">
              <w:rPr>
                <w:sz w:val="22"/>
              </w:rPr>
              <w:t>50,85</w:t>
            </w:r>
          </w:p>
        </w:tc>
        <w:tc>
          <w:tcPr>
            <w:tcW w:w="979" w:type="dxa"/>
            <w:vAlign w:val="center"/>
          </w:tcPr>
          <w:p w14:paraId="1BAC6992" w14:textId="66CF4B68" w:rsidR="001F0D68" w:rsidRPr="00417D41" w:rsidRDefault="001F0D68" w:rsidP="00E942D2">
            <w:pPr>
              <w:spacing w:line="240" w:lineRule="auto"/>
              <w:ind w:firstLine="0"/>
              <w:jc w:val="center"/>
              <w:rPr>
                <w:sz w:val="22"/>
              </w:rPr>
            </w:pPr>
            <w:r w:rsidRPr="00417D41">
              <w:rPr>
                <w:sz w:val="22"/>
              </w:rPr>
              <w:t>56,50</w:t>
            </w:r>
          </w:p>
        </w:tc>
        <w:tc>
          <w:tcPr>
            <w:tcW w:w="987" w:type="dxa"/>
            <w:vAlign w:val="center"/>
          </w:tcPr>
          <w:p w14:paraId="59899CB3" w14:textId="1223B086" w:rsidR="001F0D68" w:rsidRPr="00417D41" w:rsidRDefault="001F0D68" w:rsidP="00E942D2">
            <w:pPr>
              <w:spacing w:line="240" w:lineRule="auto"/>
              <w:ind w:firstLine="0"/>
              <w:jc w:val="center"/>
              <w:rPr>
                <w:sz w:val="22"/>
              </w:rPr>
            </w:pPr>
            <w:r w:rsidRPr="00417D41">
              <w:rPr>
                <w:sz w:val="22"/>
              </w:rPr>
              <w:t>49,60</w:t>
            </w:r>
          </w:p>
        </w:tc>
        <w:tc>
          <w:tcPr>
            <w:tcW w:w="1090" w:type="dxa"/>
            <w:vAlign w:val="center"/>
          </w:tcPr>
          <w:p w14:paraId="34543226" w14:textId="0C618C59" w:rsidR="001F0D68" w:rsidRPr="00417D41" w:rsidRDefault="001F0D68" w:rsidP="00E942D2">
            <w:pPr>
              <w:spacing w:line="240" w:lineRule="auto"/>
              <w:ind w:firstLine="0"/>
              <w:jc w:val="center"/>
              <w:rPr>
                <w:sz w:val="22"/>
              </w:rPr>
            </w:pPr>
            <w:r w:rsidRPr="00417D41">
              <w:rPr>
                <w:sz w:val="22"/>
              </w:rPr>
              <w:t>62,09</w:t>
            </w:r>
          </w:p>
        </w:tc>
      </w:tr>
      <w:tr w:rsidR="001F0D68" w:rsidRPr="00417D41" w14:paraId="68F3FBEC" w14:textId="77777777" w:rsidTr="0071188E">
        <w:trPr>
          <w:jc w:val="center"/>
        </w:trPr>
        <w:tc>
          <w:tcPr>
            <w:tcW w:w="4532" w:type="dxa"/>
          </w:tcPr>
          <w:p w14:paraId="3A4ABD80"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054A1C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12E2E2E3" w14:textId="26FD00B5"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73A88D54" w14:textId="398CB032" w:rsidR="001F0D68" w:rsidRPr="00417D41" w:rsidRDefault="001F0D68" w:rsidP="00E942D2">
            <w:pPr>
              <w:spacing w:line="240" w:lineRule="auto"/>
              <w:ind w:firstLine="0"/>
              <w:jc w:val="center"/>
              <w:rPr>
                <w:sz w:val="22"/>
              </w:rPr>
            </w:pPr>
            <w:r w:rsidRPr="00417D41">
              <w:rPr>
                <w:sz w:val="22"/>
              </w:rPr>
              <w:t>63,60</w:t>
            </w:r>
          </w:p>
        </w:tc>
        <w:tc>
          <w:tcPr>
            <w:tcW w:w="987" w:type="dxa"/>
            <w:vAlign w:val="center"/>
          </w:tcPr>
          <w:p w14:paraId="27429835" w14:textId="7E37CCD5" w:rsidR="001F0D68" w:rsidRPr="00417D41" w:rsidRDefault="001F0D68" w:rsidP="00E942D2">
            <w:pPr>
              <w:spacing w:line="240" w:lineRule="auto"/>
              <w:ind w:firstLine="0"/>
              <w:jc w:val="center"/>
              <w:rPr>
                <w:sz w:val="22"/>
              </w:rPr>
            </w:pPr>
            <w:r w:rsidRPr="00417D41">
              <w:rPr>
                <w:sz w:val="22"/>
              </w:rPr>
              <w:t>57,97</w:t>
            </w:r>
          </w:p>
        </w:tc>
        <w:tc>
          <w:tcPr>
            <w:tcW w:w="1090" w:type="dxa"/>
            <w:vAlign w:val="center"/>
          </w:tcPr>
          <w:p w14:paraId="29CE432E" w14:textId="1551F133" w:rsidR="001F0D68" w:rsidRPr="00417D41" w:rsidRDefault="001F0D68" w:rsidP="00E942D2">
            <w:pPr>
              <w:spacing w:line="240" w:lineRule="auto"/>
              <w:ind w:firstLine="0"/>
              <w:jc w:val="center"/>
              <w:rPr>
                <w:sz w:val="22"/>
              </w:rPr>
            </w:pPr>
            <w:r w:rsidRPr="00417D41">
              <w:rPr>
                <w:sz w:val="22"/>
              </w:rPr>
              <w:t>61,16</w:t>
            </w:r>
          </w:p>
        </w:tc>
      </w:tr>
      <w:tr w:rsidR="004E693C" w:rsidRPr="00417D41" w14:paraId="5988C98F" w14:textId="77777777" w:rsidTr="0071188E">
        <w:trPr>
          <w:jc w:val="center"/>
        </w:trPr>
        <w:tc>
          <w:tcPr>
            <w:tcW w:w="4532" w:type="dxa"/>
          </w:tcPr>
          <w:p w14:paraId="7314801F" w14:textId="77777777" w:rsidR="004E693C" w:rsidRPr="00417D41" w:rsidRDefault="004E693C" w:rsidP="00B6689D">
            <w:pPr>
              <w:spacing w:line="240" w:lineRule="auto"/>
              <w:ind w:firstLine="0"/>
              <w:rPr>
                <w:sz w:val="22"/>
              </w:rPr>
            </w:pPr>
            <w:r w:rsidRPr="00417D41">
              <w:rPr>
                <w:sz w:val="22"/>
              </w:rPr>
              <w:t>4.3.2. Удельный вес численности лиц в возрасте до 30 лет, в общей численности профессорско-преподавательского состава (без внешних совместителей и работающих по договорам гражданско-правового характера) организаций, осуществляющих образовательную деятельность по реализации образовательных программ высшего образования.</w:t>
            </w:r>
          </w:p>
        </w:tc>
        <w:tc>
          <w:tcPr>
            <w:tcW w:w="1425" w:type="dxa"/>
            <w:vAlign w:val="center"/>
          </w:tcPr>
          <w:p w14:paraId="74841AF9" w14:textId="77777777" w:rsidR="004E693C" w:rsidRPr="00417D41" w:rsidRDefault="004E693C" w:rsidP="00B6689D">
            <w:pPr>
              <w:spacing w:line="240" w:lineRule="auto"/>
              <w:ind w:firstLine="0"/>
              <w:jc w:val="center"/>
              <w:rPr>
                <w:sz w:val="22"/>
              </w:rPr>
            </w:pPr>
          </w:p>
        </w:tc>
        <w:tc>
          <w:tcPr>
            <w:tcW w:w="1124" w:type="dxa"/>
            <w:vAlign w:val="center"/>
          </w:tcPr>
          <w:p w14:paraId="5C70A64F" w14:textId="77777777" w:rsidR="004E693C" w:rsidRPr="00417D41" w:rsidRDefault="004E693C" w:rsidP="00E942D2">
            <w:pPr>
              <w:spacing w:line="240" w:lineRule="auto"/>
              <w:ind w:firstLine="0"/>
              <w:jc w:val="center"/>
              <w:rPr>
                <w:sz w:val="22"/>
              </w:rPr>
            </w:pPr>
          </w:p>
        </w:tc>
        <w:tc>
          <w:tcPr>
            <w:tcW w:w="979" w:type="dxa"/>
            <w:vAlign w:val="center"/>
          </w:tcPr>
          <w:p w14:paraId="31A91D48" w14:textId="77777777" w:rsidR="004E693C" w:rsidRPr="00417D41" w:rsidRDefault="004E693C" w:rsidP="00E942D2">
            <w:pPr>
              <w:spacing w:line="240" w:lineRule="auto"/>
              <w:ind w:firstLine="0"/>
              <w:jc w:val="center"/>
              <w:rPr>
                <w:sz w:val="22"/>
              </w:rPr>
            </w:pPr>
          </w:p>
        </w:tc>
        <w:tc>
          <w:tcPr>
            <w:tcW w:w="987" w:type="dxa"/>
            <w:vAlign w:val="center"/>
          </w:tcPr>
          <w:p w14:paraId="6B10FA9B" w14:textId="77777777" w:rsidR="004E693C" w:rsidRPr="00417D41" w:rsidRDefault="004E693C" w:rsidP="00E942D2">
            <w:pPr>
              <w:spacing w:line="240" w:lineRule="auto"/>
              <w:ind w:firstLine="0"/>
              <w:jc w:val="center"/>
              <w:rPr>
                <w:sz w:val="22"/>
              </w:rPr>
            </w:pPr>
          </w:p>
        </w:tc>
        <w:tc>
          <w:tcPr>
            <w:tcW w:w="1090" w:type="dxa"/>
            <w:vAlign w:val="center"/>
          </w:tcPr>
          <w:p w14:paraId="0B0BAA16" w14:textId="40D5F47B" w:rsidR="004E693C" w:rsidRPr="00417D41" w:rsidRDefault="004E693C" w:rsidP="00E942D2">
            <w:pPr>
              <w:spacing w:line="240" w:lineRule="auto"/>
              <w:ind w:firstLine="0"/>
              <w:jc w:val="center"/>
              <w:rPr>
                <w:sz w:val="22"/>
              </w:rPr>
            </w:pPr>
          </w:p>
        </w:tc>
      </w:tr>
      <w:tr w:rsidR="001F0D68" w:rsidRPr="00417D41" w14:paraId="35AF4564" w14:textId="77777777" w:rsidTr="0071188E">
        <w:trPr>
          <w:jc w:val="center"/>
        </w:trPr>
        <w:tc>
          <w:tcPr>
            <w:tcW w:w="4532" w:type="dxa"/>
          </w:tcPr>
          <w:p w14:paraId="6FA95C4C"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F46B849"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38562D7E" w14:textId="47340592" w:rsidR="001F0D68" w:rsidRPr="00417D41" w:rsidRDefault="001F0D68" w:rsidP="00E942D2">
            <w:pPr>
              <w:spacing w:line="240" w:lineRule="auto"/>
              <w:ind w:firstLine="0"/>
              <w:jc w:val="center"/>
              <w:rPr>
                <w:sz w:val="22"/>
              </w:rPr>
            </w:pPr>
            <w:r w:rsidRPr="00417D41">
              <w:rPr>
                <w:sz w:val="22"/>
              </w:rPr>
              <w:t>16,95</w:t>
            </w:r>
          </w:p>
        </w:tc>
        <w:tc>
          <w:tcPr>
            <w:tcW w:w="979" w:type="dxa"/>
            <w:vAlign w:val="center"/>
          </w:tcPr>
          <w:p w14:paraId="6F93AB29" w14:textId="16171330" w:rsidR="001F0D68" w:rsidRPr="00417D41" w:rsidRDefault="001F0D68" w:rsidP="00E942D2">
            <w:pPr>
              <w:spacing w:line="240" w:lineRule="auto"/>
              <w:ind w:firstLine="0"/>
              <w:jc w:val="center"/>
              <w:rPr>
                <w:sz w:val="22"/>
              </w:rPr>
            </w:pPr>
            <w:r w:rsidRPr="00417D41">
              <w:rPr>
                <w:sz w:val="22"/>
              </w:rPr>
              <w:t>12,13</w:t>
            </w:r>
          </w:p>
        </w:tc>
        <w:tc>
          <w:tcPr>
            <w:tcW w:w="987" w:type="dxa"/>
            <w:vAlign w:val="center"/>
          </w:tcPr>
          <w:p w14:paraId="766CF387" w14:textId="475AF202" w:rsidR="001F0D68" w:rsidRPr="00417D41" w:rsidRDefault="001F0D68" w:rsidP="00E942D2">
            <w:pPr>
              <w:spacing w:line="240" w:lineRule="auto"/>
              <w:ind w:firstLine="0"/>
              <w:jc w:val="center"/>
              <w:rPr>
                <w:sz w:val="22"/>
              </w:rPr>
            </w:pPr>
            <w:r w:rsidRPr="00417D41">
              <w:rPr>
                <w:sz w:val="22"/>
              </w:rPr>
              <w:t>6,98</w:t>
            </w:r>
          </w:p>
        </w:tc>
        <w:tc>
          <w:tcPr>
            <w:tcW w:w="1090" w:type="dxa"/>
            <w:vAlign w:val="center"/>
          </w:tcPr>
          <w:p w14:paraId="671898EA" w14:textId="1B829DA5" w:rsidR="001F0D68" w:rsidRPr="00417D41" w:rsidRDefault="001F0D68" w:rsidP="00E942D2">
            <w:pPr>
              <w:spacing w:line="240" w:lineRule="auto"/>
              <w:ind w:firstLine="0"/>
              <w:jc w:val="center"/>
              <w:rPr>
                <w:sz w:val="22"/>
              </w:rPr>
            </w:pPr>
            <w:r w:rsidRPr="00417D41">
              <w:rPr>
                <w:sz w:val="22"/>
              </w:rPr>
              <w:t>3,92</w:t>
            </w:r>
          </w:p>
        </w:tc>
      </w:tr>
      <w:tr w:rsidR="001F0D68" w:rsidRPr="00417D41" w14:paraId="7A98E5F6" w14:textId="77777777" w:rsidTr="0071188E">
        <w:trPr>
          <w:jc w:val="center"/>
        </w:trPr>
        <w:tc>
          <w:tcPr>
            <w:tcW w:w="4532" w:type="dxa"/>
          </w:tcPr>
          <w:p w14:paraId="2005D4E3"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AC4CDDA"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181EEA6B" w14:textId="31C68A61"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7BDEB9D5" w14:textId="0E47D06A" w:rsidR="001F0D68" w:rsidRPr="00417D41" w:rsidRDefault="001F0D68" w:rsidP="00E942D2">
            <w:pPr>
              <w:spacing w:line="240" w:lineRule="auto"/>
              <w:ind w:firstLine="0"/>
              <w:jc w:val="center"/>
              <w:rPr>
                <w:sz w:val="22"/>
              </w:rPr>
            </w:pPr>
            <w:r w:rsidRPr="00417D41">
              <w:rPr>
                <w:sz w:val="22"/>
              </w:rPr>
              <w:t>9,60</w:t>
            </w:r>
          </w:p>
        </w:tc>
        <w:tc>
          <w:tcPr>
            <w:tcW w:w="987" w:type="dxa"/>
            <w:vAlign w:val="center"/>
          </w:tcPr>
          <w:p w14:paraId="1A2D7B78" w14:textId="07030FD2" w:rsidR="001F0D68" w:rsidRPr="00417D41" w:rsidRDefault="001F0D68" w:rsidP="00E942D2">
            <w:pPr>
              <w:spacing w:line="240" w:lineRule="auto"/>
              <w:ind w:firstLine="0"/>
              <w:jc w:val="center"/>
              <w:rPr>
                <w:sz w:val="22"/>
              </w:rPr>
            </w:pPr>
            <w:r w:rsidRPr="00417D41">
              <w:rPr>
                <w:sz w:val="22"/>
              </w:rPr>
              <w:t>6,86</w:t>
            </w:r>
          </w:p>
        </w:tc>
        <w:tc>
          <w:tcPr>
            <w:tcW w:w="1090" w:type="dxa"/>
            <w:vAlign w:val="center"/>
          </w:tcPr>
          <w:p w14:paraId="0B19DF51" w14:textId="7CE678D0" w:rsidR="001F0D68" w:rsidRPr="00417D41" w:rsidRDefault="001F0D68" w:rsidP="00E942D2">
            <w:pPr>
              <w:spacing w:line="240" w:lineRule="auto"/>
              <w:ind w:firstLine="0"/>
              <w:jc w:val="center"/>
              <w:rPr>
                <w:sz w:val="22"/>
              </w:rPr>
            </w:pPr>
            <w:r w:rsidRPr="00417D41">
              <w:rPr>
                <w:sz w:val="22"/>
              </w:rPr>
              <w:t>5,99</w:t>
            </w:r>
          </w:p>
        </w:tc>
      </w:tr>
      <w:tr w:rsidR="004E693C" w:rsidRPr="00417D41" w14:paraId="28980197" w14:textId="77777777" w:rsidTr="0071188E">
        <w:trPr>
          <w:trHeight w:val="1725"/>
          <w:jc w:val="center"/>
        </w:trPr>
        <w:tc>
          <w:tcPr>
            <w:tcW w:w="4532" w:type="dxa"/>
          </w:tcPr>
          <w:p w14:paraId="56BB0FC4" w14:textId="77777777" w:rsidR="004E693C" w:rsidRPr="00417D41" w:rsidRDefault="004E693C" w:rsidP="00B6689D">
            <w:pPr>
              <w:spacing w:line="240" w:lineRule="auto"/>
              <w:ind w:firstLine="0"/>
              <w:rPr>
                <w:sz w:val="22"/>
              </w:rPr>
            </w:pPr>
            <w:r w:rsidRPr="00417D41">
              <w:rPr>
                <w:sz w:val="22"/>
              </w:rPr>
              <w:t>4.3.3. Соотношение численности штатного профессорско-преподавательского состава и профессорско-преподавательского состава, работающего на условиях внешнего совместительства, организаций, осуществляющих образовательную деятельность по реализации образовательных программ высшего образования (на 100 работников штатного состава приходится внешних совместителей).</w:t>
            </w:r>
          </w:p>
        </w:tc>
        <w:tc>
          <w:tcPr>
            <w:tcW w:w="1425" w:type="dxa"/>
            <w:vAlign w:val="center"/>
          </w:tcPr>
          <w:p w14:paraId="6158C6B7" w14:textId="77777777" w:rsidR="004E693C" w:rsidRPr="00417D41" w:rsidRDefault="004E693C" w:rsidP="00B6689D">
            <w:pPr>
              <w:spacing w:line="240" w:lineRule="auto"/>
              <w:ind w:firstLine="0"/>
              <w:jc w:val="center"/>
              <w:rPr>
                <w:sz w:val="22"/>
              </w:rPr>
            </w:pPr>
          </w:p>
        </w:tc>
        <w:tc>
          <w:tcPr>
            <w:tcW w:w="1124" w:type="dxa"/>
            <w:vAlign w:val="center"/>
          </w:tcPr>
          <w:p w14:paraId="13A2152D" w14:textId="77777777" w:rsidR="004E693C" w:rsidRPr="00417D41" w:rsidRDefault="004E693C" w:rsidP="00E942D2">
            <w:pPr>
              <w:spacing w:line="240" w:lineRule="auto"/>
              <w:ind w:firstLine="0"/>
              <w:jc w:val="center"/>
              <w:rPr>
                <w:sz w:val="22"/>
              </w:rPr>
            </w:pPr>
          </w:p>
        </w:tc>
        <w:tc>
          <w:tcPr>
            <w:tcW w:w="979" w:type="dxa"/>
            <w:vAlign w:val="center"/>
          </w:tcPr>
          <w:p w14:paraId="59E80709" w14:textId="77777777" w:rsidR="004E693C" w:rsidRPr="00417D41" w:rsidRDefault="004E693C" w:rsidP="00E942D2">
            <w:pPr>
              <w:spacing w:line="240" w:lineRule="auto"/>
              <w:ind w:firstLine="0"/>
              <w:jc w:val="center"/>
              <w:rPr>
                <w:sz w:val="22"/>
              </w:rPr>
            </w:pPr>
          </w:p>
        </w:tc>
        <w:tc>
          <w:tcPr>
            <w:tcW w:w="987" w:type="dxa"/>
            <w:vAlign w:val="center"/>
          </w:tcPr>
          <w:p w14:paraId="6D821E5E" w14:textId="77777777" w:rsidR="004E693C" w:rsidRPr="00417D41" w:rsidRDefault="004E693C" w:rsidP="00E942D2">
            <w:pPr>
              <w:spacing w:line="240" w:lineRule="auto"/>
              <w:ind w:firstLine="0"/>
              <w:jc w:val="center"/>
              <w:rPr>
                <w:sz w:val="22"/>
              </w:rPr>
            </w:pPr>
          </w:p>
        </w:tc>
        <w:tc>
          <w:tcPr>
            <w:tcW w:w="1090" w:type="dxa"/>
            <w:vAlign w:val="center"/>
          </w:tcPr>
          <w:p w14:paraId="25CC45A1" w14:textId="5DE67778" w:rsidR="004E693C" w:rsidRPr="00417D41" w:rsidRDefault="004E693C" w:rsidP="00E942D2">
            <w:pPr>
              <w:spacing w:line="240" w:lineRule="auto"/>
              <w:ind w:firstLine="0"/>
              <w:jc w:val="center"/>
              <w:rPr>
                <w:sz w:val="22"/>
              </w:rPr>
            </w:pPr>
          </w:p>
        </w:tc>
      </w:tr>
      <w:tr w:rsidR="001F0D68" w:rsidRPr="00417D41" w14:paraId="07D6FC4F" w14:textId="77777777" w:rsidTr="0071188E">
        <w:trPr>
          <w:jc w:val="center"/>
        </w:trPr>
        <w:tc>
          <w:tcPr>
            <w:tcW w:w="4532" w:type="dxa"/>
          </w:tcPr>
          <w:p w14:paraId="6A81B7FF"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D7CB00B"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14DCA246" w14:textId="3863D470" w:rsidR="001F0D68" w:rsidRPr="00417D41" w:rsidRDefault="001F0D68" w:rsidP="00E942D2">
            <w:pPr>
              <w:spacing w:line="240" w:lineRule="auto"/>
              <w:ind w:firstLine="0"/>
              <w:jc w:val="center"/>
              <w:rPr>
                <w:sz w:val="22"/>
              </w:rPr>
            </w:pPr>
            <w:r w:rsidRPr="00417D41">
              <w:rPr>
                <w:sz w:val="22"/>
              </w:rPr>
              <w:t>130,51</w:t>
            </w:r>
          </w:p>
        </w:tc>
        <w:tc>
          <w:tcPr>
            <w:tcW w:w="979" w:type="dxa"/>
            <w:vAlign w:val="center"/>
          </w:tcPr>
          <w:p w14:paraId="2B90C267" w14:textId="483DFF01" w:rsidR="001F0D68" w:rsidRPr="00417D41" w:rsidRDefault="001F0D68" w:rsidP="00E942D2">
            <w:pPr>
              <w:spacing w:line="240" w:lineRule="auto"/>
              <w:ind w:firstLine="0"/>
              <w:jc w:val="center"/>
              <w:rPr>
                <w:sz w:val="22"/>
              </w:rPr>
            </w:pPr>
            <w:r w:rsidRPr="00417D41">
              <w:rPr>
                <w:sz w:val="22"/>
              </w:rPr>
              <w:t>67,00</w:t>
            </w:r>
          </w:p>
        </w:tc>
        <w:tc>
          <w:tcPr>
            <w:tcW w:w="987" w:type="dxa"/>
            <w:vAlign w:val="center"/>
          </w:tcPr>
          <w:p w14:paraId="640F56B0" w14:textId="2CC28A89" w:rsidR="001F0D68" w:rsidRPr="00417D41" w:rsidRDefault="001F0D68" w:rsidP="00E942D2">
            <w:pPr>
              <w:spacing w:line="240" w:lineRule="auto"/>
              <w:ind w:firstLine="0"/>
              <w:jc w:val="center"/>
              <w:rPr>
                <w:sz w:val="22"/>
              </w:rPr>
            </w:pPr>
            <w:r w:rsidRPr="00417D41">
              <w:rPr>
                <w:sz w:val="22"/>
              </w:rPr>
              <w:t>91,47</w:t>
            </w:r>
          </w:p>
        </w:tc>
        <w:tc>
          <w:tcPr>
            <w:tcW w:w="1090" w:type="dxa"/>
            <w:vAlign w:val="center"/>
          </w:tcPr>
          <w:p w14:paraId="037A59E3" w14:textId="22C6E651" w:rsidR="001F0D68" w:rsidRPr="00417D41" w:rsidRDefault="001F0D68" w:rsidP="00E942D2">
            <w:pPr>
              <w:spacing w:line="240" w:lineRule="auto"/>
              <w:ind w:firstLine="0"/>
              <w:jc w:val="center"/>
              <w:rPr>
                <w:sz w:val="22"/>
              </w:rPr>
            </w:pPr>
            <w:r w:rsidRPr="00417D41">
              <w:rPr>
                <w:sz w:val="22"/>
              </w:rPr>
              <w:t>76,47</w:t>
            </w:r>
          </w:p>
        </w:tc>
      </w:tr>
      <w:tr w:rsidR="001F0D68" w:rsidRPr="00417D41" w14:paraId="7C401288" w14:textId="77777777" w:rsidTr="0071188E">
        <w:trPr>
          <w:jc w:val="center"/>
        </w:trPr>
        <w:tc>
          <w:tcPr>
            <w:tcW w:w="4532" w:type="dxa"/>
          </w:tcPr>
          <w:p w14:paraId="5D9A27EE"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DFACF5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069CB771" w14:textId="68D99272"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74A05FFD" w14:textId="0D6CAD2C" w:rsidR="001F0D68" w:rsidRPr="00417D41" w:rsidRDefault="001F0D68" w:rsidP="00E942D2">
            <w:pPr>
              <w:spacing w:line="240" w:lineRule="auto"/>
              <w:ind w:firstLine="0"/>
              <w:jc w:val="center"/>
              <w:rPr>
                <w:sz w:val="22"/>
              </w:rPr>
            </w:pPr>
            <w:r w:rsidRPr="00417D41">
              <w:rPr>
                <w:sz w:val="22"/>
              </w:rPr>
              <w:t>46,00</w:t>
            </w:r>
          </w:p>
        </w:tc>
        <w:tc>
          <w:tcPr>
            <w:tcW w:w="987" w:type="dxa"/>
            <w:vAlign w:val="center"/>
          </w:tcPr>
          <w:p w14:paraId="5A5CDCF3" w14:textId="3E4972D3" w:rsidR="001F0D68" w:rsidRPr="00417D41" w:rsidRDefault="001F0D68" w:rsidP="00E942D2">
            <w:pPr>
              <w:spacing w:line="240" w:lineRule="auto"/>
              <w:ind w:firstLine="0"/>
              <w:jc w:val="center"/>
              <w:rPr>
                <w:sz w:val="22"/>
              </w:rPr>
            </w:pPr>
            <w:r w:rsidRPr="00417D41">
              <w:rPr>
                <w:sz w:val="22"/>
              </w:rPr>
              <w:t>42,62</w:t>
            </w:r>
          </w:p>
        </w:tc>
        <w:tc>
          <w:tcPr>
            <w:tcW w:w="1090" w:type="dxa"/>
            <w:vAlign w:val="center"/>
          </w:tcPr>
          <w:p w14:paraId="19F2374C" w14:textId="437E66DA" w:rsidR="001F0D68" w:rsidRPr="00417D41" w:rsidRDefault="001F0D68" w:rsidP="00E942D2">
            <w:pPr>
              <w:spacing w:line="240" w:lineRule="auto"/>
              <w:ind w:firstLine="0"/>
              <w:jc w:val="center"/>
              <w:rPr>
                <w:sz w:val="22"/>
              </w:rPr>
            </w:pPr>
            <w:r w:rsidRPr="00417D41">
              <w:rPr>
                <w:sz w:val="22"/>
              </w:rPr>
              <w:t>49,79</w:t>
            </w:r>
          </w:p>
        </w:tc>
      </w:tr>
      <w:tr w:rsidR="004E693C" w:rsidRPr="00417D41" w14:paraId="5D6EF8DF" w14:textId="77777777" w:rsidTr="0071188E">
        <w:trPr>
          <w:jc w:val="center"/>
        </w:trPr>
        <w:tc>
          <w:tcPr>
            <w:tcW w:w="4532" w:type="dxa"/>
          </w:tcPr>
          <w:p w14:paraId="4113E6E3" w14:textId="77777777" w:rsidR="004E693C" w:rsidRPr="00417D41" w:rsidRDefault="004E693C" w:rsidP="00B6689D">
            <w:pPr>
              <w:spacing w:line="240" w:lineRule="auto"/>
              <w:ind w:firstLine="0"/>
              <w:rPr>
                <w:sz w:val="22"/>
              </w:rPr>
            </w:pPr>
            <w:r w:rsidRPr="00417D41">
              <w:rPr>
                <w:sz w:val="22"/>
              </w:rPr>
              <w:t xml:space="preserve">4.3.4. Численность студентов, обучающихся по образовательным программам высшего образования - программам бакалавриата, программам специалитета, программам магистратуры, в расчете на одного работника </w:t>
            </w:r>
            <w:r w:rsidRPr="00417D41">
              <w:rPr>
                <w:sz w:val="22"/>
              </w:rPr>
              <w:lastRenderedPageBreak/>
              <w:t>профессорско-преподавательского состава.</w:t>
            </w:r>
          </w:p>
        </w:tc>
        <w:tc>
          <w:tcPr>
            <w:tcW w:w="1425" w:type="dxa"/>
            <w:vAlign w:val="center"/>
          </w:tcPr>
          <w:p w14:paraId="338D797E" w14:textId="77777777" w:rsidR="004E693C" w:rsidRPr="00417D41" w:rsidRDefault="004E693C" w:rsidP="00B6689D">
            <w:pPr>
              <w:spacing w:line="240" w:lineRule="auto"/>
              <w:ind w:firstLine="0"/>
              <w:jc w:val="center"/>
              <w:rPr>
                <w:sz w:val="22"/>
              </w:rPr>
            </w:pPr>
          </w:p>
        </w:tc>
        <w:tc>
          <w:tcPr>
            <w:tcW w:w="1124" w:type="dxa"/>
            <w:vAlign w:val="center"/>
          </w:tcPr>
          <w:p w14:paraId="458DF2F1" w14:textId="77777777" w:rsidR="004E693C" w:rsidRPr="00417D41" w:rsidRDefault="004E693C" w:rsidP="00E942D2">
            <w:pPr>
              <w:spacing w:line="240" w:lineRule="auto"/>
              <w:ind w:firstLine="0"/>
              <w:jc w:val="center"/>
              <w:rPr>
                <w:sz w:val="22"/>
              </w:rPr>
            </w:pPr>
          </w:p>
        </w:tc>
        <w:tc>
          <w:tcPr>
            <w:tcW w:w="979" w:type="dxa"/>
            <w:vAlign w:val="center"/>
          </w:tcPr>
          <w:p w14:paraId="62431B56" w14:textId="77777777" w:rsidR="004E693C" w:rsidRPr="00417D41" w:rsidRDefault="004E693C" w:rsidP="00E942D2">
            <w:pPr>
              <w:spacing w:line="240" w:lineRule="auto"/>
              <w:ind w:firstLine="0"/>
              <w:jc w:val="center"/>
              <w:rPr>
                <w:sz w:val="22"/>
              </w:rPr>
            </w:pPr>
          </w:p>
        </w:tc>
        <w:tc>
          <w:tcPr>
            <w:tcW w:w="987" w:type="dxa"/>
            <w:vAlign w:val="center"/>
          </w:tcPr>
          <w:p w14:paraId="759F6FD0" w14:textId="77777777" w:rsidR="004E693C" w:rsidRPr="00417D41" w:rsidRDefault="004E693C" w:rsidP="00E942D2">
            <w:pPr>
              <w:spacing w:line="240" w:lineRule="auto"/>
              <w:ind w:firstLine="0"/>
              <w:jc w:val="center"/>
              <w:rPr>
                <w:sz w:val="22"/>
              </w:rPr>
            </w:pPr>
          </w:p>
        </w:tc>
        <w:tc>
          <w:tcPr>
            <w:tcW w:w="1090" w:type="dxa"/>
            <w:vAlign w:val="center"/>
          </w:tcPr>
          <w:p w14:paraId="557AA73F" w14:textId="37954C5D" w:rsidR="004E693C" w:rsidRPr="00417D41" w:rsidRDefault="004E693C" w:rsidP="00E942D2">
            <w:pPr>
              <w:spacing w:line="240" w:lineRule="auto"/>
              <w:ind w:firstLine="0"/>
              <w:jc w:val="center"/>
              <w:rPr>
                <w:sz w:val="22"/>
              </w:rPr>
            </w:pPr>
          </w:p>
        </w:tc>
      </w:tr>
      <w:tr w:rsidR="001F0D68" w:rsidRPr="00417D41" w14:paraId="276C170D" w14:textId="77777777" w:rsidTr="0071188E">
        <w:trPr>
          <w:jc w:val="center"/>
        </w:trPr>
        <w:tc>
          <w:tcPr>
            <w:tcW w:w="4532" w:type="dxa"/>
          </w:tcPr>
          <w:p w14:paraId="054E6CD0" w14:textId="77777777" w:rsidR="001F0D68" w:rsidRPr="00417D41" w:rsidRDefault="001F0D68" w:rsidP="00B6689D">
            <w:pPr>
              <w:spacing w:line="240" w:lineRule="auto"/>
              <w:ind w:firstLine="0"/>
              <w:rPr>
                <w:sz w:val="22"/>
              </w:rPr>
            </w:pPr>
            <w:r w:rsidRPr="00417D41">
              <w:rPr>
                <w:sz w:val="22"/>
              </w:rPr>
              <w:lastRenderedPageBreak/>
              <w:t xml:space="preserve">в государственных образовательных организациях </w:t>
            </w:r>
          </w:p>
        </w:tc>
        <w:tc>
          <w:tcPr>
            <w:tcW w:w="1425" w:type="dxa"/>
            <w:vAlign w:val="center"/>
          </w:tcPr>
          <w:p w14:paraId="2CB12D52"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3833796A" w14:textId="7854D12C" w:rsidR="001F0D68" w:rsidRPr="00417D41" w:rsidRDefault="001F0D68" w:rsidP="00E942D2">
            <w:pPr>
              <w:spacing w:line="240" w:lineRule="auto"/>
              <w:ind w:firstLine="0"/>
              <w:jc w:val="center"/>
              <w:rPr>
                <w:sz w:val="22"/>
              </w:rPr>
            </w:pPr>
            <w:r w:rsidRPr="00417D41">
              <w:rPr>
                <w:sz w:val="22"/>
              </w:rPr>
              <w:t>5,88</w:t>
            </w:r>
          </w:p>
        </w:tc>
        <w:tc>
          <w:tcPr>
            <w:tcW w:w="979" w:type="dxa"/>
            <w:vAlign w:val="center"/>
          </w:tcPr>
          <w:p w14:paraId="1CF42958" w14:textId="787C76AD" w:rsidR="001F0D68" w:rsidRPr="00417D41" w:rsidRDefault="001F0D68" w:rsidP="00E942D2">
            <w:pPr>
              <w:spacing w:line="240" w:lineRule="auto"/>
              <w:ind w:firstLine="0"/>
              <w:jc w:val="center"/>
              <w:rPr>
                <w:sz w:val="22"/>
              </w:rPr>
            </w:pPr>
            <w:r w:rsidRPr="00417D41">
              <w:rPr>
                <w:sz w:val="22"/>
              </w:rPr>
              <w:t>7,20</w:t>
            </w:r>
          </w:p>
        </w:tc>
        <w:tc>
          <w:tcPr>
            <w:tcW w:w="987" w:type="dxa"/>
            <w:vAlign w:val="center"/>
          </w:tcPr>
          <w:p w14:paraId="65CAB8A1" w14:textId="775B4B54" w:rsidR="001F0D68" w:rsidRPr="00417D41" w:rsidRDefault="001F0D68" w:rsidP="00E942D2">
            <w:pPr>
              <w:spacing w:line="240" w:lineRule="auto"/>
              <w:ind w:firstLine="0"/>
              <w:jc w:val="center"/>
              <w:rPr>
                <w:sz w:val="22"/>
              </w:rPr>
            </w:pPr>
            <w:r w:rsidRPr="00417D41">
              <w:rPr>
                <w:sz w:val="22"/>
              </w:rPr>
              <w:t>7,58</w:t>
            </w:r>
          </w:p>
        </w:tc>
        <w:tc>
          <w:tcPr>
            <w:tcW w:w="1090" w:type="dxa"/>
            <w:vAlign w:val="center"/>
          </w:tcPr>
          <w:p w14:paraId="242480C0" w14:textId="500A1982" w:rsidR="001F0D68" w:rsidRPr="00417D41" w:rsidRDefault="001F0D68" w:rsidP="00E942D2">
            <w:pPr>
              <w:spacing w:line="240" w:lineRule="auto"/>
              <w:ind w:firstLine="0"/>
              <w:jc w:val="center"/>
              <w:rPr>
                <w:sz w:val="22"/>
              </w:rPr>
            </w:pPr>
            <w:r w:rsidRPr="00417D41">
              <w:rPr>
                <w:sz w:val="22"/>
              </w:rPr>
              <w:t>9,44</w:t>
            </w:r>
          </w:p>
        </w:tc>
      </w:tr>
      <w:tr w:rsidR="001F0D68" w:rsidRPr="00417D41" w14:paraId="4312D1C8" w14:textId="77777777" w:rsidTr="0071188E">
        <w:trPr>
          <w:jc w:val="center"/>
        </w:trPr>
        <w:tc>
          <w:tcPr>
            <w:tcW w:w="4532" w:type="dxa"/>
          </w:tcPr>
          <w:p w14:paraId="78BD0444"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659ADE7"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1C9F5E22" w14:textId="68E97FB7"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644F7F9F" w14:textId="59E1C8A7" w:rsidR="001F0D68" w:rsidRPr="00417D41" w:rsidRDefault="001F0D68" w:rsidP="00E942D2">
            <w:pPr>
              <w:spacing w:line="240" w:lineRule="auto"/>
              <w:ind w:firstLine="0"/>
              <w:jc w:val="center"/>
              <w:rPr>
                <w:sz w:val="22"/>
              </w:rPr>
            </w:pPr>
            <w:r w:rsidRPr="00417D41">
              <w:rPr>
                <w:sz w:val="22"/>
              </w:rPr>
              <w:t>15,60</w:t>
            </w:r>
          </w:p>
        </w:tc>
        <w:tc>
          <w:tcPr>
            <w:tcW w:w="987" w:type="dxa"/>
            <w:vAlign w:val="center"/>
          </w:tcPr>
          <w:p w14:paraId="52CC1BF8" w14:textId="0465CA2F" w:rsidR="001F0D68" w:rsidRPr="00417D41" w:rsidRDefault="001F0D68" w:rsidP="00E942D2">
            <w:pPr>
              <w:spacing w:line="240" w:lineRule="auto"/>
              <w:ind w:firstLine="0"/>
              <w:jc w:val="center"/>
              <w:rPr>
                <w:sz w:val="22"/>
              </w:rPr>
            </w:pPr>
            <w:r w:rsidRPr="00417D41">
              <w:rPr>
                <w:sz w:val="22"/>
              </w:rPr>
              <w:t>8,92</w:t>
            </w:r>
          </w:p>
        </w:tc>
        <w:tc>
          <w:tcPr>
            <w:tcW w:w="1090" w:type="dxa"/>
            <w:vAlign w:val="center"/>
          </w:tcPr>
          <w:p w14:paraId="39711A82" w14:textId="2E815F0D" w:rsidR="001F0D68" w:rsidRPr="00417D41" w:rsidRDefault="001F0D68" w:rsidP="00E942D2">
            <w:pPr>
              <w:spacing w:line="240" w:lineRule="auto"/>
              <w:ind w:firstLine="0"/>
              <w:jc w:val="center"/>
              <w:rPr>
                <w:sz w:val="22"/>
              </w:rPr>
            </w:pPr>
            <w:r w:rsidRPr="00417D41">
              <w:rPr>
                <w:sz w:val="22"/>
              </w:rPr>
              <w:t>11,47</w:t>
            </w:r>
          </w:p>
        </w:tc>
      </w:tr>
      <w:tr w:rsidR="004E693C" w:rsidRPr="00417D41" w14:paraId="2738F858" w14:textId="77777777" w:rsidTr="0071188E">
        <w:trPr>
          <w:jc w:val="center"/>
        </w:trPr>
        <w:tc>
          <w:tcPr>
            <w:tcW w:w="4532" w:type="dxa"/>
          </w:tcPr>
          <w:p w14:paraId="4406B65B" w14:textId="77777777" w:rsidR="004E693C" w:rsidRPr="00417D41" w:rsidRDefault="004E693C" w:rsidP="00B6689D">
            <w:pPr>
              <w:spacing w:line="240" w:lineRule="auto"/>
              <w:ind w:firstLine="0"/>
              <w:rPr>
                <w:sz w:val="22"/>
              </w:rPr>
            </w:pPr>
            <w:r w:rsidRPr="00417D41">
              <w:rPr>
                <w:sz w:val="22"/>
              </w:rPr>
              <w:t>4.3.5. Отношение среднемесячной заработной платы профессорско-преподавательского состава государственных и муниципальных образовательных организаций высшего образования к среднемесячной заработной плате в субъекте Российской Федерации.</w:t>
            </w:r>
          </w:p>
        </w:tc>
        <w:tc>
          <w:tcPr>
            <w:tcW w:w="1425" w:type="dxa"/>
            <w:vAlign w:val="center"/>
          </w:tcPr>
          <w:p w14:paraId="508E8C96"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vAlign w:val="center"/>
          </w:tcPr>
          <w:p w14:paraId="592699DC" w14:textId="6B01D150" w:rsidR="004E693C" w:rsidRPr="00417D41" w:rsidRDefault="001F0D68" w:rsidP="00E942D2">
            <w:pPr>
              <w:spacing w:line="240" w:lineRule="auto"/>
              <w:ind w:firstLine="0"/>
              <w:jc w:val="center"/>
              <w:rPr>
                <w:sz w:val="22"/>
              </w:rPr>
            </w:pPr>
            <w:r w:rsidRPr="00417D41">
              <w:rPr>
                <w:sz w:val="22"/>
              </w:rPr>
              <w:t>124,15</w:t>
            </w:r>
          </w:p>
        </w:tc>
        <w:tc>
          <w:tcPr>
            <w:tcW w:w="979" w:type="dxa"/>
            <w:vAlign w:val="center"/>
          </w:tcPr>
          <w:p w14:paraId="2091303F" w14:textId="2720889C" w:rsidR="004E693C" w:rsidRPr="00417D41" w:rsidRDefault="004E693C" w:rsidP="00E942D2">
            <w:pPr>
              <w:spacing w:line="240" w:lineRule="auto"/>
              <w:ind w:firstLine="0"/>
              <w:jc w:val="center"/>
              <w:rPr>
                <w:sz w:val="22"/>
              </w:rPr>
            </w:pPr>
            <w:r w:rsidRPr="00417D41">
              <w:rPr>
                <w:sz w:val="22"/>
              </w:rPr>
              <w:t>113,40</w:t>
            </w:r>
          </w:p>
        </w:tc>
        <w:tc>
          <w:tcPr>
            <w:tcW w:w="987" w:type="dxa"/>
            <w:vAlign w:val="center"/>
          </w:tcPr>
          <w:p w14:paraId="42315326" w14:textId="2A71FD20" w:rsidR="004E693C" w:rsidRPr="00417D41" w:rsidRDefault="004E693C" w:rsidP="00E942D2">
            <w:pPr>
              <w:spacing w:line="240" w:lineRule="auto"/>
              <w:ind w:firstLine="0"/>
              <w:jc w:val="center"/>
              <w:rPr>
                <w:sz w:val="22"/>
              </w:rPr>
            </w:pPr>
            <w:r w:rsidRPr="00417D41">
              <w:rPr>
                <w:sz w:val="22"/>
              </w:rPr>
              <w:t>113,40</w:t>
            </w:r>
          </w:p>
        </w:tc>
        <w:tc>
          <w:tcPr>
            <w:tcW w:w="1090" w:type="dxa"/>
            <w:vAlign w:val="center"/>
          </w:tcPr>
          <w:p w14:paraId="07B433EE" w14:textId="72087AAE" w:rsidR="004E693C" w:rsidRPr="00417D41" w:rsidRDefault="004E693C" w:rsidP="00E942D2">
            <w:pPr>
              <w:spacing w:line="240" w:lineRule="auto"/>
              <w:ind w:firstLine="0"/>
              <w:jc w:val="center"/>
              <w:rPr>
                <w:sz w:val="22"/>
              </w:rPr>
            </w:pPr>
            <w:r w:rsidRPr="00417D41">
              <w:rPr>
                <w:sz w:val="22"/>
              </w:rPr>
              <w:t>115,94</w:t>
            </w:r>
          </w:p>
        </w:tc>
      </w:tr>
      <w:tr w:rsidR="004E693C" w:rsidRPr="00417D41" w14:paraId="549DAB34" w14:textId="77777777" w:rsidTr="0071188E">
        <w:trPr>
          <w:jc w:val="center"/>
        </w:trPr>
        <w:tc>
          <w:tcPr>
            <w:tcW w:w="4532" w:type="dxa"/>
          </w:tcPr>
          <w:p w14:paraId="4F9C1B5D" w14:textId="77777777" w:rsidR="004E693C" w:rsidRPr="00417D41" w:rsidRDefault="004E693C" w:rsidP="00B6689D">
            <w:pPr>
              <w:spacing w:line="240" w:lineRule="auto"/>
              <w:ind w:firstLine="0"/>
              <w:rPr>
                <w:sz w:val="22"/>
              </w:rPr>
            </w:pPr>
            <w:r w:rsidRPr="00417D41">
              <w:rPr>
                <w:sz w:val="22"/>
              </w:rPr>
              <w:t>4.3.6. Удельный вес штатных преподавателей образовательных организаций высшего образования, желающих сменить работу, в общей численности штатных преподавателей образовательных организаций высшего образования.*</w:t>
            </w:r>
          </w:p>
        </w:tc>
        <w:tc>
          <w:tcPr>
            <w:tcW w:w="1425" w:type="dxa"/>
            <w:vAlign w:val="center"/>
          </w:tcPr>
          <w:p w14:paraId="32D29EFF"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C156426" w14:textId="77777777" w:rsidR="004E693C" w:rsidRPr="00417D41" w:rsidRDefault="004E693C" w:rsidP="00E942D2">
            <w:pPr>
              <w:spacing w:line="240" w:lineRule="auto"/>
              <w:ind w:firstLine="0"/>
              <w:jc w:val="center"/>
              <w:rPr>
                <w:sz w:val="22"/>
              </w:rPr>
            </w:pPr>
          </w:p>
        </w:tc>
        <w:tc>
          <w:tcPr>
            <w:tcW w:w="979" w:type="dxa"/>
            <w:shd w:val="clear" w:color="auto" w:fill="D9D9D9" w:themeFill="background1" w:themeFillShade="D9"/>
            <w:vAlign w:val="center"/>
          </w:tcPr>
          <w:p w14:paraId="4D992935" w14:textId="77777777" w:rsidR="004E693C" w:rsidRPr="00417D41" w:rsidRDefault="004E693C" w:rsidP="00E942D2">
            <w:pPr>
              <w:spacing w:line="240" w:lineRule="auto"/>
              <w:ind w:firstLine="0"/>
              <w:jc w:val="center"/>
              <w:rPr>
                <w:sz w:val="22"/>
              </w:rPr>
            </w:pPr>
          </w:p>
        </w:tc>
        <w:tc>
          <w:tcPr>
            <w:tcW w:w="987" w:type="dxa"/>
            <w:shd w:val="clear" w:color="auto" w:fill="D9D9D9" w:themeFill="background1" w:themeFillShade="D9"/>
            <w:vAlign w:val="center"/>
          </w:tcPr>
          <w:p w14:paraId="01237A04" w14:textId="77777777" w:rsidR="004E693C" w:rsidRPr="00417D41" w:rsidRDefault="004E693C" w:rsidP="00E942D2">
            <w:pPr>
              <w:spacing w:line="240" w:lineRule="auto"/>
              <w:ind w:firstLine="0"/>
              <w:jc w:val="center"/>
              <w:rPr>
                <w:sz w:val="22"/>
              </w:rPr>
            </w:pPr>
          </w:p>
        </w:tc>
        <w:tc>
          <w:tcPr>
            <w:tcW w:w="1090" w:type="dxa"/>
            <w:shd w:val="clear" w:color="auto" w:fill="D9D9D9" w:themeFill="background1" w:themeFillShade="D9"/>
            <w:vAlign w:val="center"/>
          </w:tcPr>
          <w:p w14:paraId="552A58CE" w14:textId="794FB018" w:rsidR="004E693C" w:rsidRPr="00417D41" w:rsidRDefault="004E693C" w:rsidP="00E942D2">
            <w:pPr>
              <w:spacing w:line="240" w:lineRule="auto"/>
              <w:ind w:firstLine="0"/>
              <w:jc w:val="center"/>
              <w:rPr>
                <w:sz w:val="22"/>
              </w:rPr>
            </w:pPr>
          </w:p>
        </w:tc>
      </w:tr>
      <w:tr w:rsidR="004E693C" w:rsidRPr="00417D41" w14:paraId="5E875CF0" w14:textId="77777777" w:rsidTr="0071188E">
        <w:trPr>
          <w:jc w:val="center"/>
        </w:trPr>
        <w:tc>
          <w:tcPr>
            <w:tcW w:w="4532" w:type="dxa"/>
          </w:tcPr>
          <w:p w14:paraId="3FBDD7F6" w14:textId="77777777" w:rsidR="004E693C" w:rsidRPr="00417D41" w:rsidRDefault="004E693C" w:rsidP="00B6689D">
            <w:pPr>
              <w:spacing w:line="240" w:lineRule="auto"/>
              <w:ind w:firstLine="0"/>
              <w:rPr>
                <w:sz w:val="22"/>
              </w:rPr>
            </w:pPr>
            <w:r w:rsidRPr="00417D41">
              <w:rPr>
                <w:sz w:val="22"/>
              </w:rPr>
              <w:t>4.3.7. Распространенность дополнительной занятости преподавателей образовательных организаций высшего образования (удельный вес штатных преподавателей образовательных организаций высшего образования, имеющих дополнительную работу, в общей численности штатных преподавателей образовательных организаций высшего</w:t>
            </w:r>
          </w:p>
          <w:p w14:paraId="7112CBAF" w14:textId="77777777" w:rsidR="004E693C" w:rsidRPr="00417D41" w:rsidRDefault="004E693C" w:rsidP="00B6689D">
            <w:pPr>
              <w:spacing w:line="240" w:lineRule="auto"/>
              <w:ind w:firstLine="0"/>
              <w:rPr>
                <w:sz w:val="22"/>
              </w:rPr>
            </w:pPr>
            <w:r w:rsidRPr="00417D41">
              <w:rPr>
                <w:sz w:val="22"/>
              </w:rPr>
              <w:t>образования).*</w:t>
            </w:r>
          </w:p>
        </w:tc>
        <w:tc>
          <w:tcPr>
            <w:tcW w:w="1425" w:type="dxa"/>
            <w:vAlign w:val="center"/>
          </w:tcPr>
          <w:p w14:paraId="791CF82D" w14:textId="77777777" w:rsidR="004E693C" w:rsidRPr="00417D41" w:rsidRDefault="004E693C"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8E9633B" w14:textId="77777777" w:rsidR="004E693C" w:rsidRPr="00417D41" w:rsidRDefault="004E693C" w:rsidP="00E942D2">
            <w:pPr>
              <w:spacing w:line="240" w:lineRule="auto"/>
              <w:ind w:firstLine="0"/>
              <w:jc w:val="center"/>
              <w:rPr>
                <w:sz w:val="22"/>
              </w:rPr>
            </w:pPr>
          </w:p>
        </w:tc>
        <w:tc>
          <w:tcPr>
            <w:tcW w:w="979" w:type="dxa"/>
            <w:shd w:val="clear" w:color="auto" w:fill="D9D9D9" w:themeFill="background1" w:themeFillShade="D9"/>
            <w:vAlign w:val="center"/>
          </w:tcPr>
          <w:p w14:paraId="1FE19369" w14:textId="77777777" w:rsidR="004E693C" w:rsidRPr="00417D41" w:rsidRDefault="004E693C" w:rsidP="00E942D2">
            <w:pPr>
              <w:spacing w:line="240" w:lineRule="auto"/>
              <w:ind w:firstLine="0"/>
              <w:jc w:val="center"/>
              <w:rPr>
                <w:sz w:val="22"/>
              </w:rPr>
            </w:pPr>
          </w:p>
        </w:tc>
        <w:tc>
          <w:tcPr>
            <w:tcW w:w="987" w:type="dxa"/>
            <w:shd w:val="clear" w:color="auto" w:fill="D9D9D9" w:themeFill="background1" w:themeFillShade="D9"/>
            <w:vAlign w:val="center"/>
          </w:tcPr>
          <w:p w14:paraId="0228F9EF" w14:textId="77777777" w:rsidR="004E693C" w:rsidRPr="00417D41" w:rsidRDefault="004E693C" w:rsidP="00E942D2">
            <w:pPr>
              <w:spacing w:line="240" w:lineRule="auto"/>
              <w:ind w:firstLine="0"/>
              <w:jc w:val="center"/>
              <w:rPr>
                <w:sz w:val="22"/>
              </w:rPr>
            </w:pPr>
          </w:p>
        </w:tc>
        <w:tc>
          <w:tcPr>
            <w:tcW w:w="1090" w:type="dxa"/>
            <w:shd w:val="clear" w:color="auto" w:fill="D9D9D9" w:themeFill="background1" w:themeFillShade="D9"/>
            <w:vAlign w:val="center"/>
          </w:tcPr>
          <w:p w14:paraId="6769BD13" w14:textId="490C9124" w:rsidR="004E693C" w:rsidRPr="00417D41" w:rsidRDefault="004E693C" w:rsidP="00E942D2">
            <w:pPr>
              <w:spacing w:line="240" w:lineRule="auto"/>
              <w:ind w:firstLine="0"/>
              <w:jc w:val="center"/>
              <w:rPr>
                <w:sz w:val="22"/>
              </w:rPr>
            </w:pPr>
          </w:p>
        </w:tc>
      </w:tr>
      <w:tr w:rsidR="004E693C" w:rsidRPr="00417D41" w14:paraId="538D1CB8" w14:textId="77777777" w:rsidTr="0071188E">
        <w:trPr>
          <w:jc w:val="center"/>
        </w:trPr>
        <w:tc>
          <w:tcPr>
            <w:tcW w:w="4532" w:type="dxa"/>
          </w:tcPr>
          <w:p w14:paraId="0A0557A1" w14:textId="77777777" w:rsidR="004E693C" w:rsidRPr="00417D41" w:rsidRDefault="004E693C" w:rsidP="00B6689D">
            <w:pPr>
              <w:spacing w:line="240" w:lineRule="auto"/>
              <w:ind w:firstLine="0"/>
              <w:rPr>
                <w:b/>
                <w:sz w:val="22"/>
              </w:rPr>
            </w:pPr>
            <w:r w:rsidRPr="00417D41">
              <w:rPr>
                <w:b/>
                <w:sz w:val="22"/>
              </w:rPr>
              <w:t>4.4. Материально-техническое и информационное обеспечение образовательных организаций высшего образования и иных организаций, осуществляющих образовательную деятельность в части реализации образовательных программ высшего образования</w:t>
            </w:r>
          </w:p>
        </w:tc>
        <w:tc>
          <w:tcPr>
            <w:tcW w:w="1425" w:type="dxa"/>
            <w:vAlign w:val="center"/>
          </w:tcPr>
          <w:p w14:paraId="09FF794F" w14:textId="77777777" w:rsidR="004E693C" w:rsidRPr="00417D41" w:rsidRDefault="004E693C" w:rsidP="00B6689D">
            <w:pPr>
              <w:spacing w:line="240" w:lineRule="auto"/>
              <w:ind w:firstLine="0"/>
              <w:jc w:val="center"/>
              <w:rPr>
                <w:sz w:val="22"/>
              </w:rPr>
            </w:pPr>
          </w:p>
        </w:tc>
        <w:tc>
          <w:tcPr>
            <w:tcW w:w="1124" w:type="dxa"/>
            <w:vAlign w:val="center"/>
          </w:tcPr>
          <w:p w14:paraId="4AC42FD8" w14:textId="77777777" w:rsidR="004E693C" w:rsidRPr="00417D41" w:rsidRDefault="004E693C" w:rsidP="00E942D2">
            <w:pPr>
              <w:spacing w:line="240" w:lineRule="auto"/>
              <w:ind w:firstLine="0"/>
              <w:jc w:val="center"/>
              <w:rPr>
                <w:sz w:val="22"/>
              </w:rPr>
            </w:pPr>
          </w:p>
        </w:tc>
        <w:tc>
          <w:tcPr>
            <w:tcW w:w="979" w:type="dxa"/>
            <w:vAlign w:val="center"/>
          </w:tcPr>
          <w:p w14:paraId="6CAA5704" w14:textId="77777777" w:rsidR="004E693C" w:rsidRPr="00417D41" w:rsidRDefault="004E693C" w:rsidP="00E942D2">
            <w:pPr>
              <w:spacing w:line="240" w:lineRule="auto"/>
              <w:ind w:firstLine="0"/>
              <w:jc w:val="center"/>
              <w:rPr>
                <w:sz w:val="22"/>
              </w:rPr>
            </w:pPr>
          </w:p>
        </w:tc>
        <w:tc>
          <w:tcPr>
            <w:tcW w:w="987" w:type="dxa"/>
            <w:vAlign w:val="center"/>
          </w:tcPr>
          <w:p w14:paraId="689E6D27" w14:textId="77777777" w:rsidR="004E693C" w:rsidRPr="00417D41" w:rsidRDefault="004E693C" w:rsidP="00E942D2">
            <w:pPr>
              <w:spacing w:line="240" w:lineRule="auto"/>
              <w:ind w:firstLine="0"/>
              <w:jc w:val="center"/>
              <w:rPr>
                <w:sz w:val="22"/>
              </w:rPr>
            </w:pPr>
          </w:p>
        </w:tc>
        <w:tc>
          <w:tcPr>
            <w:tcW w:w="1090" w:type="dxa"/>
            <w:vAlign w:val="center"/>
          </w:tcPr>
          <w:p w14:paraId="28DD798F" w14:textId="7908FB52" w:rsidR="004E693C" w:rsidRPr="00417D41" w:rsidRDefault="004E693C" w:rsidP="00E942D2">
            <w:pPr>
              <w:spacing w:line="240" w:lineRule="auto"/>
              <w:ind w:firstLine="0"/>
              <w:jc w:val="center"/>
              <w:rPr>
                <w:sz w:val="22"/>
              </w:rPr>
            </w:pPr>
          </w:p>
        </w:tc>
      </w:tr>
      <w:tr w:rsidR="004E693C" w:rsidRPr="00417D41" w14:paraId="037023B0" w14:textId="77777777" w:rsidTr="0071188E">
        <w:trPr>
          <w:jc w:val="center"/>
        </w:trPr>
        <w:tc>
          <w:tcPr>
            <w:tcW w:w="4532" w:type="dxa"/>
          </w:tcPr>
          <w:p w14:paraId="67939A67" w14:textId="77777777" w:rsidR="004E693C" w:rsidRPr="00417D41" w:rsidRDefault="004E693C" w:rsidP="00B6689D">
            <w:pPr>
              <w:spacing w:line="240" w:lineRule="auto"/>
              <w:ind w:firstLine="0"/>
              <w:rPr>
                <w:sz w:val="22"/>
              </w:rPr>
            </w:pPr>
            <w:r w:rsidRPr="00417D41">
              <w:rPr>
                <w:sz w:val="22"/>
              </w:rPr>
              <w:t>4.4.1. Обеспеченность студентов образовательных организаций высшего образования общежитиями (удельный вес студентов, проживающих в общежитиях, в общей численности студентов, нуждающихся в общежитиях).</w:t>
            </w:r>
          </w:p>
        </w:tc>
        <w:tc>
          <w:tcPr>
            <w:tcW w:w="1425" w:type="dxa"/>
            <w:vAlign w:val="center"/>
          </w:tcPr>
          <w:p w14:paraId="24976046" w14:textId="77777777" w:rsidR="004E693C" w:rsidRPr="00417D41" w:rsidRDefault="004E693C" w:rsidP="00B6689D">
            <w:pPr>
              <w:spacing w:line="240" w:lineRule="auto"/>
              <w:ind w:firstLine="0"/>
              <w:jc w:val="center"/>
              <w:rPr>
                <w:sz w:val="22"/>
              </w:rPr>
            </w:pPr>
          </w:p>
        </w:tc>
        <w:tc>
          <w:tcPr>
            <w:tcW w:w="1124" w:type="dxa"/>
            <w:vAlign w:val="center"/>
          </w:tcPr>
          <w:p w14:paraId="4B69D4B1" w14:textId="77777777" w:rsidR="004E693C" w:rsidRPr="00417D41" w:rsidRDefault="004E693C" w:rsidP="00E942D2">
            <w:pPr>
              <w:spacing w:line="240" w:lineRule="auto"/>
              <w:ind w:firstLine="0"/>
              <w:jc w:val="center"/>
              <w:rPr>
                <w:sz w:val="22"/>
              </w:rPr>
            </w:pPr>
          </w:p>
        </w:tc>
        <w:tc>
          <w:tcPr>
            <w:tcW w:w="979" w:type="dxa"/>
            <w:vAlign w:val="center"/>
          </w:tcPr>
          <w:p w14:paraId="6EE8B83E" w14:textId="77777777" w:rsidR="004E693C" w:rsidRPr="00417D41" w:rsidRDefault="004E693C" w:rsidP="00E942D2">
            <w:pPr>
              <w:spacing w:line="240" w:lineRule="auto"/>
              <w:ind w:firstLine="0"/>
              <w:jc w:val="center"/>
              <w:rPr>
                <w:sz w:val="22"/>
              </w:rPr>
            </w:pPr>
          </w:p>
        </w:tc>
        <w:tc>
          <w:tcPr>
            <w:tcW w:w="987" w:type="dxa"/>
            <w:vAlign w:val="center"/>
          </w:tcPr>
          <w:p w14:paraId="29142FE1" w14:textId="77777777" w:rsidR="004E693C" w:rsidRPr="00417D41" w:rsidRDefault="004E693C" w:rsidP="00E942D2">
            <w:pPr>
              <w:spacing w:line="240" w:lineRule="auto"/>
              <w:ind w:firstLine="0"/>
              <w:jc w:val="center"/>
              <w:rPr>
                <w:sz w:val="22"/>
              </w:rPr>
            </w:pPr>
          </w:p>
        </w:tc>
        <w:tc>
          <w:tcPr>
            <w:tcW w:w="1090" w:type="dxa"/>
            <w:vAlign w:val="center"/>
          </w:tcPr>
          <w:p w14:paraId="5E5524C3" w14:textId="20CE6562" w:rsidR="004E693C" w:rsidRPr="00417D41" w:rsidRDefault="004E693C" w:rsidP="00E942D2">
            <w:pPr>
              <w:spacing w:line="240" w:lineRule="auto"/>
              <w:ind w:firstLine="0"/>
              <w:jc w:val="center"/>
              <w:rPr>
                <w:sz w:val="22"/>
              </w:rPr>
            </w:pPr>
          </w:p>
        </w:tc>
      </w:tr>
      <w:tr w:rsidR="001F0D68" w:rsidRPr="00417D41" w14:paraId="02124BA2" w14:textId="77777777" w:rsidTr="0071188E">
        <w:trPr>
          <w:jc w:val="center"/>
        </w:trPr>
        <w:tc>
          <w:tcPr>
            <w:tcW w:w="4532" w:type="dxa"/>
          </w:tcPr>
          <w:p w14:paraId="0015B80F"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C42D5DD"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54892742" w14:textId="19958DCF"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6DD0EB1C" w14:textId="486FA0F2" w:rsidR="001F0D68" w:rsidRPr="00417D41" w:rsidRDefault="001F0D68" w:rsidP="00E942D2">
            <w:pPr>
              <w:spacing w:line="240" w:lineRule="auto"/>
              <w:ind w:firstLine="0"/>
              <w:jc w:val="center"/>
              <w:rPr>
                <w:sz w:val="22"/>
              </w:rPr>
            </w:pPr>
            <w:r w:rsidRPr="00417D41">
              <w:rPr>
                <w:sz w:val="22"/>
              </w:rPr>
              <w:t>100,00</w:t>
            </w:r>
          </w:p>
        </w:tc>
        <w:tc>
          <w:tcPr>
            <w:tcW w:w="987" w:type="dxa"/>
            <w:vAlign w:val="center"/>
          </w:tcPr>
          <w:p w14:paraId="18628A04" w14:textId="0D2DFB94" w:rsidR="001F0D68" w:rsidRPr="00417D41" w:rsidRDefault="001F0D68" w:rsidP="00E942D2">
            <w:pPr>
              <w:spacing w:line="240" w:lineRule="auto"/>
              <w:ind w:firstLine="0"/>
              <w:jc w:val="center"/>
              <w:rPr>
                <w:sz w:val="22"/>
              </w:rPr>
            </w:pPr>
            <w:r w:rsidRPr="00417D41">
              <w:rPr>
                <w:sz w:val="22"/>
              </w:rPr>
              <w:t>100,00</w:t>
            </w:r>
          </w:p>
        </w:tc>
        <w:tc>
          <w:tcPr>
            <w:tcW w:w="1090" w:type="dxa"/>
            <w:vAlign w:val="center"/>
          </w:tcPr>
          <w:p w14:paraId="0B1364E5" w14:textId="336BB963" w:rsidR="001F0D68" w:rsidRPr="00417D41" w:rsidRDefault="001F0D68" w:rsidP="00E942D2">
            <w:pPr>
              <w:spacing w:line="240" w:lineRule="auto"/>
              <w:ind w:firstLine="0"/>
              <w:jc w:val="center"/>
              <w:rPr>
                <w:sz w:val="22"/>
              </w:rPr>
            </w:pPr>
            <w:r w:rsidRPr="00417D41">
              <w:rPr>
                <w:sz w:val="22"/>
              </w:rPr>
              <w:t>100,00</w:t>
            </w:r>
          </w:p>
        </w:tc>
      </w:tr>
      <w:tr w:rsidR="001F0D68" w:rsidRPr="00417D41" w14:paraId="27FB9566" w14:textId="77777777" w:rsidTr="0071188E">
        <w:trPr>
          <w:jc w:val="center"/>
        </w:trPr>
        <w:tc>
          <w:tcPr>
            <w:tcW w:w="4532" w:type="dxa"/>
          </w:tcPr>
          <w:p w14:paraId="12EC404C"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C6B712A"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0D78C5C8" w14:textId="196E01A3"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48A16962" w14:textId="7D7E3B5A" w:rsidR="001F0D68" w:rsidRPr="00417D41" w:rsidRDefault="001F0D68" w:rsidP="00E942D2">
            <w:pPr>
              <w:spacing w:line="240" w:lineRule="auto"/>
              <w:ind w:firstLine="0"/>
              <w:jc w:val="center"/>
              <w:rPr>
                <w:sz w:val="22"/>
              </w:rPr>
            </w:pPr>
            <w:r w:rsidRPr="00417D41">
              <w:rPr>
                <w:sz w:val="22"/>
              </w:rPr>
              <w:t>100,00</w:t>
            </w:r>
          </w:p>
        </w:tc>
        <w:tc>
          <w:tcPr>
            <w:tcW w:w="987" w:type="dxa"/>
            <w:vAlign w:val="center"/>
          </w:tcPr>
          <w:p w14:paraId="4564DCEC" w14:textId="38190899" w:rsidR="001F0D68" w:rsidRPr="00417D41" w:rsidRDefault="001F0D68" w:rsidP="00E942D2">
            <w:pPr>
              <w:spacing w:line="240" w:lineRule="auto"/>
              <w:ind w:firstLine="0"/>
              <w:jc w:val="center"/>
              <w:rPr>
                <w:sz w:val="22"/>
              </w:rPr>
            </w:pPr>
            <w:r w:rsidRPr="00417D41">
              <w:rPr>
                <w:sz w:val="22"/>
              </w:rPr>
              <w:t>100,00</w:t>
            </w:r>
          </w:p>
        </w:tc>
        <w:tc>
          <w:tcPr>
            <w:tcW w:w="1090" w:type="dxa"/>
            <w:vAlign w:val="center"/>
          </w:tcPr>
          <w:p w14:paraId="10E122AA" w14:textId="46B3E2B5" w:rsidR="001F0D68" w:rsidRPr="00417D41" w:rsidRDefault="001F0D68" w:rsidP="00E942D2">
            <w:pPr>
              <w:spacing w:line="240" w:lineRule="auto"/>
              <w:ind w:firstLine="0"/>
              <w:jc w:val="center"/>
              <w:rPr>
                <w:sz w:val="22"/>
              </w:rPr>
            </w:pPr>
            <w:r w:rsidRPr="00417D41">
              <w:rPr>
                <w:sz w:val="22"/>
              </w:rPr>
              <w:t>79,81</w:t>
            </w:r>
          </w:p>
        </w:tc>
      </w:tr>
      <w:tr w:rsidR="001F0D68" w:rsidRPr="00417D41" w14:paraId="0255DB6D" w14:textId="77777777" w:rsidTr="0071188E">
        <w:trPr>
          <w:jc w:val="center"/>
        </w:trPr>
        <w:tc>
          <w:tcPr>
            <w:tcW w:w="4532" w:type="dxa"/>
          </w:tcPr>
          <w:p w14:paraId="799F2206" w14:textId="77777777" w:rsidR="001F0D68" w:rsidRPr="00417D41" w:rsidRDefault="001F0D68" w:rsidP="00B6689D">
            <w:pPr>
              <w:spacing w:line="240" w:lineRule="auto"/>
              <w:ind w:firstLine="0"/>
              <w:rPr>
                <w:sz w:val="22"/>
              </w:rPr>
            </w:pPr>
            <w:r w:rsidRPr="00417D41">
              <w:rPr>
                <w:sz w:val="22"/>
              </w:rPr>
              <w:t>4.4.2. Обеспеченность студентов образовательных организаций высшего образования сетью общественного питания.</w:t>
            </w:r>
          </w:p>
        </w:tc>
        <w:tc>
          <w:tcPr>
            <w:tcW w:w="1425" w:type="dxa"/>
            <w:vAlign w:val="center"/>
          </w:tcPr>
          <w:p w14:paraId="68E93451" w14:textId="77777777" w:rsidR="001F0D68" w:rsidRPr="00417D41" w:rsidRDefault="001F0D68" w:rsidP="00B6689D">
            <w:pPr>
              <w:spacing w:line="240" w:lineRule="auto"/>
              <w:ind w:firstLine="0"/>
              <w:jc w:val="center"/>
              <w:rPr>
                <w:sz w:val="22"/>
              </w:rPr>
            </w:pPr>
          </w:p>
        </w:tc>
        <w:tc>
          <w:tcPr>
            <w:tcW w:w="1124" w:type="dxa"/>
            <w:vAlign w:val="center"/>
          </w:tcPr>
          <w:p w14:paraId="084128CF" w14:textId="77777777" w:rsidR="001F0D68" w:rsidRPr="00417D41" w:rsidRDefault="001F0D68" w:rsidP="00E942D2">
            <w:pPr>
              <w:spacing w:line="240" w:lineRule="auto"/>
              <w:ind w:firstLine="0"/>
              <w:jc w:val="center"/>
              <w:rPr>
                <w:sz w:val="22"/>
              </w:rPr>
            </w:pPr>
          </w:p>
        </w:tc>
        <w:tc>
          <w:tcPr>
            <w:tcW w:w="979" w:type="dxa"/>
            <w:vAlign w:val="center"/>
          </w:tcPr>
          <w:p w14:paraId="107EC735" w14:textId="77777777" w:rsidR="001F0D68" w:rsidRPr="00417D41" w:rsidRDefault="001F0D68" w:rsidP="00E942D2">
            <w:pPr>
              <w:spacing w:line="240" w:lineRule="auto"/>
              <w:ind w:firstLine="0"/>
              <w:jc w:val="center"/>
              <w:rPr>
                <w:sz w:val="22"/>
              </w:rPr>
            </w:pPr>
          </w:p>
        </w:tc>
        <w:tc>
          <w:tcPr>
            <w:tcW w:w="987" w:type="dxa"/>
            <w:vAlign w:val="center"/>
          </w:tcPr>
          <w:p w14:paraId="3C8FB781" w14:textId="77777777" w:rsidR="001F0D68" w:rsidRPr="00417D41" w:rsidRDefault="001F0D68" w:rsidP="00E942D2">
            <w:pPr>
              <w:spacing w:line="240" w:lineRule="auto"/>
              <w:ind w:firstLine="0"/>
              <w:jc w:val="center"/>
              <w:rPr>
                <w:sz w:val="22"/>
              </w:rPr>
            </w:pPr>
          </w:p>
        </w:tc>
        <w:tc>
          <w:tcPr>
            <w:tcW w:w="1090" w:type="dxa"/>
            <w:vAlign w:val="center"/>
          </w:tcPr>
          <w:p w14:paraId="5588F618" w14:textId="497C31CF" w:rsidR="001F0D68" w:rsidRPr="00417D41" w:rsidRDefault="001F0D68" w:rsidP="00E942D2">
            <w:pPr>
              <w:spacing w:line="240" w:lineRule="auto"/>
              <w:ind w:firstLine="0"/>
              <w:jc w:val="center"/>
              <w:rPr>
                <w:sz w:val="22"/>
              </w:rPr>
            </w:pPr>
          </w:p>
        </w:tc>
      </w:tr>
      <w:tr w:rsidR="001F0D68" w:rsidRPr="00417D41" w14:paraId="15399140" w14:textId="77777777" w:rsidTr="0071188E">
        <w:trPr>
          <w:jc w:val="center"/>
        </w:trPr>
        <w:tc>
          <w:tcPr>
            <w:tcW w:w="4532" w:type="dxa"/>
          </w:tcPr>
          <w:p w14:paraId="32CF9CDF"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1C1DA4C"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67EE9D27" w14:textId="2C418FFA" w:rsidR="001F0D68" w:rsidRPr="00417D41" w:rsidRDefault="001F0D68" w:rsidP="00E942D2">
            <w:pPr>
              <w:spacing w:line="240" w:lineRule="auto"/>
              <w:ind w:firstLine="0"/>
              <w:jc w:val="center"/>
              <w:rPr>
                <w:sz w:val="22"/>
              </w:rPr>
            </w:pPr>
            <w:r w:rsidRPr="00417D41">
              <w:rPr>
                <w:color w:val="000000" w:themeColor="text1"/>
                <w:sz w:val="22"/>
              </w:rPr>
              <w:t>100,0</w:t>
            </w:r>
          </w:p>
        </w:tc>
        <w:tc>
          <w:tcPr>
            <w:tcW w:w="979" w:type="dxa"/>
            <w:vAlign w:val="center"/>
          </w:tcPr>
          <w:p w14:paraId="06F7304D" w14:textId="6EB7EAEC" w:rsidR="001F0D68" w:rsidRPr="00417D41" w:rsidRDefault="001F0D68" w:rsidP="00E942D2">
            <w:pPr>
              <w:spacing w:line="240" w:lineRule="auto"/>
              <w:ind w:firstLine="0"/>
              <w:jc w:val="center"/>
              <w:rPr>
                <w:sz w:val="22"/>
              </w:rPr>
            </w:pPr>
            <w:r w:rsidRPr="00417D41">
              <w:rPr>
                <w:sz w:val="22"/>
              </w:rPr>
              <w:t>125,91</w:t>
            </w:r>
          </w:p>
        </w:tc>
        <w:tc>
          <w:tcPr>
            <w:tcW w:w="987" w:type="dxa"/>
            <w:vAlign w:val="center"/>
          </w:tcPr>
          <w:p w14:paraId="6A314BFF" w14:textId="13874D8C" w:rsidR="001F0D68" w:rsidRPr="00417D41" w:rsidRDefault="001F0D68" w:rsidP="00E942D2">
            <w:pPr>
              <w:spacing w:line="240" w:lineRule="auto"/>
              <w:ind w:firstLine="0"/>
              <w:jc w:val="center"/>
              <w:rPr>
                <w:sz w:val="22"/>
              </w:rPr>
            </w:pPr>
            <w:r w:rsidRPr="00417D41">
              <w:rPr>
                <w:sz w:val="22"/>
              </w:rPr>
              <w:t>125,91</w:t>
            </w:r>
          </w:p>
        </w:tc>
        <w:tc>
          <w:tcPr>
            <w:tcW w:w="1090" w:type="dxa"/>
            <w:vAlign w:val="center"/>
          </w:tcPr>
          <w:p w14:paraId="64E08ACC" w14:textId="21B46620" w:rsidR="001F0D68" w:rsidRPr="00417D41" w:rsidRDefault="001F0D68" w:rsidP="00E942D2">
            <w:pPr>
              <w:spacing w:line="240" w:lineRule="auto"/>
              <w:ind w:firstLine="0"/>
              <w:jc w:val="center"/>
              <w:rPr>
                <w:sz w:val="22"/>
              </w:rPr>
            </w:pPr>
            <w:r w:rsidRPr="00417D41">
              <w:rPr>
                <w:sz w:val="22"/>
              </w:rPr>
              <w:t>154,00</w:t>
            </w:r>
          </w:p>
        </w:tc>
      </w:tr>
      <w:tr w:rsidR="001F0D68" w:rsidRPr="00417D41" w14:paraId="3FF2FB52" w14:textId="77777777" w:rsidTr="0071188E">
        <w:trPr>
          <w:jc w:val="center"/>
        </w:trPr>
        <w:tc>
          <w:tcPr>
            <w:tcW w:w="4532" w:type="dxa"/>
          </w:tcPr>
          <w:p w14:paraId="5C85EF42"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9389ADC"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20187B4C" w14:textId="6A3D216A"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50DB3954" w14:textId="20BC49E9" w:rsidR="001F0D68" w:rsidRPr="00417D41" w:rsidRDefault="001F0D68" w:rsidP="00E942D2">
            <w:pPr>
              <w:spacing w:line="240" w:lineRule="auto"/>
              <w:ind w:firstLine="0"/>
              <w:jc w:val="center"/>
              <w:rPr>
                <w:sz w:val="22"/>
              </w:rPr>
            </w:pPr>
            <w:r w:rsidRPr="00417D41">
              <w:rPr>
                <w:sz w:val="22"/>
              </w:rPr>
              <w:t>120,54</w:t>
            </w:r>
          </w:p>
        </w:tc>
        <w:tc>
          <w:tcPr>
            <w:tcW w:w="987" w:type="dxa"/>
            <w:vAlign w:val="center"/>
          </w:tcPr>
          <w:p w14:paraId="4C388051" w14:textId="48B6A3BD" w:rsidR="001F0D68" w:rsidRPr="00417D41" w:rsidRDefault="001F0D68" w:rsidP="00E942D2">
            <w:pPr>
              <w:spacing w:line="240" w:lineRule="auto"/>
              <w:ind w:firstLine="0"/>
              <w:jc w:val="center"/>
              <w:rPr>
                <w:sz w:val="22"/>
              </w:rPr>
            </w:pPr>
            <w:r w:rsidRPr="00417D41">
              <w:rPr>
                <w:sz w:val="22"/>
              </w:rPr>
              <w:t>120,54</w:t>
            </w:r>
          </w:p>
        </w:tc>
        <w:tc>
          <w:tcPr>
            <w:tcW w:w="1090" w:type="dxa"/>
            <w:vAlign w:val="center"/>
          </w:tcPr>
          <w:p w14:paraId="2B99A245" w14:textId="20BE92A6" w:rsidR="001F0D68" w:rsidRPr="00417D41" w:rsidRDefault="001F0D68" w:rsidP="00E942D2">
            <w:pPr>
              <w:spacing w:line="240" w:lineRule="auto"/>
              <w:ind w:firstLine="0"/>
              <w:jc w:val="center"/>
              <w:rPr>
                <w:sz w:val="22"/>
              </w:rPr>
            </w:pPr>
            <w:r w:rsidRPr="00417D41">
              <w:rPr>
                <w:sz w:val="22"/>
              </w:rPr>
              <w:t>54,85</w:t>
            </w:r>
          </w:p>
        </w:tc>
      </w:tr>
      <w:tr w:rsidR="004E693C" w:rsidRPr="00417D41" w14:paraId="4D74915A" w14:textId="77777777" w:rsidTr="0071188E">
        <w:trPr>
          <w:jc w:val="center"/>
        </w:trPr>
        <w:tc>
          <w:tcPr>
            <w:tcW w:w="4532" w:type="dxa"/>
          </w:tcPr>
          <w:p w14:paraId="67A052DA" w14:textId="77777777" w:rsidR="004E693C" w:rsidRPr="00417D41" w:rsidRDefault="004E693C" w:rsidP="00B6689D">
            <w:pPr>
              <w:spacing w:line="240" w:lineRule="auto"/>
              <w:ind w:firstLine="0"/>
              <w:rPr>
                <w:sz w:val="22"/>
              </w:rPr>
            </w:pPr>
            <w:r w:rsidRPr="00417D41">
              <w:rPr>
                <w:sz w:val="22"/>
              </w:rPr>
              <w:t xml:space="preserve">4.4.3. Число персональных компьютеров, </w:t>
            </w:r>
            <w:r w:rsidRPr="00417D41">
              <w:rPr>
                <w:sz w:val="22"/>
              </w:rPr>
              <w:lastRenderedPageBreak/>
              <w:t>используемых в учебных целях, в расчете на 100 студентов образовательных организаций высшего образования:</w:t>
            </w:r>
          </w:p>
        </w:tc>
        <w:tc>
          <w:tcPr>
            <w:tcW w:w="1425" w:type="dxa"/>
            <w:vAlign w:val="center"/>
          </w:tcPr>
          <w:p w14:paraId="0C975BC7" w14:textId="77777777" w:rsidR="004E693C" w:rsidRPr="00417D41" w:rsidRDefault="004E693C" w:rsidP="00B6689D">
            <w:pPr>
              <w:spacing w:line="240" w:lineRule="auto"/>
              <w:ind w:firstLine="0"/>
              <w:jc w:val="center"/>
              <w:rPr>
                <w:sz w:val="22"/>
              </w:rPr>
            </w:pPr>
          </w:p>
        </w:tc>
        <w:tc>
          <w:tcPr>
            <w:tcW w:w="1124" w:type="dxa"/>
            <w:vAlign w:val="center"/>
          </w:tcPr>
          <w:p w14:paraId="10F74F08" w14:textId="77777777" w:rsidR="004E693C" w:rsidRPr="00417D41" w:rsidRDefault="004E693C" w:rsidP="00E942D2">
            <w:pPr>
              <w:spacing w:line="240" w:lineRule="auto"/>
              <w:ind w:firstLine="0"/>
              <w:jc w:val="center"/>
              <w:rPr>
                <w:sz w:val="22"/>
              </w:rPr>
            </w:pPr>
          </w:p>
        </w:tc>
        <w:tc>
          <w:tcPr>
            <w:tcW w:w="979" w:type="dxa"/>
            <w:vAlign w:val="center"/>
          </w:tcPr>
          <w:p w14:paraId="1A09B93F" w14:textId="77777777" w:rsidR="004E693C" w:rsidRPr="00417D41" w:rsidRDefault="004E693C" w:rsidP="00E942D2">
            <w:pPr>
              <w:spacing w:line="240" w:lineRule="auto"/>
              <w:ind w:firstLine="0"/>
              <w:jc w:val="center"/>
              <w:rPr>
                <w:sz w:val="22"/>
              </w:rPr>
            </w:pPr>
          </w:p>
        </w:tc>
        <w:tc>
          <w:tcPr>
            <w:tcW w:w="987" w:type="dxa"/>
            <w:vAlign w:val="center"/>
          </w:tcPr>
          <w:p w14:paraId="3A3BDB3E" w14:textId="77777777" w:rsidR="004E693C" w:rsidRPr="00417D41" w:rsidRDefault="004E693C" w:rsidP="00E942D2">
            <w:pPr>
              <w:spacing w:line="240" w:lineRule="auto"/>
              <w:ind w:firstLine="0"/>
              <w:jc w:val="center"/>
              <w:rPr>
                <w:sz w:val="22"/>
              </w:rPr>
            </w:pPr>
          </w:p>
        </w:tc>
        <w:tc>
          <w:tcPr>
            <w:tcW w:w="1090" w:type="dxa"/>
            <w:vAlign w:val="center"/>
          </w:tcPr>
          <w:p w14:paraId="25A887F5" w14:textId="2E9F8EF3" w:rsidR="004E693C" w:rsidRPr="00417D41" w:rsidRDefault="004E693C" w:rsidP="00E942D2">
            <w:pPr>
              <w:spacing w:line="240" w:lineRule="auto"/>
              <w:ind w:firstLine="0"/>
              <w:jc w:val="center"/>
              <w:rPr>
                <w:sz w:val="22"/>
              </w:rPr>
            </w:pPr>
          </w:p>
        </w:tc>
      </w:tr>
      <w:tr w:rsidR="004E693C" w:rsidRPr="00417D41" w14:paraId="4E45AA62" w14:textId="77777777" w:rsidTr="0071188E">
        <w:trPr>
          <w:jc w:val="center"/>
        </w:trPr>
        <w:tc>
          <w:tcPr>
            <w:tcW w:w="4532" w:type="dxa"/>
          </w:tcPr>
          <w:p w14:paraId="0BF91140" w14:textId="77777777" w:rsidR="004E693C" w:rsidRPr="00417D41" w:rsidRDefault="004E693C" w:rsidP="00B6689D">
            <w:pPr>
              <w:spacing w:line="240" w:lineRule="auto"/>
              <w:ind w:firstLine="0"/>
              <w:rPr>
                <w:sz w:val="22"/>
              </w:rPr>
            </w:pPr>
            <w:r w:rsidRPr="00417D41">
              <w:rPr>
                <w:sz w:val="22"/>
              </w:rPr>
              <w:lastRenderedPageBreak/>
              <w:t>всего;</w:t>
            </w:r>
          </w:p>
        </w:tc>
        <w:tc>
          <w:tcPr>
            <w:tcW w:w="1425" w:type="dxa"/>
            <w:vAlign w:val="center"/>
          </w:tcPr>
          <w:p w14:paraId="6D1778C6" w14:textId="77777777" w:rsidR="004E693C" w:rsidRPr="00417D41" w:rsidRDefault="004E693C" w:rsidP="00B6689D">
            <w:pPr>
              <w:spacing w:line="240" w:lineRule="auto"/>
              <w:ind w:firstLine="0"/>
              <w:jc w:val="center"/>
              <w:rPr>
                <w:sz w:val="22"/>
              </w:rPr>
            </w:pPr>
          </w:p>
        </w:tc>
        <w:tc>
          <w:tcPr>
            <w:tcW w:w="1124" w:type="dxa"/>
            <w:vAlign w:val="center"/>
          </w:tcPr>
          <w:p w14:paraId="568A24C2" w14:textId="77777777" w:rsidR="004E693C" w:rsidRPr="00417D41" w:rsidRDefault="004E693C" w:rsidP="00E942D2">
            <w:pPr>
              <w:spacing w:line="240" w:lineRule="auto"/>
              <w:ind w:firstLine="0"/>
              <w:jc w:val="center"/>
              <w:rPr>
                <w:sz w:val="22"/>
              </w:rPr>
            </w:pPr>
          </w:p>
        </w:tc>
        <w:tc>
          <w:tcPr>
            <w:tcW w:w="979" w:type="dxa"/>
            <w:vAlign w:val="center"/>
          </w:tcPr>
          <w:p w14:paraId="61E8D421" w14:textId="77777777" w:rsidR="004E693C" w:rsidRPr="00417D41" w:rsidRDefault="004E693C" w:rsidP="00E942D2">
            <w:pPr>
              <w:spacing w:line="240" w:lineRule="auto"/>
              <w:ind w:firstLine="0"/>
              <w:jc w:val="center"/>
              <w:rPr>
                <w:sz w:val="22"/>
              </w:rPr>
            </w:pPr>
          </w:p>
        </w:tc>
        <w:tc>
          <w:tcPr>
            <w:tcW w:w="987" w:type="dxa"/>
            <w:vAlign w:val="center"/>
          </w:tcPr>
          <w:p w14:paraId="075D28CB" w14:textId="77777777" w:rsidR="004E693C" w:rsidRPr="00417D41" w:rsidRDefault="004E693C" w:rsidP="00E942D2">
            <w:pPr>
              <w:spacing w:line="240" w:lineRule="auto"/>
              <w:ind w:firstLine="0"/>
              <w:jc w:val="center"/>
              <w:rPr>
                <w:sz w:val="22"/>
              </w:rPr>
            </w:pPr>
          </w:p>
        </w:tc>
        <w:tc>
          <w:tcPr>
            <w:tcW w:w="1090" w:type="dxa"/>
            <w:vAlign w:val="center"/>
          </w:tcPr>
          <w:p w14:paraId="38812A6F" w14:textId="2556A0A2" w:rsidR="004E693C" w:rsidRPr="00417D41" w:rsidRDefault="004E693C" w:rsidP="00E942D2">
            <w:pPr>
              <w:spacing w:line="240" w:lineRule="auto"/>
              <w:ind w:firstLine="0"/>
              <w:jc w:val="center"/>
              <w:rPr>
                <w:sz w:val="22"/>
              </w:rPr>
            </w:pPr>
          </w:p>
        </w:tc>
      </w:tr>
      <w:tr w:rsidR="001F0D68" w:rsidRPr="00417D41" w14:paraId="0B295B93" w14:textId="77777777" w:rsidTr="0071188E">
        <w:trPr>
          <w:jc w:val="center"/>
        </w:trPr>
        <w:tc>
          <w:tcPr>
            <w:tcW w:w="4532" w:type="dxa"/>
          </w:tcPr>
          <w:p w14:paraId="61A64512"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42B4AAB7"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vAlign w:val="center"/>
          </w:tcPr>
          <w:p w14:paraId="7D82B3CD" w14:textId="632413DE" w:rsidR="001F0D68" w:rsidRPr="00417D41" w:rsidRDefault="001F0D68" w:rsidP="00E942D2">
            <w:pPr>
              <w:spacing w:line="240" w:lineRule="auto"/>
              <w:ind w:firstLine="0"/>
              <w:jc w:val="center"/>
              <w:rPr>
                <w:sz w:val="22"/>
              </w:rPr>
            </w:pPr>
            <w:r w:rsidRPr="00417D41">
              <w:rPr>
                <w:sz w:val="22"/>
              </w:rPr>
              <w:t>7,43</w:t>
            </w:r>
          </w:p>
        </w:tc>
        <w:tc>
          <w:tcPr>
            <w:tcW w:w="979" w:type="dxa"/>
            <w:vAlign w:val="center"/>
          </w:tcPr>
          <w:p w14:paraId="05685D13" w14:textId="1BAFF554" w:rsidR="001F0D68" w:rsidRPr="00417D41" w:rsidRDefault="001F0D68" w:rsidP="00E942D2">
            <w:pPr>
              <w:spacing w:line="240" w:lineRule="auto"/>
              <w:ind w:firstLine="0"/>
              <w:jc w:val="center"/>
              <w:rPr>
                <w:sz w:val="22"/>
              </w:rPr>
            </w:pPr>
            <w:r w:rsidRPr="00417D41">
              <w:rPr>
                <w:sz w:val="22"/>
              </w:rPr>
              <w:t>26,37</w:t>
            </w:r>
          </w:p>
        </w:tc>
        <w:tc>
          <w:tcPr>
            <w:tcW w:w="987" w:type="dxa"/>
            <w:vAlign w:val="center"/>
          </w:tcPr>
          <w:p w14:paraId="462011BA" w14:textId="107636A9" w:rsidR="001F0D68" w:rsidRPr="00417D41" w:rsidRDefault="001F0D68" w:rsidP="00E942D2">
            <w:pPr>
              <w:spacing w:line="240" w:lineRule="auto"/>
              <w:ind w:firstLine="0"/>
              <w:jc w:val="center"/>
              <w:rPr>
                <w:sz w:val="22"/>
              </w:rPr>
            </w:pPr>
            <w:r w:rsidRPr="00417D41">
              <w:rPr>
                <w:sz w:val="22"/>
              </w:rPr>
              <w:t>26,37</w:t>
            </w:r>
          </w:p>
        </w:tc>
        <w:tc>
          <w:tcPr>
            <w:tcW w:w="1090" w:type="dxa"/>
            <w:vAlign w:val="center"/>
          </w:tcPr>
          <w:p w14:paraId="28060CE4" w14:textId="439B485D" w:rsidR="001F0D68" w:rsidRPr="00417D41" w:rsidRDefault="001F0D68" w:rsidP="00E942D2">
            <w:pPr>
              <w:spacing w:line="240" w:lineRule="auto"/>
              <w:ind w:firstLine="0"/>
              <w:jc w:val="center"/>
              <w:rPr>
                <w:sz w:val="22"/>
              </w:rPr>
            </w:pPr>
            <w:r w:rsidRPr="00417D41">
              <w:rPr>
                <w:sz w:val="22"/>
              </w:rPr>
              <w:t>16,07</w:t>
            </w:r>
          </w:p>
        </w:tc>
      </w:tr>
      <w:tr w:rsidR="001F0D68" w:rsidRPr="00417D41" w14:paraId="1327D237" w14:textId="77777777" w:rsidTr="0071188E">
        <w:trPr>
          <w:jc w:val="center"/>
        </w:trPr>
        <w:tc>
          <w:tcPr>
            <w:tcW w:w="4532" w:type="dxa"/>
          </w:tcPr>
          <w:p w14:paraId="4CAADA96"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1909192"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vAlign w:val="center"/>
          </w:tcPr>
          <w:p w14:paraId="0D9FA74A" w14:textId="7A1B0842"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6BAAACD9" w14:textId="486367EA" w:rsidR="001F0D68" w:rsidRPr="00417D41" w:rsidRDefault="001F0D68" w:rsidP="00E942D2">
            <w:pPr>
              <w:spacing w:line="240" w:lineRule="auto"/>
              <w:ind w:firstLine="0"/>
              <w:jc w:val="center"/>
              <w:rPr>
                <w:sz w:val="22"/>
              </w:rPr>
            </w:pPr>
            <w:r w:rsidRPr="00417D41">
              <w:rPr>
                <w:sz w:val="22"/>
              </w:rPr>
              <w:t>37,67</w:t>
            </w:r>
          </w:p>
        </w:tc>
        <w:tc>
          <w:tcPr>
            <w:tcW w:w="987" w:type="dxa"/>
            <w:vAlign w:val="center"/>
          </w:tcPr>
          <w:p w14:paraId="6CB0F77D" w14:textId="221BB548" w:rsidR="001F0D68" w:rsidRPr="00417D41" w:rsidRDefault="001F0D68" w:rsidP="00E942D2">
            <w:pPr>
              <w:spacing w:line="240" w:lineRule="auto"/>
              <w:ind w:firstLine="0"/>
              <w:jc w:val="center"/>
              <w:rPr>
                <w:sz w:val="22"/>
              </w:rPr>
            </w:pPr>
            <w:r w:rsidRPr="00417D41">
              <w:rPr>
                <w:sz w:val="22"/>
              </w:rPr>
              <w:t>37,67</w:t>
            </w:r>
          </w:p>
        </w:tc>
        <w:tc>
          <w:tcPr>
            <w:tcW w:w="1090" w:type="dxa"/>
            <w:vAlign w:val="center"/>
          </w:tcPr>
          <w:p w14:paraId="322D6927" w14:textId="3733DF91" w:rsidR="001F0D68" w:rsidRPr="00417D41" w:rsidRDefault="001F0D68" w:rsidP="00E942D2">
            <w:pPr>
              <w:spacing w:line="240" w:lineRule="auto"/>
              <w:ind w:firstLine="0"/>
              <w:jc w:val="center"/>
              <w:rPr>
                <w:sz w:val="22"/>
              </w:rPr>
            </w:pPr>
            <w:r w:rsidRPr="00417D41">
              <w:rPr>
                <w:sz w:val="22"/>
              </w:rPr>
              <w:t>19,78</w:t>
            </w:r>
          </w:p>
        </w:tc>
      </w:tr>
      <w:tr w:rsidR="001F0D68" w:rsidRPr="00417D41" w14:paraId="3469AD96" w14:textId="77777777" w:rsidTr="0071188E">
        <w:trPr>
          <w:jc w:val="center"/>
        </w:trPr>
        <w:tc>
          <w:tcPr>
            <w:tcW w:w="4532" w:type="dxa"/>
          </w:tcPr>
          <w:p w14:paraId="79B841AC" w14:textId="77777777" w:rsidR="001F0D68" w:rsidRPr="00417D41" w:rsidRDefault="001F0D68" w:rsidP="00B6689D">
            <w:pPr>
              <w:spacing w:line="240" w:lineRule="auto"/>
              <w:ind w:firstLine="0"/>
              <w:rPr>
                <w:sz w:val="22"/>
              </w:rPr>
            </w:pPr>
            <w:r w:rsidRPr="00417D41">
              <w:rPr>
                <w:sz w:val="22"/>
              </w:rPr>
              <w:t>имеющих доступ к Интернету.</w:t>
            </w:r>
          </w:p>
        </w:tc>
        <w:tc>
          <w:tcPr>
            <w:tcW w:w="1425" w:type="dxa"/>
            <w:vAlign w:val="center"/>
          </w:tcPr>
          <w:p w14:paraId="2CBC5E71" w14:textId="77777777" w:rsidR="001F0D68" w:rsidRPr="00417D41" w:rsidRDefault="001F0D68" w:rsidP="00B6689D">
            <w:pPr>
              <w:spacing w:line="240" w:lineRule="auto"/>
              <w:ind w:firstLine="0"/>
              <w:jc w:val="center"/>
              <w:rPr>
                <w:sz w:val="22"/>
              </w:rPr>
            </w:pPr>
          </w:p>
        </w:tc>
        <w:tc>
          <w:tcPr>
            <w:tcW w:w="1124" w:type="dxa"/>
            <w:vAlign w:val="center"/>
          </w:tcPr>
          <w:p w14:paraId="23C7C2F3" w14:textId="77777777" w:rsidR="001F0D68" w:rsidRPr="00417D41" w:rsidRDefault="001F0D68" w:rsidP="00E942D2">
            <w:pPr>
              <w:spacing w:line="240" w:lineRule="auto"/>
              <w:ind w:firstLine="0"/>
              <w:jc w:val="center"/>
              <w:rPr>
                <w:sz w:val="22"/>
              </w:rPr>
            </w:pPr>
          </w:p>
        </w:tc>
        <w:tc>
          <w:tcPr>
            <w:tcW w:w="979" w:type="dxa"/>
            <w:vAlign w:val="center"/>
          </w:tcPr>
          <w:p w14:paraId="1AABA3EF" w14:textId="77777777" w:rsidR="001F0D68" w:rsidRPr="00417D41" w:rsidRDefault="001F0D68" w:rsidP="00E942D2">
            <w:pPr>
              <w:spacing w:line="240" w:lineRule="auto"/>
              <w:ind w:firstLine="0"/>
              <w:jc w:val="center"/>
              <w:rPr>
                <w:sz w:val="22"/>
              </w:rPr>
            </w:pPr>
          </w:p>
        </w:tc>
        <w:tc>
          <w:tcPr>
            <w:tcW w:w="987" w:type="dxa"/>
            <w:vAlign w:val="center"/>
          </w:tcPr>
          <w:p w14:paraId="7197B855" w14:textId="77777777" w:rsidR="001F0D68" w:rsidRPr="00417D41" w:rsidRDefault="001F0D68" w:rsidP="00E942D2">
            <w:pPr>
              <w:spacing w:line="240" w:lineRule="auto"/>
              <w:ind w:firstLine="0"/>
              <w:jc w:val="center"/>
              <w:rPr>
                <w:sz w:val="22"/>
              </w:rPr>
            </w:pPr>
          </w:p>
        </w:tc>
        <w:tc>
          <w:tcPr>
            <w:tcW w:w="1090" w:type="dxa"/>
            <w:vAlign w:val="center"/>
          </w:tcPr>
          <w:p w14:paraId="517FF1BD" w14:textId="5C1375B6" w:rsidR="001F0D68" w:rsidRPr="00417D41" w:rsidRDefault="001F0D68" w:rsidP="00E942D2">
            <w:pPr>
              <w:spacing w:line="240" w:lineRule="auto"/>
              <w:ind w:firstLine="0"/>
              <w:jc w:val="center"/>
              <w:rPr>
                <w:sz w:val="22"/>
              </w:rPr>
            </w:pPr>
          </w:p>
        </w:tc>
      </w:tr>
      <w:tr w:rsidR="001F0D68" w:rsidRPr="00417D41" w14:paraId="46617C9A" w14:textId="77777777" w:rsidTr="0071188E">
        <w:trPr>
          <w:jc w:val="center"/>
        </w:trPr>
        <w:tc>
          <w:tcPr>
            <w:tcW w:w="4532" w:type="dxa"/>
          </w:tcPr>
          <w:p w14:paraId="553529BC"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38EEDC1"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vAlign w:val="center"/>
          </w:tcPr>
          <w:p w14:paraId="1A4BCBA7" w14:textId="7A18B94B" w:rsidR="001F0D68" w:rsidRPr="00417D41" w:rsidRDefault="001F0D68" w:rsidP="00E942D2">
            <w:pPr>
              <w:spacing w:line="240" w:lineRule="auto"/>
              <w:ind w:firstLine="0"/>
              <w:jc w:val="center"/>
              <w:rPr>
                <w:sz w:val="22"/>
              </w:rPr>
            </w:pPr>
            <w:r w:rsidRPr="00417D41">
              <w:rPr>
                <w:sz w:val="22"/>
              </w:rPr>
              <w:t>7,43</w:t>
            </w:r>
          </w:p>
        </w:tc>
        <w:tc>
          <w:tcPr>
            <w:tcW w:w="979" w:type="dxa"/>
            <w:vAlign w:val="center"/>
          </w:tcPr>
          <w:p w14:paraId="7832FF0F" w14:textId="28965207" w:rsidR="001F0D68" w:rsidRPr="00417D41" w:rsidRDefault="001F0D68" w:rsidP="00E942D2">
            <w:pPr>
              <w:spacing w:line="240" w:lineRule="auto"/>
              <w:ind w:firstLine="0"/>
              <w:jc w:val="center"/>
              <w:rPr>
                <w:sz w:val="22"/>
              </w:rPr>
            </w:pPr>
            <w:r w:rsidRPr="00417D41">
              <w:rPr>
                <w:sz w:val="22"/>
              </w:rPr>
              <w:t>15,73</w:t>
            </w:r>
          </w:p>
        </w:tc>
        <w:tc>
          <w:tcPr>
            <w:tcW w:w="987" w:type="dxa"/>
            <w:vAlign w:val="center"/>
          </w:tcPr>
          <w:p w14:paraId="3D52DC20" w14:textId="1C06545D" w:rsidR="001F0D68" w:rsidRPr="00417D41" w:rsidRDefault="001F0D68" w:rsidP="00E942D2">
            <w:pPr>
              <w:spacing w:line="240" w:lineRule="auto"/>
              <w:ind w:firstLine="0"/>
              <w:jc w:val="center"/>
              <w:rPr>
                <w:sz w:val="22"/>
              </w:rPr>
            </w:pPr>
            <w:r w:rsidRPr="00417D41">
              <w:rPr>
                <w:sz w:val="22"/>
              </w:rPr>
              <w:t>15,73</w:t>
            </w:r>
          </w:p>
        </w:tc>
        <w:tc>
          <w:tcPr>
            <w:tcW w:w="1090" w:type="dxa"/>
            <w:vAlign w:val="center"/>
          </w:tcPr>
          <w:p w14:paraId="4D440ADC" w14:textId="5C1497F7" w:rsidR="001F0D68" w:rsidRPr="00417D41" w:rsidRDefault="001F0D68" w:rsidP="00E942D2">
            <w:pPr>
              <w:spacing w:line="240" w:lineRule="auto"/>
              <w:ind w:firstLine="0"/>
              <w:jc w:val="center"/>
              <w:rPr>
                <w:sz w:val="22"/>
              </w:rPr>
            </w:pPr>
            <w:r w:rsidRPr="00417D41">
              <w:rPr>
                <w:sz w:val="22"/>
              </w:rPr>
              <w:t>16,07</w:t>
            </w:r>
          </w:p>
        </w:tc>
      </w:tr>
      <w:tr w:rsidR="001F0D68" w:rsidRPr="00417D41" w14:paraId="7B7A8B6F" w14:textId="77777777" w:rsidTr="0071188E">
        <w:trPr>
          <w:jc w:val="center"/>
        </w:trPr>
        <w:tc>
          <w:tcPr>
            <w:tcW w:w="4532" w:type="dxa"/>
          </w:tcPr>
          <w:p w14:paraId="24F60241"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CC13715"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vAlign w:val="center"/>
          </w:tcPr>
          <w:p w14:paraId="23A15123" w14:textId="2189730D"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791DA06F" w14:textId="29D59E1A" w:rsidR="001F0D68" w:rsidRPr="00417D41" w:rsidRDefault="001F0D68" w:rsidP="00E942D2">
            <w:pPr>
              <w:spacing w:line="240" w:lineRule="auto"/>
              <w:ind w:firstLine="0"/>
              <w:jc w:val="center"/>
              <w:rPr>
                <w:sz w:val="22"/>
              </w:rPr>
            </w:pPr>
            <w:r w:rsidRPr="00417D41">
              <w:rPr>
                <w:sz w:val="22"/>
              </w:rPr>
              <w:t>36,86</w:t>
            </w:r>
          </w:p>
        </w:tc>
        <w:tc>
          <w:tcPr>
            <w:tcW w:w="987" w:type="dxa"/>
            <w:vAlign w:val="center"/>
          </w:tcPr>
          <w:p w14:paraId="0407C4D9" w14:textId="39DF3905" w:rsidR="001F0D68" w:rsidRPr="00417D41" w:rsidRDefault="001F0D68" w:rsidP="00E942D2">
            <w:pPr>
              <w:spacing w:line="240" w:lineRule="auto"/>
              <w:ind w:firstLine="0"/>
              <w:jc w:val="center"/>
              <w:rPr>
                <w:sz w:val="22"/>
              </w:rPr>
            </w:pPr>
            <w:r w:rsidRPr="00417D41">
              <w:rPr>
                <w:sz w:val="22"/>
              </w:rPr>
              <w:t>36,86</w:t>
            </w:r>
          </w:p>
        </w:tc>
        <w:tc>
          <w:tcPr>
            <w:tcW w:w="1090" w:type="dxa"/>
            <w:vAlign w:val="center"/>
          </w:tcPr>
          <w:p w14:paraId="6B6ACE55" w14:textId="1D16B3DA" w:rsidR="001F0D68" w:rsidRPr="00417D41" w:rsidRDefault="001F0D68" w:rsidP="00E942D2">
            <w:pPr>
              <w:spacing w:line="240" w:lineRule="auto"/>
              <w:ind w:firstLine="0"/>
              <w:jc w:val="center"/>
              <w:rPr>
                <w:sz w:val="22"/>
              </w:rPr>
            </w:pPr>
            <w:r w:rsidRPr="00417D41">
              <w:rPr>
                <w:sz w:val="22"/>
              </w:rPr>
              <w:t>17,84</w:t>
            </w:r>
          </w:p>
        </w:tc>
      </w:tr>
      <w:tr w:rsidR="004E693C" w:rsidRPr="00417D41" w14:paraId="7330C04C" w14:textId="77777777" w:rsidTr="0071188E">
        <w:trPr>
          <w:jc w:val="center"/>
        </w:trPr>
        <w:tc>
          <w:tcPr>
            <w:tcW w:w="4532" w:type="dxa"/>
          </w:tcPr>
          <w:p w14:paraId="27442B92" w14:textId="77777777" w:rsidR="004E693C" w:rsidRPr="00417D41" w:rsidRDefault="004E693C" w:rsidP="00B6689D">
            <w:pPr>
              <w:spacing w:line="240" w:lineRule="auto"/>
              <w:ind w:firstLine="0"/>
              <w:rPr>
                <w:sz w:val="22"/>
              </w:rPr>
            </w:pPr>
            <w:r w:rsidRPr="00417D41">
              <w:rPr>
                <w:sz w:val="22"/>
              </w:rPr>
              <w:t>4.4.4. Удельный вес числа организаций, подключенных к Интернету со скоростью передачи данных 2 Мбит/сек и выше, в общем числе образовательных организаций высшего образования, подключенных к Интернету.</w:t>
            </w:r>
          </w:p>
        </w:tc>
        <w:tc>
          <w:tcPr>
            <w:tcW w:w="1425" w:type="dxa"/>
            <w:vAlign w:val="center"/>
          </w:tcPr>
          <w:p w14:paraId="7D483875" w14:textId="77777777" w:rsidR="004E693C" w:rsidRPr="00417D41" w:rsidRDefault="004E693C" w:rsidP="00B6689D">
            <w:pPr>
              <w:spacing w:line="240" w:lineRule="auto"/>
              <w:ind w:firstLine="0"/>
              <w:jc w:val="center"/>
              <w:rPr>
                <w:sz w:val="22"/>
              </w:rPr>
            </w:pPr>
          </w:p>
        </w:tc>
        <w:tc>
          <w:tcPr>
            <w:tcW w:w="1124" w:type="dxa"/>
            <w:vAlign w:val="center"/>
          </w:tcPr>
          <w:p w14:paraId="1F676508" w14:textId="77777777" w:rsidR="004E693C" w:rsidRPr="00417D41" w:rsidRDefault="004E693C" w:rsidP="00E942D2">
            <w:pPr>
              <w:spacing w:line="240" w:lineRule="auto"/>
              <w:ind w:firstLine="0"/>
              <w:jc w:val="center"/>
              <w:rPr>
                <w:sz w:val="22"/>
              </w:rPr>
            </w:pPr>
          </w:p>
        </w:tc>
        <w:tc>
          <w:tcPr>
            <w:tcW w:w="979" w:type="dxa"/>
            <w:vAlign w:val="center"/>
          </w:tcPr>
          <w:p w14:paraId="3095FAC3" w14:textId="77777777" w:rsidR="004E693C" w:rsidRPr="00417D41" w:rsidRDefault="004E693C" w:rsidP="00E942D2">
            <w:pPr>
              <w:spacing w:line="240" w:lineRule="auto"/>
              <w:ind w:firstLine="0"/>
              <w:jc w:val="center"/>
              <w:rPr>
                <w:sz w:val="22"/>
              </w:rPr>
            </w:pPr>
          </w:p>
        </w:tc>
        <w:tc>
          <w:tcPr>
            <w:tcW w:w="987" w:type="dxa"/>
            <w:vAlign w:val="center"/>
          </w:tcPr>
          <w:p w14:paraId="52FC005C" w14:textId="77777777" w:rsidR="004E693C" w:rsidRPr="00417D41" w:rsidRDefault="004E693C" w:rsidP="00E942D2">
            <w:pPr>
              <w:spacing w:line="240" w:lineRule="auto"/>
              <w:ind w:firstLine="0"/>
              <w:jc w:val="center"/>
              <w:rPr>
                <w:sz w:val="22"/>
              </w:rPr>
            </w:pPr>
          </w:p>
        </w:tc>
        <w:tc>
          <w:tcPr>
            <w:tcW w:w="1090" w:type="dxa"/>
            <w:vAlign w:val="center"/>
          </w:tcPr>
          <w:p w14:paraId="56AAD817" w14:textId="39176EA2" w:rsidR="004E693C" w:rsidRPr="00417D41" w:rsidRDefault="004E693C" w:rsidP="00E942D2">
            <w:pPr>
              <w:spacing w:line="240" w:lineRule="auto"/>
              <w:ind w:firstLine="0"/>
              <w:jc w:val="center"/>
              <w:rPr>
                <w:sz w:val="22"/>
              </w:rPr>
            </w:pPr>
          </w:p>
        </w:tc>
      </w:tr>
      <w:tr w:rsidR="001F0D68" w:rsidRPr="00417D41" w14:paraId="40A8DA55" w14:textId="77777777" w:rsidTr="0071188E">
        <w:trPr>
          <w:jc w:val="center"/>
        </w:trPr>
        <w:tc>
          <w:tcPr>
            <w:tcW w:w="4532" w:type="dxa"/>
          </w:tcPr>
          <w:p w14:paraId="304E0A90"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3CF7FFD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5958CD45" w14:textId="43A3E157" w:rsidR="001F0D68" w:rsidRPr="00417D41" w:rsidRDefault="001F0D68" w:rsidP="00E942D2">
            <w:pPr>
              <w:spacing w:line="240" w:lineRule="auto"/>
              <w:ind w:firstLine="0"/>
              <w:jc w:val="center"/>
              <w:rPr>
                <w:sz w:val="22"/>
              </w:rPr>
            </w:pPr>
            <w:r w:rsidRPr="00417D41">
              <w:rPr>
                <w:sz w:val="22"/>
              </w:rPr>
              <w:t>100,00</w:t>
            </w:r>
          </w:p>
        </w:tc>
        <w:tc>
          <w:tcPr>
            <w:tcW w:w="979" w:type="dxa"/>
            <w:vAlign w:val="center"/>
          </w:tcPr>
          <w:p w14:paraId="1B5AFC50" w14:textId="3D33355D" w:rsidR="001F0D68" w:rsidRPr="00417D41" w:rsidRDefault="001F0D68" w:rsidP="00E942D2">
            <w:pPr>
              <w:spacing w:line="240" w:lineRule="auto"/>
              <w:ind w:firstLine="0"/>
              <w:jc w:val="center"/>
              <w:rPr>
                <w:sz w:val="22"/>
              </w:rPr>
            </w:pPr>
            <w:r w:rsidRPr="00417D41">
              <w:rPr>
                <w:sz w:val="22"/>
              </w:rPr>
              <w:t>100,00</w:t>
            </w:r>
          </w:p>
        </w:tc>
        <w:tc>
          <w:tcPr>
            <w:tcW w:w="987" w:type="dxa"/>
            <w:vAlign w:val="center"/>
          </w:tcPr>
          <w:p w14:paraId="1F9AC76E" w14:textId="55972043" w:rsidR="001F0D68" w:rsidRPr="00417D41" w:rsidRDefault="001F0D68" w:rsidP="00E942D2">
            <w:pPr>
              <w:spacing w:line="240" w:lineRule="auto"/>
              <w:ind w:firstLine="0"/>
              <w:jc w:val="center"/>
              <w:rPr>
                <w:sz w:val="22"/>
              </w:rPr>
            </w:pPr>
            <w:r w:rsidRPr="00417D41">
              <w:rPr>
                <w:sz w:val="22"/>
              </w:rPr>
              <w:t>100,00</w:t>
            </w:r>
          </w:p>
        </w:tc>
        <w:tc>
          <w:tcPr>
            <w:tcW w:w="1090" w:type="dxa"/>
            <w:vAlign w:val="center"/>
          </w:tcPr>
          <w:p w14:paraId="111DD609" w14:textId="28A6BC83" w:rsidR="001F0D68" w:rsidRPr="00417D41" w:rsidRDefault="001F0D68" w:rsidP="00E942D2">
            <w:pPr>
              <w:spacing w:line="240" w:lineRule="auto"/>
              <w:ind w:firstLine="0"/>
              <w:jc w:val="center"/>
              <w:rPr>
                <w:sz w:val="22"/>
              </w:rPr>
            </w:pPr>
            <w:r w:rsidRPr="00417D41">
              <w:rPr>
                <w:sz w:val="22"/>
              </w:rPr>
              <w:t>100,00</w:t>
            </w:r>
          </w:p>
        </w:tc>
      </w:tr>
      <w:tr w:rsidR="001F0D68" w:rsidRPr="00417D41" w14:paraId="55C3AA62" w14:textId="77777777" w:rsidTr="0071188E">
        <w:trPr>
          <w:jc w:val="center"/>
        </w:trPr>
        <w:tc>
          <w:tcPr>
            <w:tcW w:w="4532" w:type="dxa"/>
          </w:tcPr>
          <w:p w14:paraId="28CCB829"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0C1C919"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0FD6180A" w14:textId="01088E2B"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491B2BB4" w14:textId="7093181C" w:rsidR="001F0D68" w:rsidRPr="00417D41" w:rsidRDefault="001F0D68" w:rsidP="00E942D2">
            <w:pPr>
              <w:spacing w:line="240" w:lineRule="auto"/>
              <w:ind w:firstLine="0"/>
              <w:jc w:val="center"/>
              <w:rPr>
                <w:sz w:val="22"/>
              </w:rPr>
            </w:pPr>
            <w:r w:rsidRPr="00417D41">
              <w:rPr>
                <w:sz w:val="22"/>
              </w:rPr>
              <w:t>100,00</w:t>
            </w:r>
          </w:p>
        </w:tc>
        <w:tc>
          <w:tcPr>
            <w:tcW w:w="987" w:type="dxa"/>
            <w:vAlign w:val="center"/>
          </w:tcPr>
          <w:p w14:paraId="5CA9583D" w14:textId="21BD8169" w:rsidR="001F0D68" w:rsidRPr="00417D41" w:rsidRDefault="001F0D68" w:rsidP="00E942D2">
            <w:pPr>
              <w:spacing w:line="240" w:lineRule="auto"/>
              <w:ind w:firstLine="0"/>
              <w:jc w:val="center"/>
              <w:rPr>
                <w:sz w:val="22"/>
              </w:rPr>
            </w:pPr>
            <w:r w:rsidRPr="00417D41">
              <w:rPr>
                <w:sz w:val="22"/>
              </w:rPr>
              <w:t>100,00</w:t>
            </w:r>
          </w:p>
        </w:tc>
        <w:tc>
          <w:tcPr>
            <w:tcW w:w="1090" w:type="dxa"/>
            <w:vAlign w:val="center"/>
          </w:tcPr>
          <w:p w14:paraId="354C9382" w14:textId="0FE198A3" w:rsidR="001F0D68" w:rsidRPr="00417D41" w:rsidRDefault="001F0D68" w:rsidP="00E942D2">
            <w:pPr>
              <w:spacing w:line="240" w:lineRule="auto"/>
              <w:ind w:firstLine="0"/>
              <w:jc w:val="center"/>
              <w:rPr>
                <w:sz w:val="22"/>
              </w:rPr>
            </w:pPr>
            <w:r w:rsidRPr="00417D41">
              <w:rPr>
                <w:sz w:val="22"/>
              </w:rPr>
              <w:t>100,00</w:t>
            </w:r>
          </w:p>
        </w:tc>
      </w:tr>
      <w:tr w:rsidR="001F0D68" w:rsidRPr="00417D41" w14:paraId="6C25247E" w14:textId="77777777" w:rsidTr="0071188E">
        <w:trPr>
          <w:jc w:val="center"/>
        </w:trPr>
        <w:tc>
          <w:tcPr>
            <w:tcW w:w="4532" w:type="dxa"/>
          </w:tcPr>
          <w:p w14:paraId="4E6C485E" w14:textId="77777777" w:rsidR="001F0D68" w:rsidRPr="00417D41" w:rsidRDefault="001F0D68" w:rsidP="00B6689D">
            <w:pPr>
              <w:spacing w:line="240" w:lineRule="auto"/>
              <w:ind w:firstLine="0"/>
              <w:rPr>
                <w:sz w:val="22"/>
              </w:rPr>
            </w:pPr>
            <w:r w:rsidRPr="00417D41">
              <w:rPr>
                <w:sz w:val="22"/>
              </w:rPr>
              <w:t>4.4.5. Площадь учебно-лабораторных зданий образовательных организаций высшего образования в расчете на одного студента.</w:t>
            </w:r>
          </w:p>
        </w:tc>
        <w:tc>
          <w:tcPr>
            <w:tcW w:w="1425" w:type="dxa"/>
            <w:vAlign w:val="center"/>
          </w:tcPr>
          <w:p w14:paraId="2B212507" w14:textId="77777777" w:rsidR="001F0D68" w:rsidRPr="00417D41" w:rsidRDefault="001F0D68" w:rsidP="00B6689D">
            <w:pPr>
              <w:spacing w:line="240" w:lineRule="auto"/>
              <w:ind w:firstLine="0"/>
              <w:jc w:val="center"/>
              <w:rPr>
                <w:sz w:val="22"/>
              </w:rPr>
            </w:pPr>
          </w:p>
        </w:tc>
        <w:tc>
          <w:tcPr>
            <w:tcW w:w="1124" w:type="dxa"/>
            <w:vAlign w:val="center"/>
          </w:tcPr>
          <w:p w14:paraId="718563E0" w14:textId="77777777" w:rsidR="001F0D68" w:rsidRPr="00417D41" w:rsidRDefault="001F0D68" w:rsidP="00E942D2">
            <w:pPr>
              <w:spacing w:line="240" w:lineRule="auto"/>
              <w:ind w:firstLine="0"/>
              <w:jc w:val="center"/>
              <w:rPr>
                <w:sz w:val="22"/>
              </w:rPr>
            </w:pPr>
          </w:p>
        </w:tc>
        <w:tc>
          <w:tcPr>
            <w:tcW w:w="979" w:type="dxa"/>
            <w:vAlign w:val="center"/>
          </w:tcPr>
          <w:p w14:paraId="6C9B3B93" w14:textId="77777777" w:rsidR="001F0D68" w:rsidRPr="00417D41" w:rsidRDefault="001F0D68" w:rsidP="00E942D2">
            <w:pPr>
              <w:spacing w:line="240" w:lineRule="auto"/>
              <w:ind w:firstLine="0"/>
              <w:jc w:val="center"/>
              <w:rPr>
                <w:sz w:val="22"/>
              </w:rPr>
            </w:pPr>
          </w:p>
        </w:tc>
        <w:tc>
          <w:tcPr>
            <w:tcW w:w="987" w:type="dxa"/>
            <w:vAlign w:val="center"/>
          </w:tcPr>
          <w:p w14:paraId="28AE6181" w14:textId="77777777" w:rsidR="001F0D68" w:rsidRPr="00417D41" w:rsidRDefault="001F0D68" w:rsidP="00E942D2">
            <w:pPr>
              <w:spacing w:line="240" w:lineRule="auto"/>
              <w:ind w:firstLine="0"/>
              <w:jc w:val="center"/>
              <w:rPr>
                <w:sz w:val="22"/>
              </w:rPr>
            </w:pPr>
          </w:p>
        </w:tc>
        <w:tc>
          <w:tcPr>
            <w:tcW w:w="1090" w:type="dxa"/>
            <w:vAlign w:val="center"/>
          </w:tcPr>
          <w:p w14:paraId="31964015" w14:textId="67AB10BF" w:rsidR="001F0D68" w:rsidRPr="00417D41" w:rsidRDefault="001F0D68" w:rsidP="00E942D2">
            <w:pPr>
              <w:spacing w:line="240" w:lineRule="auto"/>
              <w:ind w:firstLine="0"/>
              <w:jc w:val="center"/>
              <w:rPr>
                <w:sz w:val="22"/>
              </w:rPr>
            </w:pPr>
          </w:p>
        </w:tc>
      </w:tr>
      <w:tr w:rsidR="001F0D68" w:rsidRPr="00417D41" w14:paraId="00178AD5" w14:textId="77777777" w:rsidTr="0071188E">
        <w:trPr>
          <w:jc w:val="center"/>
        </w:trPr>
        <w:tc>
          <w:tcPr>
            <w:tcW w:w="4532" w:type="dxa"/>
          </w:tcPr>
          <w:p w14:paraId="67F5DED2"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E721174" w14:textId="77777777" w:rsidR="001F0D68" w:rsidRPr="00417D41" w:rsidRDefault="001F0D68" w:rsidP="00B6689D">
            <w:pPr>
              <w:spacing w:line="240" w:lineRule="auto"/>
              <w:ind w:firstLine="0"/>
              <w:jc w:val="center"/>
              <w:rPr>
                <w:sz w:val="22"/>
              </w:rPr>
            </w:pPr>
            <w:r w:rsidRPr="00417D41">
              <w:rPr>
                <w:sz w:val="22"/>
              </w:rPr>
              <w:t>квадратный метр</w:t>
            </w:r>
          </w:p>
        </w:tc>
        <w:tc>
          <w:tcPr>
            <w:tcW w:w="1124" w:type="dxa"/>
            <w:vAlign w:val="center"/>
          </w:tcPr>
          <w:p w14:paraId="5C853199" w14:textId="47390F5A" w:rsidR="001F0D68" w:rsidRPr="00417D41" w:rsidRDefault="001F0D68" w:rsidP="00E942D2">
            <w:pPr>
              <w:spacing w:line="240" w:lineRule="auto"/>
              <w:ind w:firstLine="0"/>
              <w:jc w:val="center"/>
              <w:rPr>
                <w:sz w:val="22"/>
              </w:rPr>
            </w:pPr>
            <w:r w:rsidRPr="00417D41">
              <w:rPr>
                <w:sz w:val="22"/>
              </w:rPr>
              <w:t>21,45</w:t>
            </w:r>
          </w:p>
        </w:tc>
        <w:tc>
          <w:tcPr>
            <w:tcW w:w="979" w:type="dxa"/>
            <w:vAlign w:val="center"/>
          </w:tcPr>
          <w:p w14:paraId="0E2A1790" w14:textId="30606CA5" w:rsidR="001F0D68" w:rsidRPr="00417D41" w:rsidRDefault="001F0D68" w:rsidP="00E942D2">
            <w:pPr>
              <w:spacing w:line="240" w:lineRule="auto"/>
              <w:ind w:firstLine="0"/>
              <w:jc w:val="center"/>
              <w:rPr>
                <w:sz w:val="22"/>
              </w:rPr>
            </w:pPr>
            <w:r w:rsidRPr="00417D41">
              <w:rPr>
                <w:sz w:val="22"/>
              </w:rPr>
              <w:t>14,69</w:t>
            </w:r>
          </w:p>
        </w:tc>
        <w:tc>
          <w:tcPr>
            <w:tcW w:w="987" w:type="dxa"/>
            <w:vAlign w:val="center"/>
          </w:tcPr>
          <w:p w14:paraId="481FE1FD" w14:textId="65A3A7B8" w:rsidR="001F0D68" w:rsidRPr="00417D41" w:rsidRDefault="001F0D68" w:rsidP="00E942D2">
            <w:pPr>
              <w:spacing w:line="240" w:lineRule="auto"/>
              <w:ind w:firstLine="0"/>
              <w:jc w:val="center"/>
              <w:rPr>
                <w:sz w:val="22"/>
              </w:rPr>
            </w:pPr>
            <w:r w:rsidRPr="00417D41">
              <w:rPr>
                <w:sz w:val="22"/>
              </w:rPr>
              <w:t>14,69</w:t>
            </w:r>
          </w:p>
        </w:tc>
        <w:tc>
          <w:tcPr>
            <w:tcW w:w="1090" w:type="dxa"/>
            <w:vAlign w:val="center"/>
          </w:tcPr>
          <w:p w14:paraId="59146FF2" w14:textId="35113EEF" w:rsidR="001F0D68" w:rsidRPr="00417D41" w:rsidRDefault="001F0D68" w:rsidP="00E942D2">
            <w:pPr>
              <w:spacing w:line="240" w:lineRule="auto"/>
              <w:ind w:firstLine="0"/>
              <w:jc w:val="center"/>
              <w:rPr>
                <w:sz w:val="22"/>
              </w:rPr>
            </w:pPr>
            <w:r w:rsidRPr="00417D41">
              <w:rPr>
                <w:sz w:val="22"/>
              </w:rPr>
              <w:t>12,28</w:t>
            </w:r>
          </w:p>
        </w:tc>
      </w:tr>
      <w:tr w:rsidR="001F0D68" w:rsidRPr="00417D41" w14:paraId="3724F024" w14:textId="77777777" w:rsidTr="0071188E">
        <w:trPr>
          <w:jc w:val="center"/>
        </w:trPr>
        <w:tc>
          <w:tcPr>
            <w:tcW w:w="4532" w:type="dxa"/>
          </w:tcPr>
          <w:p w14:paraId="2235C0C8"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331835D" w14:textId="77777777" w:rsidR="001F0D68" w:rsidRPr="00417D41" w:rsidRDefault="001F0D68" w:rsidP="00B6689D">
            <w:pPr>
              <w:spacing w:line="240" w:lineRule="auto"/>
              <w:ind w:firstLine="0"/>
              <w:jc w:val="center"/>
              <w:rPr>
                <w:sz w:val="22"/>
              </w:rPr>
            </w:pPr>
            <w:r w:rsidRPr="00417D41">
              <w:rPr>
                <w:sz w:val="22"/>
              </w:rPr>
              <w:t>квадратный метр</w:t>
            </w:r>
          </w:p>
        </w:tc>
        <w:tc>
          <w:tcPr>
            <w:tcW w:w="1124" w:type="dxa"/>
            <w:vAlign w:val="center"/>
          </w:tcPr>
          <w:p w14:paraId="528E8091" w14:textId="730ECFFA"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69B9BF56" w14:textId="7E34D339" w:rsidR="001F0D68" w:rsidRPr="00417D41" w:rsidRDefault="001F0D68" w:rsidP="00E942D2">
            <w:pPr>
              <w:spacing w:line="240" w:lineRule="auto"/>
              <w:ind w:firstLine="0"/>
              <w:jc w:val="center"/>
              <w:rPr>
                <w:sz w:val="22"/>
              </w:rPr>
            </w:pPr>
            <w:r w:rsidRPr="00417D41">
              <w:rPr>
                <w:sz w:val="22"/>
              </w:rPr>
              <w:t>23,77</w:t>
            </w:r>
          </w:p>
        </w:tc>
        <w:tc>
          <w:tcPr>
            <w:tcW w:w="987" w:type="dxa"/>
            <w:vAlign w:val="center"/>
          </w:tcPr>
          <w:p w14:paraId="0DE5009B" w14:textId="52662E76" w:rsidR="001F0D68" w:rsidRPr="00417D41" w:rsidRDefault="001F0D68" w:rsidP="00E942D2">
            <w:pPr>
              <w:spacing w:line="240" w:lineRule="auto"/>
              <w:ind w:firstLine="0"/>
              <w:jc w:val="center"/>
              <w:rPr>
                <w:sz w:val="22"/>
              </w:rPr>
            </w:pPr>
            <w:r w:rsidRPr="00417D41">
              <w:rPr>
                <w:sz w:val="22"/>
              </w:rPr>
              <w:t>23,77</w:t>
            </w:r>
          </w:p>
        </w:tc>
        <w:tc>
          <w:tcPr>
            <w:tcW w:w="1090" w:type="dxa"/>
            <w:vAlign w:val="center"/>
          </w:tcPr>
          <w:p w14:paraId="1D894B92" w14:textId="71A81709" w:rsidR="001F0D68" w:rsidRPr="00417D41" w:rsidRDefault="001F0D68" w:rsidP="00E942D2">
            <w:pPr>
              <w:spacing w:line="240" w:lineRule="auto"/>
              <w:ind w:firstLine="0"/>
              <w:jc w:val="center"/>
              <w:rPr>
                <w:sz w:val="22"/>
              </w:rPr>
            </w:pPr>
            <w:r w:rsidRPr="00417D41">
              <w:rPr>
                <w:sz w:val="22"/>
              </w:rPr>
              <w:t>13,59</w:t>
            </w:r>
          </w:p>
        </w:tc>
      </w:tr>
      <w:tr w:rsidR="001F0D68" w:rsidRPr="00417D41" w14:paraId="6184A6AB" w14:textId="77777777" w:rsidTr="0071188E">
        <w:trPr>
          <w:jc w:val="center"/>
        </w:trPr>
        <w:tc>
          <w:tcPr>
            <w:tcW w:w="4532" w:type="dxa"/>
          </w:tcPr>
          <w:p w14:paraId="1F1D663A" w14:textId="77777777" w:rsidR="001F0D68" w:rsidRPr="00417D41" w:rsidRDefault="001F0D68" w:rsidP="00B6689D">
            <w:pPr>
              <w:spacing w:line="240" w:lineRule="auto"/>
              <w:ind w:firstLine="0"/>
              <w:rPr>
                <w:b/>
                <w:sz w:val="22"/>
              </w:rPr>
            </w:pPr>
            <w:r w:rsidRPr="00417D41">
              <w:rPr>
                <w:b/>
                <w:sz w:val="22"/>
              </w:rPr>
              <w:t>4.5. Условия получения высшего профессионального образования лицами с ограниченными возможностями здоровья и инвалидами</w:t>
            </w:r>
          </w:p>
        </w:tc>
        <w:tc>
          <w:tcPr>
            <w:tcW w:w="1425" w:type="dxa"/>
            <w:vAlign w:val="center"/>
          </w:tcPr>
          <w:p w14:paraId="45E78E0B" w14:textId="77777777" w:rsidR="001F0D68" w:rsidRPr="00417D41" w:rsidRDefault="001F0D68" w:rsidP="00B6689D">
            <w:pPr>
              <w:spacing w:line="240" w:lineRule="auto"/>
              <w:ind w:firstLine="0"/>
              <w:jc w:val="center"/>
              <w:rPr>
                <w:sz w:val="22"/>
              </w:rPr>
            </w:pPr>
          </w:p>
        </w:tc>
        <w:tc>
          <w:tcPr>
            <w:tcW w:w="1124" w:type="dxa"/>
            <w:vAlign w:val="center"/>
          </w:tcPr>
          <w:p w14:paraId="1DEB6A8F" w14:textId="77777777" w:rsidR="001F0D68" w:rsidRPr="00417D41" w:rsidRDefault="001F0D68" w:rsidP="00E942D2">
            <w:pPr>
              <w:spacing w:line="240" w:lineRule="auto"/>
              <w:ind w:firstLine="0"/>
              <w:jc w:val="center"/>
              <w:rPr>
                <w:sz w:val="22"/>
              </w:rPr>
            </w:pPr>
          </w:p>
        </w:tc>
        <w:tc>
          <w:tcPr>
            <w:tcW w:w="979" w:type="dxa"/>
            <w:vAlign w:val="center"/>
          </w:tcPr>
          <w:p w14:paraId="6CE40531" w14:textId="77777777" w:rsidR="001F0D68" w:rsidRPr="00417D41" w:rsidRDefault="001F0D68" w:rsidP="00E942D2">
            <w:pPr>
              <w:spacing w:line="240" w:lineRule="auto"/>
              <w:ind w:firstLine="0"/>
              <w:jc w:val="center"/>
              <w:rPr>
                <w:sz w:val="22"/>
              </w:rPr>
            </w:pPr>
          </w:p>
        </w:tc>
        <w:tc>
          <w:tcPr>
            <w:tcW w:w="987" w:type="dxa"/>
            <w:vAlign w:val="center"/>
          </w:tcPr>
          <w:p w14:paraId="49BC80F4" w14:textId="77777777" w:rsidR="001F0D68" w:rsidRPr="00417D41" w:rsidRDefault="001F0D68" w:rsidP="00E942D2">
            <w:pPr>
              <w:spacing w:line="240" w:lineRule="auto"/>
              <w:ind w:firstLine="0"/>
              <w:jc w:val="center"/>
              <w:rPr>
                <w:sz w:val="22"/>
              </w:rPr>
            </w:pPr>
          </w:p>
        </w:tc>
        <w:tc>
          <w:tcPr>
            <w:tcW w:w="1090" w:type="dxa"/>
            <w:vAlign w:val="center"/>
          </w:tcPr>
          <w:p w14:paraId="5F412711" w14:textId="25550564" w:rsidR="001F0D68" w:rsidRPr="00417D41" w:rsidRDefault="001F0D68" w:rsidP="00E942D2">
            <w:pPr>
              <w:spacing w:line="240" w:lineRule="auto"/>
              <w:ind w:firstLine="0"/>
              <w:jc w:val="center"/>
              <w:rPr>
                <w:sz w:val="22"/>
              </w:rPr>
            </w:pPr>
          </w:p>
        </w:tc>
      </w:tr>
      <w:tr w:rsidR="001F0D68" w:rsidRPr="00417D41" w14:paraId="11FA709B" w14:textId="77777777" w:rsidTr="0071188E">
        <w:trPr>
          <w:jc w:val="center"/>
        </w:trPr>
        <w:tc>
          <w:tcPr>
            <w:tcW w:w="4532" w:type="dxa"/>
          </w:tcPr>
          <w:p w14:paraId="38FAD2C0" w14:textId="77777777" w:rsidR="001F0D68" w:rsidRPr="00417D41" w:rsidRDefault="001F0D68" w:rsidP="00B6689D">
            <w:pPr>
              <w:spacing w:line="240" w:lineRule="auto"/>
              <w:ind w:firstLine="0"/>
              <w:rPr>
                <w:sz w:val="22"/>
              </w:rPr>
            </w:pPr>
            <w:r w:rsidRPr="00417D41">
              <w:rPr>
                <w:sz w:val="22"/>
              </w:rPr>
              <w:t>4.5.1. Удельный вес числа организаций, обеспечивающих доступность обучения и проживания лиц с ограниченными возможностями здоровья и инвалидов, в общем числе образовательных организаций высшего образования.</w:t>
            </w:r>
          </w:p>
        </w:tc>
        <w:tc>
          <w:tcPr>
            <w:tcW w:w="1425" w:type="dxa"/>
            <w:vAlign w:val="center"/>
          </w:tcPr>
          <w:p w14:paraId="0973E76B" w14:textId="77777777" w:rsidR="001F0D68" w:rsidRPr="00417D41" w:rsidRDefault="001F0D68" w:rsidP="00B6689D">
            <w:pPr>
              <w:spacing w:line="240" w:lineRule="auto"/>
              <w:ind w:firstLine="0"/>
              <w:jc w:val="center"/>
              <w:rPr>
                <w:sz w:val="22"/>
              </w:rPr>
            </w:pPr>
          </w:p>
        </w:tc>
        <w:tc>
          <w:tcPr>
            <w:tcW w:w="1124" w:type="dxa"/>
            <w:vAlign w:val="center"/>
          </w:tcPr>
          <w:p w14:paraId="6CB46DE6" w14:textId="77777777" w:rsidR="001F0D68" w:rsidRPr="00417D41" w:rsidRDefault="001F0D68" w:rsidP="00E942D2">
            <w:pPr>
              <w:spacing w:line="240" w:lineRule="auto"/>
              <w:ind w:firstLine="0"/>
              <w:jc w:val="center"/>
              <w:rPr>
                <w:sz w:val="22"/>
              </w:rPr>
            </w:pPr>
          </w:p>
        </w:tc>
        <w:tc>
          <w:tcPr>
            <w:tcW w:w="979" w:type="dxa"/>
            <w:vAlign w:val="center"/>
          </w:tcPr>
          <w:p w14:paraId="07EF207A" w14:textId="77777777" w:rsidR="001F0D68" w:rsidRPr="00417D41" w:rsidRDefault="001F0D68" w:rsidP="00E942D2">
            <w:pPr>
              <w:spacing w:line="240" w:lineRule="auto"/>
              <w:ind w:firstLine="0"/>
              <w:jc w:val="center"/>
              <w:rPr>
                <w:sz w:val="22"/>
              </w:rPr>
            </w:pPr>
          </w:p>
        </w:tc>
        <w:tc>
          <w:tcPr>
            <w:tcW w:w="987" w:type="dxa"/>
            <w:vAlign w:val="center"/>
          </w:tcPr>
          <w:p w14:paraId="622C9865" w14:textId="77777777" w:rsidR="001F0D68" w:rsidRPr="00417D41" w:rsidRDefault="001F0D68" w:rsidP="00E942D2">
            <w:pPr>
              <w:spacing w:line="240" w:lineRule="auto"/>
              <w:ind w:firstLine="0"/>
              <w:jc w:val="center"/>
              <w:rPr>
                <w:sz w:val="22"/>
              </w:rPr>
            </w:pPr>
          </w:p>
        </w:tc>
        <w:tc>
          <w:tcPr>
            <w:tcW w:w="1090" w:type="dxa"/>
            <w:vAlign w:val="center"/>
          </w:tcPr>
          <w:p w14:paraId="3E81BB47" w14:textId="5FABF03F" w:rsidR="001F0D68" w:rsidRPr="00417D41" w:rsidRDefault="001F0D68" w:rsidP="00E942D2">
            <w:pPr>
              <w:spacing w:line="240" w:lineRule="auto"/>
              <w:ind w:firstLine="0"/>
              <w:jc w:val="center"/>
              <w:rPr>
                <w:sz w:val="22"/>
              </w:rPr>
            </w:pPr>
          </w:p>
        </w:tc>
      </w:tr>
      <w:tr w:rsidR="001F0D68" w:rsidRPr="00417D41" w14:paraId="0408C384" w14:textId="77777777" w:rsidTr="0071188E">
        <w:trPr>
          <w:jc w:val="center"/>
        </w:trPr>
        <w:tc>
          <w:tcPr>
            <w:tcW w:w="4532" w:type="dxa"/>
          </w:tcPr>
          <w:p w14:paraId="4FBEADAB"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1195E46"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6720C0A3" w14:textId="7B38FFDD"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33D82C3C" w14:textId="1163448B" w:rsidR="001F0D68" w:rsidRPr="00417D41" w:rsidRDefault="001F0D68" w:rsidP="00E942D2">
            <w:pPr>
              <w:spacing w:line="240" w:lineRule="auto"/>
              <w:ind w:firstLine="0"/>
              <w:jc w:val="center"/>
              <w:rPr>
                <w:sz w:val="22"/>
              </w:rPr>
            </w:pPr>
            <w:r w:rsidRPr="00417D41">
              <w:rPr>
                <w:sz w:val="22"/>
              </w:rPr>
              <w:t>50,00</w:t>
            </w:r>
          </w:p>
        </w:tc>
        <w:tc>
          <w:tcPr>
            <w:tcW w:w="987" w:type="dxa"/>
            <w:vAlign w:val="center"/>
          </w:tcPr>
          <w:p w14:paraId="090E079F" w14:textId="0E6BE588" w:rsidR="001F0D68" w:rsidRPr="00417D41" w:rsidRDefault="001F0D68" w:rsidP="00E942D2">
            <w:pPr>
              <w:spacing w:line="240" w:lineRule="auto"/>
              <w:ind w:firstLine="0"/>
              <w:jc w:val="center"/>
              <w:rPr>
                <w:sz w:val="22"/>
              </w:rPr>
            </w:pPr>
            <w:r w:rsidRPr="00417D41">
              <w:rPr>
                <w:sz w:val="22"/>
              </w:rPr>
              <w:t>50,00</w:t>
            </w:r>
          </w:p>
        </w:tc>
        <w:tc>
          <w:tcPr>
            <w:tcW w:w="1090" w:type="dxa"/>
            <w:vAlign w:val="center"/>
          </w:tcPr>
          <w:p w14:paraId="25428583" w14:textId="380EFCF3" w:rsidR="001F0D68" w:rsidRPr="00417D41" w:rsidRDefault="001F0D68" w:rsidP="00E942D2">
            <w:pPr>
              <w:spacing w:line="240" w:lineRule="auto"/>
              <w:ind w:firstLine="0"/>
              <w:jc w:val="center"/>
              <w:rPr>
                <w:sz w:val="22"/>
              </w:rPr>
            </w:pPr>
            <w:r w:rsidRPr="00417D41">
              <w:rPr>
                <w:sz w:val="22"/>
              </w:rPr>
              <w:t>100,00</w:t>
            </w:r>
          </w:p>
        </w:tc>
      </w:tr>
      <w:tr w:rsidR="001F0D68" w:rsidRPr="00417D41" w14:paraId="75BF5997" w14:textId="77777777" w:rsidTr="0071188E">
        <w:trPr>
          <w:jc w:val="center"/>
        </w:trPr>
        <w:tc>
          <w:tcPr>
            <w:tcW w:w="4532" w:type="dxa"/>
          </w:tcPr>
          <w:p w14:paraId="5F415905"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9010C40"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696075D0" w14:textId="54BCC96E"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4DB9CDFA" w14:textId="284950BB" w:rsidR="001F0D68" w:rsidRPr="00417D41" w:rsidRDefault="001F0D68" w:rsidP="00E942D2">
            <w:pPr>
              <w:spacing w:line="240" w:lineRule="auto"/>
              <w:ind w:firstLine="0"/>
              <w:jc w:val="center"/>
              <w:rPr>
                <w:sz w:val="22"/>
              </w:rPr>
            </w:pPr>
            <w:r w:rsidRPr="00417D41">
              <w:rPr>
                <w:sz w:val="22"/>
              </w:rPr>
              <w:t>40,00</w:t>
            </w:r>
          </w:p>
        </w:tc>
        <w:tc>
          <w:tcPr>
            <w:tcW w:w="987" w:type="dxa"/>
            <w:vAlign w:val="center"/>
          </w:tcPr>
          <w:p w14:paraId="11127CAD" w14:textId="5C515AA3" w:rsidR="001F0D68" w:rsidRPr="00417D41" w:rsidRDefault="001F0D68" w:rsidP="00E942D2">
            <w:pPr>
              <w:spacing w:line="240" w:lineRule="auto"/>
              <w:ind w:firstLine="0"/>
              <w:jc w:val="center"/>
              <w:rPr>
                <w:sz w:val="22"/>
              </w:rPr>
            </w:pPr>
            <w:r w:rsidRPr="00417D41">
              <w:rPr>
                <w:sz w:val="22"/>
              </w:rPr>
              <w:t>40,00</w:t>
            </w:r>
          </w:p>
        </w:tc>
        <w:tc>
          <w:tcPr>
            <w:tcW w:w="1090" w:type="dxa"/>
            <w:vAlign w:val="center"/>
          </w:tcPr>
          <w:p w14:paraId="683FE19E" w14:textId="320AD909" w:rsidR="001F0D68" w:rsidRPr="00417D41" w:rsidRDefault="001F0D68" w:rsidP="00E942D2">
            <w:pPr>
              <w:spacing w:line="240" w:lineRule="auto"/>
              <w:ind w:firstLine="0"/>
              <w:jc w:val="center"/>
              <w:rPr>
                <w:sz w:val="22"/>
              </w:rPr>
            </w:pPr>
            <w:r w:rsidRPr="00417D41">
              <w:rPr>
                <w:sz w:val="22"/>
              </w:rPr>
              <w:t>72,73</w:t>
            </w:r>
          </w:p>
        </w:tc>
      </w:tr>
      <w:tr w:rsidR="001F0D68" w:rsidRPr="00417D41" w14:paraId="6365BD8D" w14:textId="77777777" w:rsidTr="0071188E">
        <w:trPr>
          <w:jc w:val="center"/>
        </w:trPr>
        <w:tc>
          <w:tcPr>
            <w:tcW w:w="4532" w:type="dxa"/>
          </w:tcPr>
          <w:p w14:paraId="48DCE4F9" w14:textId="77777777" w:rsidR="001F0D68" w:rsidRPr="00417D41" w:rsidRDefault="001F0D68" w:rsidP="00B6689D">
            <w:pPr>
              <w:spacing w:line="240" w:lineRule="auto"/>
              <w:ind w:firstLine="0"/>
              <w:rPr>
                <w:sz w:val="22"/>
              </w:rPr>
            </w:pPr>
            <w:r w:rsidRPr="00417D41">
              <w:rPr>
                <w:sz w:val="22"/>
              </w:rPr>
              <w:t>4.5.2. Удельный вес численности студентов-инвалидов в общей численности студентов, обучающихся по образовательным программам высшего образования - программам бакалавриата, программам специалитета, программам магистратуры.</w:t>
            </w:r>
          </w:p>
        </w:tc>
        <w:tc>
          <w:tcPr>
            <w:tcW w:w="1425" w:type="dxa"/>
            <w:vAlign w:val="center"/>
          </w:tcPr>
          <w:p w14:paraId="5D490CAE" w14:textId="77777777" w:rsidR="001F0D68" w:rsidRPr="00417D41" w:rsidRDefault="001F0D68" w:rsidP="00B6689D">
            <w:pPr>
              <w:spacing w:line="240" w:lineRule="auto"/>
              <w:ind w:firstLine="0"/>
              <w:jc w:val="center"/>
              <w:rPr>
                <w:sz w:val="22"/>
              </w:rPr>
            </w:pPr>
          </w:p>
        </w:tc>
        <w:tc>
          <w:tcPr>
            <w:tcW w:w="1124" w:type="dxa"/>
            <w:vAlign w:val="center"/>
          </w:tcPr>
          <w:p w14:paraId="439590D4" w14:textId="77777777" w:rsidR="001F0D68" w:rsidRPr="00417D41" w:rsidRDefault="001F0D68" w:rsidP="00E942D2">
            <w:pPr>
              <w:spacing w:line="240" w:lineRule="auto"/>
              <w:ind w:firstLine="0"/>
              <w:jc w:val="center"/>
              <w:rPr>
                <w:sz w:val="22"/>
              </w:rPr>
            </w:pPr>
          </w:p>
        </w:tc>
        <w:tc>
          <w:tcPr>
            <w:tcW w:w="979" w:type="dxa"/>
            <w:vAlign w:val="center"/>
          </w:tcPr>
          <w:p w14:paraId="1C3196EE" w14:textId="77777777" w:rsidR="001F0D68" w:rsidRPr="00417D41" w:rsidRDefault="001F0D68" w:rsidP="00E942D2">
            <w:pPr>
              <w:spacing w:line="240" w:lineRule="auto"/>
              <w:ind w:firstLine="0"/>
              <w:jc w:val="center"/>
              <w:rPr>
                <w:sz w:val="22"/>
              </w:rPr>
            </w:pPr>
          </w:p>
        </w:tc>
        <w:tc>
          <w:tcPr>
            <w:tcW w:w="987" w:type="dxa"/>
            <w:vAlign w:val="center"/>
          </w:tcPr>
          <w:p w14:paraId="44A04172" w14:textId="77777777" w:rsidR="001F0D68" w:rsidRPr="00417D41" w:rsidRDefault="001F0D68" w:rsidP="00E942D2">
            <w:pPr>
              <w:spacing w:line="240" w:lineRule="auto"/>
              <w:ind w:firstLine="0"/>
              <w:jc w:val="center"/>
              <w:rPr>
                <w:sz w:val="22"/>
              </w:rPr>
            </w:pPr>
          </w:p>
        </w:tc>
        <w:tc>
          <w:tcPr>
            <w:tcW w:w="1090" w:type="dxa"/>
            <w:vAlign w:val="center"/>
          </w:tcPr>
          <w:p w14:paraId="56786273" w14:textId="0D45AA3B" w:rsidR="001F0D68" w:rsidRPr="00417D41" w:rsidRDefault="001F0D68" w:rsidP="00E942D2">
            <w:pPr>
              <w:spacing w:line="240" w:lineRule="auto"/>
              <w:ind w:firstLine="0"/>
              <w:jc w:val="center"/>
              <w:rPr>
                <w:sz w:val="22"/>
              </w:rPr>
            </w:pPr>
          </w:p>
        </w:tc>
      </w:tr>
      <w:tr w:rsidR="001F0D68" w:rsidRPr="00417D41" w14:paraId="139DBB54" w14:textId="77777777" w:rsidTr="0071188E">
        <w:trPr>
          <w:jc w:val="center"/>
        </w:trPr>
        <w:tc>
          <w:tcPr>
            <w:tcW w:w="4532" w:type="dxa"/>
          </w:tcPr>
          <w:p w14:paraId="5125BA04"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F5E059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04BAA310" w14:textId="69885C72"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52C191E9" w14:textId="67F04C84" w:rsidR="001F0D68" w:rsidRPr="00417D41" w:rsidRDefault="001F0D68" w:rsidP="00E942D2">
            <w:pPr>
              <w:spacing w:line="240" w:lineRule="auto"/>
              <w:ind w:firstLine="0"/>
              <w:jc w:val="center"/>
              <w:rPr>
                <w:sz w:val="22"/>
              </w:rPr>
            </w:pPr>
            <w:r w:rsidRPr="00417D41">
              <w:rPr>
                <w:sz w:val="22"/>
              </w:rPr>
              <w:t>0,00</w:t>
            </w:r>
          </w:p>
        </w:tc>
        <w:tc>
          <w:tcPr>
            <w:tcW w:w="987" w:type="dxa"/>
            <w:vAlign w:val="center"/>
          </w:tcPr>
          <w:p w14:paraId="173AAB8C" w14:textId="581E506C" w:rsidR="001F0D68" w:rsidRPr="00417D41" w:rsidRDefault="001F0D68" w:rsidP="00E942D2">
            <w:pPr>
              <w:spacing w:line="240" w:lineRule="auto"/>
              <w:ind w:firstLine="0"/>
              <w:jc w:val="center"/>
              <w:rPr>
                <w:sz w:val="22"/>
              </w:rPr>
            </w:pPr>
            <w:r w:rsidRPr="00417D41">
              <w:rPr>
                <w:sz w:val="22"/>
              </w:rPr>
              <w:t>0,04</w:t>
            </w:r>
          </w:p>
        </w:tc>
        <w:tc>
          <w:tcPr>
            <w:tcW w:w="1090" w:type="dxa"/>
            <w:vAlign w:val="center"/>
          </w:tcPr>
          <w:p w14:paraId="45095F67" w14:textId="087215AD" w:rsidR="001F0D68" w:rsidRPr="00417D41" w:rsidRDefault="001F0D68" w:rsidP="00E942D2">
            <w:pPr>
              <w:spacing w:line="240" w:lineRule="auto"/>
              <w:ind w:firstLine="0"/>
              <w:jc w:val="center"/>
              <w:rPr>
                <w:sz w:val="22"/>
              </w:rPr>
            </w:pPr>
            <w:r w:rsidRPr="00417D41">
              <w:rPr>
                <w:sz w:val="22"/>
              </w:rPr>
              <w:t>0,30</w:t>
            </w:r>
          </w:p>
        </w:tc>
      </w:tr>
      <w:tr w:rsidR="001F0D68" w:rsidRPr="00417D41" w14:paraId="20987D31" w14:textId="77777777" w:rsidTr="0071188E">
        <w:trPr>
          <w:jc w:val="center"/>
        </w:trPr>
        <w:tc>
          <w:tcPr>
            <w:tcW w:w="4532" w:type="dxa"/>
          </w:tcPr>
          <w:p w14:paraId="25282EE1"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19B2B6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4C0B2E78" w14:textId="2F4F794D"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23DE709E" w14:textId="08B44417" w:rsidR="001F0D68" w:rsidRPr="00417D41" w:rsidRDefault="001F0D68" w:rsidP="00E942D2">
            <w:pPr>
              <w:spacing w:line="240" w:lineRule="auto"/>
              <w:ind w:firstLine="0"/>
              <w:jc w:val="center"/>
              <w:rPr>
                <w:sz w:val="22"/>
              </w:rPr>
            </w:pPr>
            <w:r w:rsidRPr="00417D41">
              <w:rPr>
                <w:sz w:val="22"/>
              </w:rPr>
              <w:t>0,03</w:t>
            </w:r>
          </w:p>
        </w:tc>
        <w:tc>
          <w:tcPr>
            <w:tcW w:w="987" w:type="dxa"/>
            <w:vAlign w:val="center"/>
          </w:tcPr>
          <w:p w14:paraId="19A42078" w14:textId="1E00315A" w:rsidR="001F0D68" w:rsidRPr="00417D41" w:rsidRDefault="001F0D68" w:rsidP="00E942D2">
            <w:pPr>
              <w:spacing w:line="240" w:lineRule="auto"/>
              <w:ind w:firstLine="0"/>
              <w:jc w:val="center"/>
              <w:rPr>
                <w:sz w:val="22"/>
              </w:rPr>
            </w:pPr>
            <w:r w:rsidRPr="00417D41">
              <w:rPr>
                <w:sz w:val="22"/>
              </w:rPr>
              <w:t>0,05</w:t>
            </w:r>
          </w:p>
        </w:tc>
        <w:tc>
          <w:tcPr>
            <w:tcW w:w="1090" w:type="dxa"/>
            <w:vAlign w:val="center"/>
          </w:tcPr>
          <w:p w14:paraId="08DCFB11" w14:textId="1BB6485F" w:rsidR="001F0D68" w:rsidRPr="00417D41" w:rsidRDefault="001F0D68" w:rsidP="00E942D2">
            <w:pPr>
              <w:spacing w:line="240" w:lineRule="auto"/>
              <w:ind w:firstLine="0"/>
              <w:jc w:val="center"/>
              <w:rPr>
                <w:sz w:val="22"/>
              </w:rPr>
            </w:pPr>
            <w:r w:rsidRPr="00417D41">
              <w:rPr>
                <w:sz w:val="22"/>
              </w:rPr>
              <w:t>0,06</w:t>
            </w:r>
          </w:p>
        </w:tc>
      </w:tr>
      <w:tr w:rsidR="001F0D68" w:rsidRPr="00417D41" w14:paraId="678F0B9F" w14:textId="77777777" w:rsidTr="0071188E">
        <w:trPr>
          <w:jc w:val="center"/>
        </w:trPr>
        <w:tc>
          <w:tcPr>
            <w:tcW w:w="4532" w:type="dxa"/>
          </w:tcPr>
          <w:p w14:paraId="15077541" w14:textId="77777777" w:rsidR="001F0D68" w:rsidRPr="00417D41" w:rsidRDefault="001F0D68" w:rsidP="00B6689D">
            <w:pPr>
              <w:spacing w:line="240" w:lineRule="auto"/>
              <w:ind w:firstLine="0"/>
              <w:rPr>
                <w:b/>
                <w:sz w:val="22"/>
              </w:rPr>
            </w:pPr>
            <w:r w:rsidRPr="00417D41">
              <w:rPr>
                <w:b/>
                <w:sz w:val="22"/>
              </w:rPr>
              <w:lastRenderedPageBreak/>
              <w:t>4.6. Учебные и внеучебные достижения обучающихся лиц и профессиональные достижения выпускников организаций, реализующих программы высшего образования</w:t>
            </w:r>
          </w:p>
        </w:tc>
        <w:tc>
          <w:tcPr>
            <w:tcW w:w="1425" w:type="dxa"/>
            <w:vAlign w:val="center"/>
          </w:tcPr>
          <w:p w14:paraId="5A29F7C8" w14:textId="77777777" w:rsidR="001F0D68" w:rsidRPr="00417D41" w:rsidRDefault="001F0D68" w:rsidP="00B6689D">
            <w:pPr>
              <w:spacing w:line="240" w:lineRule="auto"/>
              <w:ind w:firstLine="0"/>
              <w:jc w:val="center"/>
              <w:rPr>
                <w:sz w:val="22"/>
              </w:rPr>
            </w:pPr>
          </w:p>
        </w:tc>
        <w:tc>
          <w:tcPr>
            <w:tcW w:w="1124" w:type="dxa"/>
            <w:vAlign w:val="center"/>
          </w:tcPr>
          <w:p w14:paraId="4E6D0CDC" w14:textId="77777777" w:rsidR="001F0D68" w:rsidRPr="00417D41" w:rsidRDefault="001F0D68" w:rsidP="00E942D2">
            <w:pPr>
              <w:spacing w:line="240" w:lineRule="auto"/>
              <w:ind w:firstLine="0"/>
              <w:jc w:val="center"/>
              <w:rPr>
                <w:sz w:val="22"/>
              </w:rPr>
            </w:pPr>
          </w:p>
        </w:tc>
        <w:tc>
          <w:tcPr>
            <w:tcW w:w="979" w:type="dxa"/>
            <w:vAlign w:val="center"/>
          </w:tcPr>
          <w:p w14:paraId="5256D7E3" w14:textId="77777777" w:rsidR="001F0D68" w:rsidRPr="00417D41" w:rsidRDefault="001F0D68" w:rsidP="00E942D2">
            <w:pPr>
              <w:spacing w:line="240" w:lineRule="auto"/>
              <w:ind w:firstLine="0"/>
              <w:jc w:val="center"/>
              <w:rPr>
                <w:sz w:val="22"/>
              </w:rPr>
            </w:pPr>
          </w:p>
        </w:tc>
        <w:tc>
          <w:tcPr>
            <w:tcW w:w="987" w:type="dxa"/>
            <w:vAlign w:val="center"/>
          </w:tcPr>
          <w:p w14:paraId="2F9E035E" w14:textId="77777777" w:rsidR="001F0D68" w:rsidRPr="00417D41" w:rsidRDefault="001F0D68" w:rsidP="00E942D2">
            <w:pPr>
              <w:spacing w:line="240" w:lineRule="auto"/>
              <w:ind w:firstLine="0"/>
              <w:jc w:val="center"/>
              <w:rPr>
                <w:sz w:val="22"/>
              </w:rPr>
            </w:pPr>
          </w:p>
        </w:tc>
        <w:tc>
          <w:tcPr>
            <w:tcW w:w="1090" w:type="dxa"/>
            <w:vAlign w:val="center"/>
          </w:tcPr>
          <w:p w14:paraId="1713A434" w14:textId="487E4807" w:rsidR="001F0D68" w:rsidRPr="00417D41" w:rsidRDefault="001F0D68" w:rsidP="00E942D2">
            <w:pPr>
              <w:spacing w:line="240" w:lineRule="auto"/>
              <w:ind w:firstLine="0"/>
              <w:jc w:val="center"/>
              <w:rPr>
                <w:sz w:val="22"/>
              </w:rPr>
            </w:pPr>
          </w:p>
        </w:tc>
      </w:tr>
      <w:tr w:rsidR="001F0D68" w:rsidRPr="00417D41" w14:paraId="2283E257" w14:textId="77777777" w:rsidTr="0071188E">
        <w:trPr>
          <w:jc w:val="center"/>
        </w:trPr>
        <w:tc>
          <w:tcPr>
            <w:tcW w:w="4532" w:type="dxa"/>
          </w:tcPr>
          <w:p w14:paraId="0B1A2486" w14:textId="3533CD48" w:rsidR="001F0D68" w:rsidRPr="00417D41" w:rsidRDefault="001F0D68" w:rsidP="00B6689D">
            <w:pPr>
              <w:spacing w:line="240" w:lineRule="auto"/>
              <w:ind w:firstLine="0"/>
              <w:rPr>
                <w:sz w:val="22"/>
              </w:rPr>
            </w:pPr>
            <w:r w:rsidRPr="00417D41">
              <w:rPr>
                <w:sz w:val="22"/>
              </w:rPr>
              <w:t>4.6.1. Удельный вес численности студентов очной формы обучения, получающих стипендии, в общей численности студентов очной формы обучения, обучающихся по образовательным программам высшего образования - программам бакалавриата, программам специалитета, программам магистратуры.</w:t>
            </w:r>
          </w:p>
        </w:tc>
        <w:tc>
          <w:tcPr>
            <w:tcW w:w="1425" w:type="dxa"/>
            <w:vAlign w:val="center"/>
          </w:tcPr>
          <w:p w14:paraId="04F7D544" w14:textId="77777777" w:rsidR="001F0D68" w:rsidRPr="00417D41" w:rsidRDefault="001F0D68" w:rsidP="00B6689D">
            <w:pPr>
              <w:spacing w:line="240" w:lineRule="auto"/>
              <w:ind w:firstLine="0"/>
              <w:jc w:val="center"/>
              <w:rPr>
                <w:sz w:val="22"/>
              </w:rPr>
            </w:pPr>
          </w:p>
        </w:tc>
        <w:tc>
          <w:tcPr>
            <w:tcW w:w="1124" w:type="dxa"/>
            <w:vAlign w:val="center"/>
          </w:tcPr>
          <w:p w14:paraId="54070437" w14:textId="77777777" w:rsidR="001F0D68" w:rsidRPr="00417D41" w:rsidRDefault="001F0D68" w:rsidP="00E942D2">
            <w:pPr>
              <w:spacing w:line="240" w:lineRule="auto"/>
              <w:ind w:firstLine="0"/>
              <w:jc w:val="center"/>
              <w:rPr>
                <w:sz w:val="22"/>
              </w:rPr>
            </w:pPr>
          </w:p>
        </w:tc>
        <w:tc>
          <w:tcPr>
            <w:tcW w:w="979" w:type="dxa"/>
            <w:vAlign w:val="center"/>
          </w:tcPr>
          <w:p w14:paraId="1E755A8F" w14:textId="77777777" w:rsidR="001F0D68" w:rsidRPr="00417D41" w:rsidRDefault="001F0D68" w:rsidP="00E942D2">
            <w:pPr>
              <w:spacing w:line="240" w:lineRule="auto"/>
              <w:ind w:firstLine="0"/>
              <w:jc w:val="center"/>
              <w:rPr>
                <w:sz w:val="22"/>
              </w:rPr>
            </w:pPr>
          </w:p>
        </w:tc>
        <w:tc>
          <w:tcPr>
            <w:tcW w:w="987" w:type="dxa"/>
            <w:vAlign w:val="center"/>
          </w:tcPr>
          <w:p w14:paraId="3C3B63E4" w14:textId="77777777" w:rsidR="001F0D68" w:rsidRPr="00417D41" w:rsidRDefault="001F0D68" w:rsidP="00E942D2">
            <w:pPr>
              <w:spacing w:line="240" w:lineRule="auto"/>
              <w:ind w:firstLine="0"/>
              <w:jc w:val="center"/>
              <w:rPr>
                <w:sz w:val="22"/>
              </w:rPr>
            </w:pPr>
          </w:p>
        </w:tc>
        <w:tc>
          <w:tcPr>
            <w:tcW w:w="1090" w:type="dxa"/>
            <w:vAlign w:val="center"/>
          </w:tcPr>
          <w:p w14:paraId="32BD481A" w14:textId="5BF40A48" w:rsidR="001F0D68" w:rsidRPr="00417D41" w:rsidRDefault="001F0D68" w:rsidP="00E942D2">
            <w:pPr>
              <w:spacing w:line="240" w:lineRule="auto"/>
              <w:ind w:firstLine="0"/>
              <w:jc w:val="center"/>
              <w:rPr>
                <w:sz w:val="22"/>
              </w:rPr>
            </w:pPr>
          </w:p>
        </w:tc>
      </w:tr>
      <w:tr w:rsidR="001F0D68" w:rsidRPr="00417D41" w14:paraId="103AF9F2" w14:textId="77777777" w:rsidTr="0071188E">
        <w:trPr>
          <w:jc w:val="center"/>
        </w:trPr>
        <w:tc>
          <w:tcPr>
            <w:tcW w:w="4532" w:type="dxa"/>
          </w:tcPr>
          <w:p w14:paraId="388EF5BA" w14:textId="77777777" w:rsidR="001F0D68" w:rsidRPr="00417D41" w:rsidRDefault="001F0D68"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F75BD6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36AA497B" w14:textId="144766F9" w:rsidR="001F0D68" w:rsidRPr="00417D41" w:rsidRDefault="001F0D68" w:rsidP="00E942D2">
            <w:pPr>
              <w:spacing w:line="240" w:lineRule="auto"/>
              <w:ind w:firstLine="0"/>
              <w:jc w:val="center"/>
              <w:rPr>
                <w:color w:val="000000" w:themeColor="text1"/>
                <w:sz w:val="22"/>
              </w:rPr>
            </w:pPr>
            <w:r w:rsidRPr="00417D41">
              <w:rPr>
                <w:color w:val="000000" w:themeColor="text1"/>
                <w:sz w:val="22"/>
              </w:rPr>
              <w:t>0,00</w:t>
            </w:r>
          </w:p>
        </w:tc>
        <w:tc>
          <w:tcPr>
            <w:tcW w:w="979" w:type="dxa"/>
            <w:vAlign w:val="center"/>
          </w:tcPr>
          <w:p w14:paraId="3D09F6BC" w14:textId="447F63D0" w:rsidR="001F0D68" w:rsidRPr="00417D41" w:rsidRDefault="001F0D68" w:rsidP="00E942D2">
            <w:pPr>
              <w:spacing w:line="240" w:lineRule="auto"/>
              <w:ind w:firstLine="0"/>
              <w:jc w:val="center"/>
              <w:rPr>
                <w:color w:val="000000" w:themeColor="text1"/>
                <w:sz w:val="22"/>
              </w:rPr>
            </w:pPr>
            <w:r w:rsidRPr="00417D41">
              <w:rPr>
                <w:color w:val="000000" w:themeColor="text1"/>
                <w:sz w:val="22"/>
              </w:rPr>
              <w:t>56,43</w:t>
            </w:r>
          </w:p>
        </w:tc>
        <w:tc>
          <w:tcPr>
            <w:tcW w:w="987" w:type="dxa"/>
            <w:vAlign w:val="center"/>
          </w:tcPr>
          <w:p w14:paraId="770BCF76" w14:textId="0F2332B8" w:rsidR="001F0D68" w:rsidRPr="00417D41" w:rsidRDefault="001F0D68" w:rsidP="00E942D2">
            <w:pPr>
              <w:spacing w:line="240" w:lineRule="auto"/>
              <w:ind w:firstLine="0"/>
              <w:jc w:val="center"/>
              <w:rPr>
                <w:color w:val="000000" w:themeColor="text1"/>
                <w:sz w:val="22"/>
              </w:rPr>
            </w:pPr>
            <w:r w:rsidRPr="00417D41">
              <w:rPr>
                <w:color w:val="000000" w:themeColor="text1"/>
                <w:sz w:val="22"/>
              </w:rPr>
              <w:t>47,20</w:t>
            </w:r>
          </w:p>
        </w:tc>
        <w:tc>
          <w:tcPr>
            <w:tcW w:w="1090" w:type="dxa"/>
            <w:vAlign w:val="center"/>
          </w:tcPr>
          <w:p w14:paraId="42F01AA5" w14:textId="21EF7157" w:rsidR="001F0D68" w:rsidRPr="00417D41" w:rsidRDefault="001F0D68" w:rsidP="00E942D2">
            <w:pPr>
              <w:spacing w:line="240" w:lineRule="auto"/>
              <w:ind w:firstLine="0"/>
              <w:jc w:val="center"/>
              <w:rPr>
                <w:sz w:val="22"/>
              </w:rPr>
            </w:pPr>
            <w:r w:rsidRPr="00417D41">
              <w:rPr>
                <w:sz w:val="22"/>
              </w:rPr>
              <w:t>40,00</w:t>
            </w:r>
          </w:p>
        </w:tc>
      </w:tr>
      <w:tr w:rsidR="001F0D68" w:rsidRPr="00417D41" w14:paraId="659292AD" w14:textId="77777777" w:rsidTr="0071188E">
        <w:trPr>
          <w:jc w:val="center"/>
        </w:trPr>
        <w:tc>
          <w:tcPr>
            <w:tcW w:w="4532" w:type="dxa"/>
          </w:tcPr>
          <w:p w14:paraId="41936FC3" w14:textId="77777777" w:rsidR="001F0D68" w:rsidRPr="00417D41" w:rsidRDefault="001F0D68"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033642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316DC5E4" w14:textId="12461C80" w:rsidR="001F0D68" w:rsidRPr="00417D41" w:rsidRDefault="001F0D68" w:rsidP="00E942D2">
            <w:pPr>
              <w:spacing w:line="240" w:lineRule="auto"/>
              <w:ind w:firstLine="0"/>
              <w:jc w:val="center"/>
              <w:rPr>
                <w:sz w:val="22"/>
              </w:rPr>
            </w:pPr>
            <w:r w:rsidRPr="00417D41">
              <w:rPr>
                <w:sz w:val="22"/>
              </w:rPr>
              <w:t>0,00</w:t>
            </w:r>
          </w:p>
        </w:tc>
        <w:tc>
          <w:tcPr>
            <w:tcW w:w="979" w:type="dxa"/>
            <w:vAlign w:val="center"/>
          </w:tcPr>
          <w:p w14:paraId="5E1189A2" w14:textId="662503BE" w:rsidR="001F0D68" w:rsidRPr="00417D41" w:rsidRDefault="001F0D68" w:rsidP="00E942D2">
            <w:pPr>
              <w:spacing w:line="240" w:lineRule="auto"/>
              <w:ind w:firstLine="0"/>
              <w:jc w:val="center"/>
              <w:rPr>
                <w:sz w:val="22"/>
              </w:rPr>
            </w:pPr>
            <w:r w:rsidRPr="00417D41">
              <w:rPr>
                <w:sz w:val="22"/>
              </w:rPr>
              <w:t>15,90</w:t>
            </w:r>
          </w:p>
        </w:tc>
        <w:tc>
          <w:tcPr>
            <w:tcW w:w="987" w:type="dxa"/>
            <w:vAlign w:val="center"/>
          </w:tcPr>
          <w:p w14:paraId="21F1B930" w14:textId="545D7F74" w:rsidR="001F0D68" w:rsidRPr="00417D41" w:rsidRDefault="001F0D68" w:rsidP="00E942D2">
            <w:pPr>
              <w:spacing w:line="240" w:lineRule="auto"/>
              <w:ind w:firstLine="0"/>
              <w:jc w:val="center"/>
              <w:rPr>
                <w:sz w:val="22"/>
              </w:rPr>
            </w:pPr>
            <w:r w:rsidRPr="00417D41">
              <w:rPr>
                <w:sz w:val="22"/>
              </w:rPr>
              <w:t>22,07</w:t>
            </w:r>
          </w:p>
        </w:tc>
        <w:tc>
          <w:tcPr>
            <w:tcW w:w="1090" w:type="dxa"/>
            <w:vAlign w:val="center"/>
          </w:tcPr>
          <w:p w14:paraId="5E971878" w14:textId="79DBD52B" w:rsidR="001F0D68" w:rsidRPr="00417D41" w:rsidRDefault="001F0D68" w:rsidP="00E942D2">
            <w:pPr>
              <w:spacing w:line="240" w:lineRule="auto"/>
              <w:ind w:firstLine="0"/>
              <w:jc w:val="center"/>
              <w:rPr>
                <w:sz w:val="22"/>
              </w:rPr>
            </w:pPr>
            <w:r w:rsidRPr="00417D41">
              <w:rPr>
                <w:sz w:val="22"/>
              </w:rPr>
              <w:t>10,83</w:t>
            </w:r>
          </w:p>
        </w:tc>
      </w:tr>
      <w:tr w:rsidR="001F0D68" w:rsidRPr="00417D41" w14:paraId="213C5327" w14:textId="77777777" w:rsidTr="0071188E">
        <w:trPr>
          <w:jc w:val="center"/>
        </w:trPr>
        <w:tc>
          <w:tcPr>
            <w:tcW w:w="4532" w:type="dxa"/>
          </w:tcPr>
          <w:p w14:paraId="4311E3F2" w14:textId="77777777" w:rsidR="001F0D68" w:rsidRPr="00417D41" w:rsidRDefault="001F0D68" w:rsidP="00B6689D">
            <w:pPr>
              <w:spacing w:line="240" w:lineRule="auto"/>
              <w:ind w:firstLine="0"/>
              <w:rPr>
                <w:sz w:val="22"/>
              </w:rPr>
            </w:pPr>
            <w:r w:rsidRPr="00417D41">
              <w:rPr>
                <w:sz w:val="22"/>
              </w:rPr>
              <w:t>4.6.2. Уровень безработицы выпускников, завершивших обучение по образовательным программам высшего образования – программам бакалавриата, программам специалитета, программам магистратуры в течение трех лет, предшествовавших отчетному периоду.*</w:t>
            </w:r>
          </w:p>
        </w:tc>
        <w:tc>
          <w:tcPr>
            <w:tcW w:w="1425" w:type="dxa"/>
            <w:vAlign w:val="center"/>
          </w:tcPr>
          <w:p w14:paraId="20628060"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A7392CB"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EE04DE2"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B94F5AC"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DE3A4F5" w14:textId="515A2D9E" w:rsidR="001F0D68" w:rsidRPr="00417D41" w:rsidRDefault="001F0D68" w:rsidP="00E942D2">
            <w:pPr>
              <w:spacing w:line="240" w:lineRule="auto"/>
              <w:ind w:firstLine="0"/>
              <w:jc w:val="center"/>
              <w:rPr>
                <w:sz w:val="22"/>
              </w:rPr>
            </w:pPr>
          </w:p>
        </w:tc>
      </w:tr>
      <w:tr w:rsidR="001F0D68" w:rsidRPr="00417D41" w14:paraId="3FD58549" w14:textId="77777777" w:rsidTr="0071188E">
        <w:trPr>
          <w:jc w:val="center"/>
        </w:trPr>
        <w:tc>
          <w:tcPr>
            <w:tcW w:w="4532" w:type="dxa"/>
          </w:tcPr>
          <w:p w14:paraId="224EB44B" w14:textId="77777777" w:rsidR="001F0D68" w:rsidRPr="00417D41" w:rsidRDefault="001F0D68" w:rsidP="00B6689D">
            <w:pPr>
              <w:spacing w:line="240" w:lineRule="auto"/>
              <w:ind w:firstLine="0"/>
              <w:rPr>
                <w:b/>
                <w:sz w:val="22"/>
              </w:rPr>
            </w:pPr>
            <w:r w:rsidRPr="00417D41">
              <w:rPr>
                <w:b/>
                <w:sz w:val="22"/>
              </w:rPr>
              <w:t>4.7. Финансово-экономическая деятельность образовательных организаций высшего образования в части обеспечения реализации образовательных программ высшего образования</w:t>
            </w:r>
          </w:p>
        </w:tc>
        <w:tc>
          <w:tcPr>
            <w:tcW w:w="1425" w:type="dxa"/>
            <w:vAlign w:val="center"/>
          </w:tcPr>
          <w:p w14:paraId="406772C5" w14:textId="77777777" w:rsidR="001F0D68" w:rsidRPr="00417D41" w:rsidRDefault="001F0D68" w:rsidP="00B6689D">
            <w:pPr>
              <w:spacing w:line="240" w:lineRule="auto"/>
              <w:ind w:firstLine="0"/>
              <w:jc w:val="center"/>
              <w:rPr>
                <w:sz w:val="22"/>
              </w:rPr>
            </w:pPr>
          </w:p>
        </w:tc>
        <w:tc>
          <w:tcPr>
            <w:tcW w:w="1124" w:type="dxa"/>
            <w:vAlign w:val="center"/>
          </w:tcPr>
          <w:p w14:paraId="1B8FBFF1" w14:textId="77777777" w:rsidR="001F0D68" w:rsidRPr="00417D41" w:rsidRDefault="001F0D68" w:rsidP="00E942D2">
            <w:pPr>
              <w:spacing w:line="240" w:lineRule="auto"/>
              <w:ind w:firstLine="0"/>
              <w:jc w:val="center"/>
              <w:rPr>
                <w:sz w:val="22"/>
              </w:rPr>
            </w:pPr>
          </w:p>
        </w:tc>
        <w:tc>
          <w:tcPr>
            <w:tcW w:w="979" w:type="dxa"/>
            <w:vAlign w:val="center"/>
          </w:tcPr>
          <w:p w14:paraId="1A70186E" w14:textId="77777777" w:rsidR="001F0D68" w:rsidRPr="00417D41" w:rsidRDefault="001F0D68" w:rsidP="00E942D2">
            <w:pPr>
              <w:spacing w:line="240" w:lineRule="auto"/>
              <w:ind w:firstLine="0"/>
              <w:jc w:val="center"/>
              <w:rPr>
                <w:sz w:val="22"/>
              </w:rPr>
            </w:pPr>
          </w:p>
        </w:tc>
        <w:tc>
          <w:tcPr>
            <w:tcW w:w="987" w:type="dxa"/>
            <w:vAlign w:val="center"/>
          </w:tcPr>
          <w:p w14:paraId="0872F280" w14:textId="77777777" w:rsidR="001F0D68" w:rsidRPr="00417D41" w:rsidRDefault="001F0D68" w:rsidP="00E942D2">
            <w:pPr>
              <w:spacing w:line="240" w:lineRule="auto"/>
              <w:ind w:firstLine="0"/>
              <w:jc w:val="center"/>
              <w:rPr>
                <w:sz w:val="22"/>
              </w:rPr>
            </w:pPr>
          </w:p>
        </w:tc>
        <w:tc>
          <w:tcPr>
            <w:tcW w:w="1090" w:type="dxa"/>
            <w:vAlign w:val="center"/>
          </w:tcPr>
          <w:p w14:paraId="5BAABB05" w14:textId="6CA170D8" w:rsidR="001F0D68" w:rsidRPr="00417D41" w:rsidRDefault="001F0D68" w:rsidP="00E942D2">
            <w:pPr>
              <w:spacing w:line="240" w:lineRule="auto"/>
              <w:ind w:firstLine="0"/>
              <w:jc w:val="center"/>
              <w:rPr>
                <w:sz w:val="22"/>
              </w:rPr>
            </w:pPr>
          </w:p>
        </w:tc>
      </w:tr>
      <w:tr w:rsidR="001F0D68" w:rsidRPr="00417D41" w14:paraId="169FF59F" w14:textId="77777777" w:rsidTr="0071188E">
        <w:trPr>
          <w:jc w:val="center"/>
        </w:trPr>
        <w:tc>
          <w:tcPr>
            <w:tcW w:w="4532" w:type="dxa"/>
          </w:tcPr>
          <w:p w14:paraId="755843B3" w14:textId="60C5F405" w:rsidR="001F0D68" w:rsidRPr="00417D41" w:rsidRDefault="001F0D68" w:rsidP="00B6689D">
            <w:pPr>
              <w:spacing w:line="240" w:lineRule="auto"/>
              <w:ind w:firstLine="0"/>
              <w:rPr>
                <w:sz w:val="22"/>
              </w:rPr>
            </w:pPr>
            <w:r w:rsidRPr="00417D41">
              <w:rPr>
                <w:sz w:val="22"/>
              </w:rPr>
              <w:t>4.7.1. Удельный вес финансовых средств от приносящей доход деятельности в общем объеме финансовых средств, полученных образовательными организациями высшего образования от реализации образовательных программ высшего образования – программ бакалавриата, программ специалитета, программ магистратуры.</w:t>
            </w:r>
          </w:p>
        </w:tc>
        <w:tc>
          <w:tcPr>
            <w:tcW w:w="1425" w:type="dxa"/>
            <w:vAlign w:val="center"/>
          </w:tcPr>
          <w:p w14:paraId="562A0DC2" w14:textId="77777777" w:rsidR="001F0D68" w:rsidRPr="00417D41" w:rsidRDefault="001F0D68" w:rsidP="00B6689D">
            <w:pPr>
              <w:spacing w:line="240" w:lineRule="auto"/>
              <w:ind w:firstLine="0"/>
              <w:jc w:val="center"/>
              <w:rPr>
                <w:sz w:val="22"/>
              </w:rPr>
            </w:pPr>
          </w:p>
        </w:tc>
        <w:tc>
          <w:tcPr>
            <w:tcW w:w="1124" w:type="dxa"/>
            <w:vAlign w:val="center"/>
          </w:tcPr>
          <w:p w14:paraId="03531851" w14:textId="77777777" w:rsidR="001F0D68" w:rsidRPr="00417D41" w:rsidRDefault="001F0D68" w:rsidP="00E942D2">
            <w:pPr>
              <w:spacing w:line="240" w:lineRule="auto"/>
              <w:ind w:firstLine="0"/>
              <w:jc w:val="center"/>
              <w:rPr>
                <w:sz w:val="22"/>
              </w:rPr>
            </w:pPr>
          </w:p>
        </w:tc>
        <w:tc>
          <w:tcPr>
            <w:tcW w:w="979" w:type="dxa"/>
            <w:vAlign w:val="center"/>
          </w:tcPr>
          <w:p w14:paraId="372CF12F" w14:textId="77777777" w:rsidR="001F0D68" w:rsidRPr="00417D41" w:rsidRDefault="001F0D68" w:rsidP="00E942D2">
            <w:pPr>
              <w:spacing w:line="240" w:lineRule="auto"/>
              <w:ind w:firstLine="0"/>
              <w:jc w:val="center"/>
              <w:rPr>
                <w:sz w:val="22"/>
              </w:rPr>
            </w:pPr>
          </w:p>
        </w:tc>
        <w:tc>
          <w:tcPr>
            <w:tcW w:w="987" w:type="dxa"/>
            <w:vAlign w:val="center"/>
          </w:tcPr>
          <w:p w14:paraId="40EB66E7" w14:textId="77777777" w:rsidR="001F0D68" w:rsidRPr="00417D41" w:rsidRDefault="001F0D68" w:rsidP="00E942D2">
            <w:pPr>
              <w:spacing w:line="240" w:lineRule="auto"/>
              <w:ind w:firstLine="0"/>
              <w:jc w:val="center"/>
              <w:rPr>
                <w:sz w:val="22"/>
              </w:rPr>
            </w:pPr>
          </w:p>
        </w:tc>
        <w:tc>
          <w:tcPr>
            <w:tcW w:w="1090" w:type="dxa"/>
            <w:vAlign w:val="center"/>
          </w:tcPr>
          <w:p w14:paraId="265E9C53" w14:textId="3CCDDEDC" w:rsidR="001F0D68" w:rsidRPr="00417D41" w:rsidRDefault="001F0D68" w:rsidP="00E942D2">
            <w:pPr>
              <w:spacing w:line="240" w:lineRule="auto"/>
              <w:ind w:firstLine="0"/>
              <w:jc w:val="center"/>
              <w:rPr>
                <w:sz w:val="22"/>
              </w:rPr>
            </w:pPr>
          </w:p>
        </w:tc>
      </w:tr>
      <w:tr w:rsidR="002362E9" w:rsidRPr="00417D41" w14:paraId="62812038" w14:textId="77777777" w:rsidTr="0071188E">
        <w:trPr>
          <w:jc w:val="center"/>
        </w:trPr>
        <w:tc>
          <w:tcPr>
            <w:tcW w:w="4532" w:type="dxa"/>
          </w:tcPr>
          <w:p w14:paraId="119E8398"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92B25DB"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00FD3971" w14:textId="1E4BEB5E" w:rsidR="002362E9" w:rsidRPr="00417D41" w:rsidRDefault="002362E9" w:rsidP="00E942D2">
            <w:pPr>
              <w:spacing w:line="240" w:lineRule="auto"/>
              <w:ind w:firstLine="0"/>
              <w:jc w:val="center"/>
              <w:rPr>
                <w:sz w:val="22"/>
              </w:rPr>
            </w:pPr>
            <w:r w:rsidRPr="00417D41">
              <w:rPr>
                <w:sz w:val="22"/>
              </w:rPr>
              <w:t>25,91</w:t>
            </w:r>
          </w:p>
        </w:tc>
        <w:tc>
          <w:tcPr>
            <w:tcW w:w="979" w:type="dxa"/>
            <w:vAlign w:val="center"/>
          </w:tcPr>
          <w:p w14:paraId="35CB206C" w14:textId="6C522389" w:rsidR="002362E9" w:rsidRPr="00417D41" w:rsidRDefault="002362E9" w:rsidP="00E942D2">
            <w:pPr>
              <w:spacing w:line="240" w:lineRule="auto"/>
              <w:ind w:firstLine="0"/>
              <w:jc w:val="center"/>
              <w:rPr>
                <w:sz w:val="22"/>
              </w:rPr>
            </w:pPr>
            <w:r w:rsidRPr="00417D41">
              <w:rPr>
                <w:sz w:val="22"/>
              </w:rPr>
              <w:t>46,72</w:t>
            </w:r>
          </w:p>
        </w:tc>
        <w:tc>
          <w:tcPr>
            <w:tcW w:w="987" w:type="dxa"/>
            <w:vAlign w:val="center"/>
          </w:tcPr>
          <w:p w14:paraId="63BA7A94" w14:textId="3020B6F5" w:rsidR="002362E9" w:rsidRPr="00417D41" w:rsidRDefault="002362E9" w:rsidP="00E942D2">
            <w:pPr>
              <w:spacing w:line="240" w:lineRule="auto"/>
              <w:ind w:firstLine="0"/>
              <w:jc w:val="center"/>
              <w:rPr>
                <w:sz w:val="22"/>
              </w:rPr>
            </w:pPr>
            <w:r w:rsidRPr="00417D41">
              <w:rPr>
                <w:sz w:val="22"/>
              </w:rPr>
              <w:t>46,72</w:t>
            </w:r>
          </w:p>
        </w:tc>
        <w:tc>
          <w:tcPr>
            <w:tcW w:w="1090" w:type="dxa"/>
            <w:vAlign w:val="center"/>
          </w:tcPr>
          <w:p w14:paraId="5757E88C" w14:textId="107BF314" w:rsidR="002362E9" w:rsidRPr="00417D41" w:rsidRDefault="002362E9" w:rsidP="00E942D2">
            <w:pPr>
              <w:spacing w:line="240" w:lineRule="auto"/>
              <w:ind w:firstLine="0"/>
              <w:jc w:val="center"/>
              <w:rPr>
                <w:sz w:val="22"/>
              </w:rPr>
            </w:pPr>
            <w:r w:rsidRPr="00417D41">
              <w:rPr>
                <w:sz w:val="22"/>
              </w:rPr>
              <w:t>34,72</w:t>
            </w:r>
          </w:p>
        </w:tc>
      </w:tr>
      <w:tr w:rsidR="002362E9" w:rsidRPr="00417D41" w14:paraId="6DB04C2D" w14:textId="77777777" w:rsidTr="0071188E">
        <w:trPr>
          <w:jc w:val="center"/>
        </w:trPr>
        <w:tc>
          <w:tcPr>
            <w:tcW w:w="4532" w:type="dxa"/>
          </w:tcPr>
          <w:p w14:paraId="0EBDEAA0"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6DEAD48"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18E96979" w14:textId="61913536"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531A3D19" w14:textId="262A2C3E" w:rsidR="002362E9" w:rsidRPr="00417D41" w:rsidRDefault="002362E9" w:rsidP="00E942D2">
            <w:pPr>
              <w:spacing w:line="240" w:lineRule="auto"/>
              <w:ind w:firstLine="0"/>
              <w:jc w:val="center"/>
              <w:rPr>
                <w:sz w:val="22"/>
              </w:rPr>
            </w:pPr>
            <w:r w:rsidRPr="00417D41">
              <w:rPr>
                <w:sz w:val="22"/>
              </w:rPr>
              <w:t>88,60</w:t>
            </w:r>
          </w:p>
        </w:tc>
        <w:tc>
          <w:tcPr>
            <w:tcW w:w="987" w:type="dxa"/>
            <w:vAlign w:val="center"/>
          </w:tcPr>
          <w:p w14:paraId="2C433FE0" w14:textId="7217A759" w:rsidR="002362E9" w:rsidRPr="00417D41" w:rsidRDefault="002362E9" w:rsidP="00E942D2">
            <w:pPr>
              <w:spacing w:line="240" w:lineRule="auto"/>
              <w:ind w:firstLine="0"/>
              <w:jc w:val="center"/>
              <w:rPr>
                <w:sz w:val="22"/>
              </w:rPr>
            </w:pPr>
            <w:r w:rsidRPr="00417D41">
              <w:rPr>
                <w:sz w:val="22"/>
              </w:rPr>
              <w:t>88,60</w:t>
            </w:r>
          </w:p>
        </w:tc>
        <w:tc>
          <w:tcPr>
            <w:tcW w:w="1090" w:type="dxa"/>
            <w:vAlign w:val="center"/>
          </w:tcPr>
          <w:p w14:paraId="47AA5CA0" w14:textId="7E28EF66" w:rsidR="002362E9" w:rsidRPr="00417D41" w:rsidRDefault="002362E9" w:rsidP="00E942D2">
            <w:pPr>
              <w:spacing w:line="240" w:lineRule="auto"/>
              <w:ind w:firstLine="0"/>
              <w:jc w:val="center"/>
              <w:rPr>
                <w:sz w:val="22"/>
              </w:rPr>
            </w:pPr>
            <w:r w:rsidRPr="00417D41">
              <w:rPr>
                <w:sz w:val="22"/>
              </w:rPr>
              <w:t>87,93</w:t>
            </w:r>
          </w:p>
        </w:tc>
      </w:tr>
      <w:tr w:rsidR="001F0D68" w:rsidRPr="00417D41" w14:paraId="60047363" w14:textId="77777777" w:rsidTr="0071188E">
        <w:trPr>
          <w:jc w:val="center"/>
        </w:trPr>
        <w:tc>
          <w:tcPr>
            <w:tcW w:w="4532" w:type="dxa"/>
          </w:tcPr>
          <w:p w14:paraId="1F674353" w14:textId="77777777" w:rsidR="001F0D68" w:rsidRPr="00417D41" w:rsidRDefault="001F0D68" w:rsidP="00B6689D">
            <w:pPr>
              <w:spacing w:line="240" w:lineRule="auto"/>
              <w:ind w:firstLine="0"/>
              <w:rPr>
                <w:sz w:val="22"/>
              </w:rPr>
            </w:pPr>
            <w:r w:rsidRPr="00417D41">
              <w:rPr>
                <w:sz w:val="22"/>
              </w:rPr>
              <w:t>4.7.2. Объем финансовых средств, поступивших в образовательные организации высшего образования, в расчете на одного студента.</w:t>
            </w:r>
          </w:p>
        </w:tc>
        <w:tc>
          <w:tcPr>
            <w:tcW w:w="1425" w:type="dxa"/>
            <w:vAlign w:val="center"/>
          </w:tcPr>
          <w:p w14:paraId="578E8D0F" w14:textId="77777777" w:rsidR="001F0D68" w:rsidRPr="00417D41" w:rsidRDefault="001F0D68" w:rsidP="00B6689D">
            <w:pPr>
              <w:spacing w:line="240" w:lineRule="auto"/>
              <w:ind w:firstLine="0"/>
              <w:jc w:val="center"/>
              <w:rPr>
                <w:sz w:val="22"/>
              </w:rPr>
            </w:pPr>
          </w:p>
        </w:tc>
        <w:tc>
          <w:tcPr>
            <w:tcW w:w="1124" w:type="dxa"/>
            <w:vAlign w:val="center"/>
          </w:tcPr>
          <w:p w14:paraId="4395E077" w14:textId="77777777" w:rsidR="001F0D68" w:rsidRPr="00417D41" w:rsidRDefault="001F0D68" w:rsidP="00E942D2">
            <w:pPr>
              <w:spacing w:line="240" w:lineRule="auto"/>
              <w:ind w:firstLine="0"/>
              <w:jc w:val="center"/>
              <w:rPr>
                <w:sz w:val="22"/>
              </w:rPr>
            </w:pPr>
          </w:p>
        </w:tc>
        <w:tc>
          <w:tcPr>
            <w:tcW w:w="979" w:type="dxa"/>
            <w:vAlign w:val="center"/>
          </w:tcPr>
          <w:p w14:paraId="0745199A" w14:textId="77777777" w:rsidR="001F0D68" w:rsidRPr="00417D41" w:rsidRDefault="001F0D68" w:rsidP="00E942D2">
            <w:pPr>
              <w:spacing w:line="240" w:lineRule="auto"/>
              <w:ind w:firstLine="0"/>
              <w:jc w:val="center"/>
              <w:rPr>
                <w:sz w:val="22"/>
              </w:rPr>
            </w:pPr>
          </w:p>
        </w:tc>
        <w:tc>
          <w:tcPr>
            <w:tcW w:w="987" w:type="dxa"/>
            <w:vAlign w:val="center"/>
          </w:tcPr>
          <w:p w14:paraId="43324789" w14:textId="77777777" w:rsidR="001F0D68" w:rsidRPr="00417D41" w:rsidRDefault="001F0D68" w:rsidP="00E942D2">
            <w:pPr>
              <w:spacing w:line="240" w:lineRule="auto"/>
              <w:ind w:firstLine="0"/>
              <w:jc w:val="center"/>
              <w:rPr>
                <w:sz w:val="22"/>
              </w:rPr>
            </w:pPr>
          </w:p>
        </w:tc>
        <w:tc>
          <w:tcPr>
            <w:tcW w:w="1090" w:type="dxa"/>
            <w:vAlign w:val="center"/>
          </w:tcPr>
          <w:p w14:paraId="12C66459" w14:textId="2AF63A96" w:rsidR="001F0D68" w:rsidRPr="00417D41" w:rsidRDefault="001F0D68" w:rsidP="00E942D2">
            <w:pPr>
              <w:spacing w:line="240" w:lineRule="auto"/>
              <w:ind w:firstLine="0"/>
              <w:jc w:val="center"/>
              <w:rPr>
                <w:sz w:val="22"/>
              </w:rPr>
            </w:pPr>
          </w:p>
        </w:tc>
      </w:tr>
      <w:tr w:rsidR="002362E9" w:rsidRPr="00417D41" w14:paraId="43F577F7" w14:textId="77777777" w:rsidTr="0071188E">
        <w:trPr>
          <w:jc w:val="center"/>
        </w:trPr>
        <w:tc>
          <w:tcPr>
            <w:tcW w:w="4532" w:type="dxa"/>
          </w:tcPr>
          <w:p w14:paraId="25CB7AA1"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A2C27EA"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57F47177" w14:textId="3D96EFC7" w:rsidR="002362E9" w:rsidRPr="00417D41" w:rsidRDefault="002362E9" w:rsidP="00E942D2">
            <w:pPr>
              <w:spacing w:line="240" w:lineRule="auto"/>
              <w:ind w:firstLine="0"/>
              <w:jc w:val="center"/>
              <w:rPr>
                <w:sz w:val="22"/>
              </w:rPr>
            </w:pPr>
            <w:r w:rsidRPr="00417D41">
              <w:rPr>
                <w:sz w:val="22"/>
              </w:rPr>
              <w:t>318,85</w:t>
            </w:r>
          </w:p>
        </w:tc>
        <w:tc>
          <w:tcPr>
            <w:tcW w:w="979" w:type="dxa"/>
            <w:vAlign w:val="center"/>
          </w:tcPr>
          <w:p w14:paraId="260B7087" w14:textId="3AF00889" w:rsidR="002362E9" w:rsidRPr="00417D41" w:rsidRDefault="002362E9" w:rsidP="00E942D2">
            <w:pPr>
              <w:spacing w:line="240" w:lineRule="auto"/>
              <w:ind w:firstLine="0"/>
              <w:jc w:val="center"/>
              <w:rPr>
                <w:sz w:val="22"/>
              </w:rPr>
            </w:pPr>
            <w:r w:rsidRPr="00417D41">
              <w:rPr>
                <w:sz w:val="22"/>
              </w:rPr>
              <w:t>186,07</w:t>
            </w:r>
          </w:p>
        </w:tc>
        <w:tc>
          <w:tcPr>
            <w:tcW w:w="987" w:type="dxa"/>
            <w:vAlign w:val="center"/>
          </w:tcPr>
          <w:p w14:paraId="4552A58D" w14:textId="144E634F" w:rsidR="002362E9" w:rsidRPr="00417D41" w:rsidRDefault="002362E9" w:rsidP="00E942D2">
            <w:pPr>
              <w:spacing w:line="240" w:lineRule="auto"/>
              <w:ind w:firstLine="0"/>
              <w:jc w:val="center"/>
              <w:rPr>
                <w:sz w:val="22"/>
              </w:rPr>
            </w:pPr>
            <w:r w:rsidRPr="00417D41">
              <w:rPr>
                <w:sz w:val="22"/>
              </w:rPr>
              <w:t>186,07</w:t>
            </w:r>
          </w:p>
        </w:tc>
        <w:tc>
          <w:tcPr>
            <w:tcW w:w="1090" w:type="dxa"/>
            <w:vAlign w:val="center"/>
          </w:tcPr>
          <w:p w14:paraId="5B04030A" w14:textId="45980775" w:rsidR="002362E9" w:rsidRPr="00417D41" w:rsidRDefault="002362E9" w:rsidP="00E942D2">
            <w:pPr>
              <w:spacing w:line="240" w:lineRule="auto"/>
              <w:ind w:firstLine="0"/>
              <w:jc w:val="center"/>
              <w:rPr>
                <w:sz w:val="22"/>
              </w:rPr>
            </w:pPr>
            <w:r w:rsidRPr="00417D41">
              <w:rPr>
                <w:sz w:val="22"/>
              </w:rPr>
              <w:t>304,86</w:t>
            </w:r>
          </w:p>
        </w:tc>
      </w:tr>
      <w:tr w:rsidR="002362E9" w:rsidRPr="00417D41" w14:paraId="1669F163" w14:textId="77777777" w:rsidTr="0071188E">
        <w:trPr>
          <w:jc w:val="center"/>
        </w:trPr>
        <w:tc>
          <w:tcPr>
            <w:tcW w:w="4532" w:type="dxa"/>
          </w:tcPr>
          <w:p w14:paraId="3B0816B2"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05B8DF2"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575AFDCA" w14:textId="62797970"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3FD02F89" w14:textId="25844A96" w:rsidR="002362E9" w:rsidRPr="00417D41" w:rsidRDefault="002362E9" w:rsidP="00E942D2">
            <w:pPr>
              <w:spacing w:line="240" w:lineRule="auto"/>
              <w:ind w:firstLine="0"/>
              <w:jc w:val="center"/>
              <w:rPr>
                <w:sz w:val="22"/>
              </w:rPr>
            </w:pPr>
            <w:r w:rsidRPr="00417D41">
              <w:rPr>
                <w:sz w:val="22"/>
              </w:rPr>
              <w:t>215,66</w:t>
            </w:r>
          </w:p>
        </w:tc>
        <w:tc>
          <w:tcPr>
            <w:tcW w:w="987" w:type="dxa"/>
            <w:vAlign w:val="center"/>
          </w:tcPr>
          <w:p w14:paraId="0C8C4870" w14:textId="1E448466" w:rsidR="002362E9" w:rsidRPr="00417D41" w:rsidRDefault="002362E9" w:rsidP="00E942D2">
            <w:pPr>
              <w:spacing w:line="240" w:lineRule="auto"/>
              <w:ind w:firstLine="0"/>
              <w:jc w:val="center"/>
              <w:rPr>
                <w:sz w:val="22"/>
              </w:rPr>
            </w:pPr>
            <w:r w:rsidRPr="00417D41">
              <w:rPr>
                <w:sz w:val="22"/>
              </w:rPr>
              <w:t>215,66</w:t>
            </w:r>
          </w:p>
        </w:tc>
        <w:tc>
          <w:tcPr>
            <w:tcW w:w="1090" w:type="dxa"/>
            <w:vAlign w:val="center"/>
          </w:tcPr>
          <w:p w14:paraId="13614A3E" w14:textId="7462FB80" w:rsidR="002362E9" w:rsidRPr="00417D41" w:rsidRDefault="002362E9" w:rsidP="00E942D2">
            <w:pPr>
              <w:spacing w:line="240" w:lineRule="auto"/>
              <w:ind w:firstLine="0"/>
              <w:jc w:val="center"/>
              <w:rPr>
                <w:sz w:val="22"/>
              </w:rPr>
            </w:pPr>
            <w:r w:rsidRPr="00417D41">
              <w:rPr>
                <w:sz w:val="22"/>
              </w:rPr>
              <w:t>349,53</w:t>
            </w:r>
          </w:p>
        </w:tc>
      </w:tr>
      <w:tr w:rsidR="001F0D68" w:rsidRPr="00417D41" w14:paraId="07AA3C2E" w14:textId="77777777" w:rsidTr="0071188E">
        <w:trPr>
          <w:jc w:val="center"/>
        </w:trPr>
        <w:tc>
          <w:tcPr>
            <w:tcW w:w="4532" w:type="dxa"/>
          </w:tcPr>
          <w:p w14:paraId="795E13AA" w14:textId="77777777" w:rsidR="001F0D68" w:rsidRPr="00417D41" w:rsidRDefault="001F0D68" w:rsidP="00B6689D">
            <w:pPr>
              <w:spacing w:line="240" w:lineRule="auto"/>
              <w:ind w:firstLine="0"/>
              <w:rPr>
                <w:b/>
                <w:sz w:val="22"/>
              </w:rPr>
            </w:pPr>
            <w:r w:rsidRPr="00417D41">
              <w:rPr>
                <w:b/>
                <w:sz w:val="22"/>
              </w:rPr>
              <w:t>4.8. Структура образовательных организаций высшего образования, реализующих образовательные программы высшего образования (в том числе характеристика филиалов)</w:t>
            </w:r>
          </w:p>
        </w:tc>
        <w:tc>
          <w:tcPr>
            <w:tcW w:w="1425" w:type="dxa"/>
            <w:vAlign w:val="center"/>
          </w:tcPr>
          <w:p w14:paraId="29256382" w14:textId="77777777" w:rsidR="001F0D68" w:rsidRPr="00417D41" w:rsidRDefault="001F0D68" w:rsidP="00B6689D">
            <w:pPr>
              <w:spacing w:line="240" w:lineRule="auto"/>
              <w:ind w:firstLine="0"/>
              <w:jc w:val="center"/>
              <w:rPr>
                <w:sz w:val="22"/>
              </w:rPr>
            </w:pPr>
          </w:p>
        </w:tc>
        <w:tc>
          <w:tcPr>
            <w:tcW w:w="1124" w:type="dxa"/>
            <w:vAlign w:val="center"/>
          </w:tcPr>
          <w:p w14:paraId="681D12A9" w14:textId="77777777" w:rsidR="001F0D68" w:rsidRPr="00417D41" w:rsidRDefault="001F0D68" w:rsidP="00E942D2">
            <w:pPr>
              <w:spacing w:line="240" w:lineRule="auto"/>
              <w:ind w:firstLine="0"/>
              <w:jc w:val="center"/>
              <w:rPr>
                <w:sz w:val="22"/>
              </w:rPr>
            </w:pPr>
          </w:p>
        </w:tc>
        <w:tc>
          <w:tcPr>
            <w:tcW w:w="979" w:type="dxa"/>
            <w:vAlign w:val="center"/>
          </w:tcPr>
          <w:p w14:paraId="466F81DD" w14:textId="77777777" w:rsidR="001F0D68" w:rsidRPr="00417D41" w:rsidRDefault="001F0D68" w:rsidP="00E942D2">
            <w:pPr>
              <w:spacing w:line="240" w:lineRule="auto"/>
              <w:ind w:firstLine="0"/>
              <w:jc w:val="center"/>
              <w:rPr>
                <w:sz w:val="22"/>
              </w:rPr>
            </w:pPr>
          </w:p>
        </w:tc>
        <w:tc>
          <w:tcPr>
            <w:tcW w:w="987" w:type="dxa"/>
            <w:vAlign w:val="center"/>
          </w:tcPr>
          <w:p w14:paraId="7ABC9710" w14:textId="77777777" w:rsidR="001F0D68" w:rsidRPr="00417D41" w:rsidRDefault="001F0D68" w:rsidP="00E942D2">
            <w:pPr>
              <w:spacing w:line="240" w:lineRule="auto"/>
              <w:ind w:firstLine="0"/>
              <w:jc w:val="center"/>
              <w:rPr>
                <w:sz w:val="22"/>
              </w:rPr>
            </w:pPr>
          </w:p>
        </w:tc>
        <w:tc>
          <w:tcPr>
            <w:tcW w:w="1090" w:type="dxa"/>
            <w:vAlign w:val="center"/>
          </w:tcPr>
          <w:p w14:paraId="1A674AB8" w14:textId="7CC3B325" w:rsidR="001F0D68" w:rsidRPr="00417D41" w:rsidRDefault="001F0D68" w:rsidP="00E942D2">
            <w:pPr>
              <w:spacing w:line="240" w:lineRule="auto"/>
              <w:ind w:firstLine="0"/>
              <w:jc w:val="center"/>
              <w:rPr>
                <w:sz w:val="22"/>
              </w:rPr>
            </w:pPr>
          </w:p>
        </w:tc>
      </w:tr>
      <w:tr w:rsidR="001F0D68" w:rsidRPr="00417D41" w14:paraId="1837286E" w14:textId="77777777" w:rsidTr="0071188E">
        <w:trPr>
          <w:jc w:val="center"/>
        </w:trPr>
        <w:tc>
          <w:tcPr>
            <w:tcW w:w="4532" w:type="dxa"/>
          </w:tcPr>
          <w:p w14:paraId="28D36131" w14:textId="77777777" w:rsidR="001F0D68" w:rsidRPr="00417D41" w:rsidRDefault="001F0D68" w:rsidP="00B6689D">
            <w:pPr>
              <w:spacing w:line="240" w:lineRule="auto"/>
              <w:ind w:firstLine="0"/>
              <w:rPr>
                <w:sz w:val="22"/>
              </w:rPr>
            </w:pPr>
            <w:r w:rsidRPr="00417D41">
              <w:rPr>
                <w:sz w:val="22"/>
              </w:rPr>
              <w:lastRenderedPageBreak/>
              <w:t>4.8.1. Удельный вес числа организаций, имеющих филиалы, реализующие образовательные программы высшего образования – программы бакалавриата, программы специалитета, программы магистратуры, в общем числе образовательных организаций высшего образования.</w:t>
            </w:r>
          </w:p>
        </w:tc>
        <w:tc>
          <w:tcPr>
            <w:tcW w:w="1425" w:type="dxa"/>
            <w:vAlign w:val="center"/>
          </w:tcPr>
          <w:p w14:paraId="50445C48" w14:textId="77777777" w:rsidR="001F0D68" w:rsidRPr="00417D41" w:rsidRDefault="001F0D68" w:rsidP="00B6689D">
            <w:pPr>
              <w:spacing w:line="240" w:lineRule="auto"/>
              <w:ind w:firstLine="0"/>
              <w:jc w:val="center"/>
              <w:rPr>
                <w:sz w:val="22"/>
              </w:rPr>
            </w:pPr>
          </w:p>
        </w:tc>
        <w:tc>
          <w:tcPr>
            <w:tcW w:w="1124" w:type="dxa"/>
            <w:vAlign w:val="center"/>
          </w:tcPr>
          <w:p w14:paraId="474ED87E" w14:textId="77777777" w:rsidR="001F0D68" w:rsidRPr="00417D41" w:rsidRDefault="001F0D68" w:rsidP="00E942D2">
            <w:pPr>
              <w:spacing w:line="240" w:lineRule="auto"/>
              <w:ind w:firstLine="0"/>
              <w:jc w:val="center"/>
              <w:rPr>
                <w:sz w:val="22"/>
              </w:rPr>
            </w:pPr>
          </w:p>
        </w:tc>
        <w:tc>
          <w:tcPr>
            <w:tcW w:w="979" w:type="dxa"/>
            <w:vAlign w:val="center"/>
          </w:tcPr>
          <w:p w14:paraId="2BD40482" w14:textId="77777777" w:rsidR="001F0D68" w:rsidRPr="00417D41" w:rsidRDefault="001F0D68" w:rsidP="00E942D2">
            <w:pPr>
              <w:spacing w:line="240" w:lineRule="auto"/>
              <w:ind w:firstLine="0"/>
              <w:jc w:val="center"/>
              <w:rPr>
                <w:sz w:val="22"/>
              </w:rPr>
            </w:pPr>
          </w:p>
        </w:tc>
        <w:tc>
          <w:tcPr>
            <w:tcW w:w="987" w:type="dxa"/>
            <w:vAlign w:val="center"/>
          </w:tcPr>
          <w:p w14:paraId="787CE90C" w14:textId="77777777" w:rsidR="001F0D68" w:rsidRPr="00417D41" w:rsidRDefault="001F0D68" w:rsidP="00E942D2">
            <w:pPr>
              <w:spacing w:line="240" w:lineRule="auto"/>
              <w:ind w:firstLine="0"/>
              <w:jc w:val="center"/>
              <w:rPr>
                <w:sz w:val="22"/>
              </w:rPr>
            </w:pPr>
          </w:p>
        </w:tc>
        <w:tc>
          <w:tcPr>
            <w:tcW w:w="1090" w:type="dxa"/>
            <w:vAlign w:val="center"/>
          </w:tcPr>
          <w:p w14:paraId="69951AEF" w14:textId="2FFC2DFC" w:rsidR="001F0D68" w:rsidRPr="00417D41" w:rsidRDefault="001F0D68" w:rsidP="00E942D2">
            <w:pPr>
              <w:spacing w:line="240" w:lineRule="auto"/>
              <w:ind w:firstLine="0"/>
              <w:jc w:val="center"/>
              <w:rPr>
                <w:sz w:val="22"/>
              </w:rPr>
            </w:pPr>
          </w:p>
        </w:tc>
      </w:tr>
      <w:tr w:rsidR="002362E9" w:rsidRPr="00417D41" w14:paraId="7CBF306A" w14:textId="77777777" w:rsidTr="0071188E">
        <w:trPr>
          <w:jc w:val="center"/>
        </w:trPr>
        <w:tc>
          <w:tcPr>
            <w:tcW w:w="4532" w:type="dxa"/>
          </w:tcPr>
          <w:p w14:paraId="1716C321"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F48812F"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06203BF6" w14:textId="07647528"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29EC5B7E" w14:textId="4E94EF01"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47C07711" w14:textId="315187A5"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7B90CAC0" w14:textId="2F56C490" w:rsidR="002362E9" w:rsidRPr="00417D41" w:rsidRDefault="002362E9" w:rsidP="00E942D2">
            <w:pPr>
              <w:spacing w:line="240" w:lineRule="auto"/>
              <w:ind w:firstLine="0"/>
              <w:jc w:val="center"/>
              <w:rPr>
                <w:sz w:val="22"/>
              </w:rPr>
            </w:pPr>
            <w:r w:rsidRPr="00417D41">
              <w:rPr>
                <w:sz w:val="22"/>
              </w:rPr>
              <w:t>0,00</w:t>
            </w:r>
          </w:p>
        </w:tc>
      </w:tr>
      <w:tr w:rsidR="002362E9" w:rsidRPr="00417D41" w14:paraId="153C937E" w14:textId="77777777" w:rsidTr="0071188E">
        <w:trPr>
          <w:jc w:val="center"/>
        </w:trPr>
        <w:tc>
          <w:tcPr>
            <w:tcW w:w="4532" w:type="dxa"/>
          </w:tcPr>
          <w:p w14:paraId="4DB15EB3"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88ACD2C"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6B0FB8B" w14:textId="33EF3302"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7A69381E" w14:textId="42A1CE55" w:rsidR="002362E9" w:rsidRPr="00417D41" w:rsidRDefault="002362E9" w:rsidP="00E942D2">
            <w:pPr>
              <w:spacing w:line="240" w:lineRule="auto"/>
              <w:ind w:firstLine="0"/>
              <w:jc w:val="center"/>
              <w:rPr>
                <w:sz w:val="22"/>
              </w:rPr>
            </w:pPr>
            <w:r w:rsidRPr="00417D41">
              <w:rPr>
                <w:sz w:val="22"/>
              </w:rPr>
              <w:t>40,00</w:t>
            </w:r>
          </w:p>
        </w:tc>
        <w:tc>
          <w:tcPr>
            <w:tcW w:w="987" w:type="dxa"/>
            <w:vAlign w:val="center"/>
          </w:tcPr>
          <w:p w14:paraId="6F886AB5" w14:textId="1FCDA59A" w:rsidR="002362E9" w:rsidRPr="00417D41" w:rsidRDefault="002362E9" w:rsidP="00E942D2">
            <w:pPr>
              <w:spacing w:line="240" w:lineRule="auto"/>
              <w:ind w:firstLine="0"/>
              <w:jc w:val="center"/>
              <w:rPr>
                <w:sz w:val="22"/>
              </w:rPr>
            </w:pPr>
            <w:r w:rsidRPr="00417D41">
              <w:rPr>
                <w:sz w:val="22"/>
              </w:rPr>
              <w:t>40,00</w:t>
            </w:r>
          </w:p>
        </w:tc>
        <w:tc>
          <w:tcPr>
            <w:tcW w:w="1090" w:type="dxa"/>
            <w:vAlign w:val="center"/>
          </w:tcPr>
          <w:p w14:paraId="6FEDEA25" w14:textId="2EBF83F5" w:rsidR="002362E9" w:rsidRPr="00417D41" w:rsidRDefault="002362E9" w:rsidP="00E942D2">
            <w:pPr>
              <w:spacing w:line="240" w:lineRule="auto"/>
              <w:ind w:firstLine="0"/>
              <w:jc w:val="center"/>
              <w:rPr>
                <w:sz w:val="22"/>
              </w:rPr>
            </w:pPr>
            <w:r w:rsidRPr="00417D41">
              <w:rPr>
                <w:sz w:val="22"/>
              </w:rPr>
              <w:t>22,22</w:t>
            </w:r>
          </w:p>
        </w:tc>
      </w:tr>
      <w:tr w:rsidR="001F0D68" w:rsidRPr="00417D41" w14:paraId="5B2F4463" w14:textId="77777777" w:rsidTr="0071188E">
        <w:trPr>
          <w:jc w:val="center"/>
        </w:trPr>
        <w:tc>
          <w:tcPr>
            <w:tcW w:w="4532" w:type="dxa"/>
          </w:tcPr>
          <w:p w14:paraId="4FF2FA9A" w14:textId="77777777" w:rsidR="001F0D68" w:rsidRPr="00417D41" w:rsidRDefault="001F0D68" w:rsidP="00B6689D">
            <w:pPr>
              <w:spacing w:line="240" w:lineRule="auto"/>
              <w:ind w:firstLine="0"/>
              <w:rPr>
                <w:b/>
                <w:sz w:val="22"/>
              </w:rPr>
            </w:pPr>
            <w:r w:rsidRPr="00417D41">
              <w:rPr>
                <w:b/>
                <w:sz w:val="22"/>
              </w:rPr>
              <w:t>4.9. Научная и творческая деятельность образовательных организаций высшего образования, а также иных организаций, осуществляющих образовательную деятельность, связанная с реализацией образовательных программ высшего образования</w:t>
            </w:r>
          </w:p>
        </w:tc>
        <w:tc>
          <w:tcPr>
            <w:tcW w:w="1425" w:type="dxa"/>
            <w:vAlign w:val="center"/>
          </w:tcPr>
          <w:p w14:paraId="3784B7C5" w14:textId="77777777" w:rsidR="001F0D68" w:rsidRPr="00417D41" w:rsidRDefault="001F0D68" w:rsidP="00B6689D">
            <w:pPr>
              <w:spacing w:line="240" w:lineRule="auto"/>
              <w:ind w:firstLine="0"/>
              <w:jc w:val="center"/>
              <w:rPr>
                <w:sz w:val="22"/>
              </w:rPr>
            </w:pPr>
          </w:p>
        </w:tc>
        <w:tc>
          <w:tcPr>
            <w:tcW w:w="1124" w:type="dxa"/>
            <w:vAlign w:val="center"/>
          </w:tcPr>
          <w:p w14:paraId="1B029DA4" w14:textId="77777777" w:rsidR="001F0D68" w:rsidRPr="00417D41" w:rsidRDefault="001F0D68" w:rsidP="00E942D2">
            <w:pPr>
              <w:spacing w:line="240" w:lineRule="auto"/>
              <w:ind w:firstLine="0"/>
              <w:jc w:val="center"/>
              <w:rPr>
                <w:sz w:val="22"/>
              </w:rPr>
            </w:pPr>
          </w:p>
        </w:tc>
        <w:tc>
          <w:tcPr>
            <w:tcW w:w="979" w:type="dxa"/>
            <w:vAlign w:val="center"/>
          </w:tcPr>
          <w:p w14:paraId="1B4F1CCD" w14:textId="77777777" w:rsidR="001F0D68" w:rsidRPr="00417D41" w:rsidRDefault="001F0D68" w:rsidP="00E942D2">
            <w:pPr>
              <w:spacing w:line="240" w:lineRule="auto"/>
              <w:ind w:firstLine="0"/>
              <w:jc w:val="center"/>
              <w:rPr>
                <w:sz w:val="22"/>
              </w:rPr>
            </w:pPr>
          </w:p>
        </w:tc>
        <w:tc>
          <w:tcPr>
            <w:tcW w:w="987" w:type="dxa"/>
            <w:vAlign w:val="center"/>
          </w:tcPr>
          <w:p w14:paraId="4C853CB3" w14:textId="77777777" w:rsidR="001F0D68" w:rsidRPr="00417D41" w:rsidRDefault="001F0D68" w:rsidP="00E942D2">
            <w:pPr>
              <w:spacing w:line="240" w:lineRule="auto"/>
              <w:ind w:firstLine="0"/>
              <w:jc w:val="center"/>
              <w:rPr>
                <w:sz w:val="22"/>
              </w:rPr>
            </w:pPr>
          </w:p>
        </w:tc>
        <w:tc>
          <w:tcPr>
            <w:tcW w:w="1090" w:type="dxa"/>
            <w:vAlign w:val="center"/>
          </w:tcPr>
          <w:p w14:paraId="798AC187" w14:textId="5F72A733" w:rsidR="001F0D68" w:rsidRPr="00417D41" w:rsidRDefault="001F0D68" w:rsidP="00E942D2">
            <w:pPr>
              <w:spacing w:line="240" w:lineRule="auto"/>
              <w:ind w:firstLine="0"/>
              <w:jc w:val="center"/>
              <w:rPr>
                <w:sz w:val="22"/>
              </w:rPr>
            </w:pPr>
          </w:p>
        </w:tc>
      </w:tr>
      <w:tr w:rsidR="001F0D68" w:rsidRPr="00417D41" w14:paraId="515DC259" w14:textId="77777777" w:rsidTr="0071188E">
        <w:trPr>
          <w:jc w:val="center"/>
        </w:trPr>
        <w:tc>
          <w:tcPr>
            <w:tcW w:w="4532" w:type="dxa"/>
          </w:tcPr>
          <w:p w14:paraId="3F5F7CD5" w14:textId="77777777" w:rsidR="001F0D68" w:rsidRPr="00417D41" w:rsidRDefault="001F0D68" w:rsidP="00B6689D">
            <w:pPr>
              <w:spacing w:line="240" w:lineRule="auto"/>
              <w:ind w:firstLine="0"/>
              <w:rPr>
                <w:sz w:val="22"/>
              </w:rPr>
            </w:pPr>
            <w:r w:rsidRPr="00417D41">
              <w:rPr>
                <w:sz w:val="22"/>
              </w:rPr>
              <w:t>4.9.1. Удельный вес финансовых средств, полученных от научной деятельности, в общем объеме финансовых средств образовательных организаций высшего образования.</w:t>
            </w:r>
          </w:p>
        </w:tc>
        <w:tc>
          <w:tcPr>
            <w:tcW w:w="1425" w:type="dxa"/>
            <w:vAlign w:val="center"/>
          </w:tcPr>
          <w:p w14:paraId="4D44BC50" w14:textId="77777777" w:rsidR="001F0D68" w:rsidRPr="00417D41" w:rsidRDefault="001F0D68" w:rsidP="00B6689D">
            <w:pPr>
              <w:spacing w:line="240" w:lineRule="auto"/>
              <w:ind w:firstLine="0"/>
              <w:jc w:val="center"/>
              <w:rPr>
                <w:sz w:val="22"/>
              </w:rPr>
            </w:pPr>
          </w:p>
        </w:tc>
        <w:tc>
          <w:tcPr>
            <w:tcW w:w="1124" w:type="dxa"/>
            <w:vAlign w:val="center"/>
          </w:tcPr>
          <w:p w14:paraId="498F52ED" w14:textId="77777777" w:rsidR="001F0D68" w:rsidRPr="00417D41" w:rsidRDefault="001F0D68" w:rsidP="00E942D2">
            <w:pPr>
              <w:spacing w:line="240" w:lineRule="auto"/>
              <w:ind w:firstLine="0"/>
              <w:jc w:val="center"/>
              <w:rPr>
                <w:sz w:val="22"/>
              </w:rPr>
            </w:pPr>
          </w:p>
        </w:tc>
        <w:tc>
          <w:tcPr>
            <w:tcW w:w="979" w:type="dxa"/>
            <w:vAlign w:val="center"/>
          </w:tcPr>
          <w:p w14:paraId="28827860" w14:textId="77777777" w:rsidR="001F0D68" w:rsidRPr="00417D41" w:rsidRDefault="001F0D68" w:rsidP="00E942D2">
            <w:pPr>
              <w:spacing w:line="240" w:lineRule="auto"/>
              <w:ind w:firstLine="0"/>
              <w:jc w:val="center"/>
              <w:rPr>
                <w:sz w:val="22"/>
              </w:rPr>
            </w:pPr>
          </w:p>
        </w:tc>
        <w:tc>
          <w:tcPr>
            <w:tcW w:w="987" w:type="dxa"/>
            <w:vAlign w:val="center"/>
          </w:tcPr>
          <w:p w14:paraId="10052579" w14:textId="77777777" w:rsidR="001F0D68" w:rsidRPr="00417D41" w:rsidRDefault="001F0D68" w:rsidP="00E942D2">
            <w:pPr>
              <w:spacing w:line="240" w:lineRule="auto"/>
              <w:ind w:firstLine="0"/>
              <w:jc w:val="center"/>
              <w:rPr>
                <w:sz w:val="22"/>
              </w:rPr>
            </w:pPr>
          </w:p>
        </w:tc>
        <w:tc>
          <w:tcPr>
            <w:tcW w:w="1090" w:type="dxa"/>
            <w:vAlign w:val="center"/>
          </w:tcPr>
          <w:p w14:paraId="60F92719" w14:textId="2E766B75" w:rsidR="001F0D68" w:rsidRPr="00417D41" w:rsidRDefault="001F0D68" w:rsidP="00E942D2">
            <w:pPr>
              <w:spacing w:line="240" w:lineRule="auto"/>
              <w:ind w:firstLine="0"/>
              <w:jc w:val="center"/>
              <w:rPr>
                <w:sz w:val="22"/>
              </w:rPr>
            </w:pPr>
          </w:p>
        </w:tc>
      </w:tr>
      <w:tr w:rsidR="002362E9" w:rsidRPr="00417D41" w14:paraId="50038B9F" w14:textId="77777777" w:rsidTr="0071188E">
        <w:trPr>
          <w:jc w:val="center"/>
        </w:trPr>
        <w:tc>
          <w:tcPr>
            <w:tcW w:w="4532" w:type="dxa"/>
          </w:tcPr>
          <w:p w14:paraId="14F5A920"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F65ED78"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8123A53" w14:textId="31489044" w:rsidR="002362E9" w:rsidRPr="00417D41" w:rsidRDefault="002362E9" w:rsidP="00E942D2">
            <w:pPr>
              <w:spacing w:line="240" w:lineRule="auto"/>
              <w:ind w:firstLine="0"/>
              <w:jc w:val="center"/>
              <w:rPr>
                <w:sz w:val="22"/>
              </w:rPr>
            </w:pPr>
            <w:r w:rsidRPr="00417D41">
              <w:rPr>
                <w:sz w:val="22"/>
              </w:rPr>
              <w:t>10,25</w:t>
            </w:r>
          </w:p>
        </w:tc>
        <w:tc>
          <w:tcPr>
            <w:tcW w:w="979" w:type="dxa"/>
            <w:vAlign w:val="center"/>
          </w:tcPr>
          <w:p w14:paraId="2337991E" w14:textId="189E6670" w:rsidR="002362E9" w:rsidRPr="00417D41" w:rsidRDefault="002362E9" w:rsidP="00E942D2">
            <w:pPr>
              <w:spacing w:line="240" w:lineRule="auto"/>
              <w:ind w:firstLine="0"/>
              <w:jc w:val="center"/>
              <w:rPr>
                <w:sz w:val="22"/>
              </w:rPr>
            </w:pPr>
            <w:r w:rsidRPr="00417D41">
              <w:rPr>
                <w:sz w:val="22"/>
              </w:rPr>
              <w:t>12,09</w:t>
            </w:r>
          </w:p>
        </w:tc>
        <w:tc>
          <w:tcPr>
            <w:tcW w:w="987" w:type="dxa"/>
            <w:vAlign w:val="center"/>
          </w:tcPr>
          <w:p w14:paraId="0588F3A5" w14:textId="32E6BC39" w:rsidR="002362E9" w:rsidRPr="00417D41" w:rsidRDefault="002362E9" w:rsidP="00E942D2">
            <w:pPr>
              <w:spacing w:line="240" w:lineRule="auto"/>
              <w:ind w:firstLine="0"/>
              <w:jc w:val="center"/>
              <w:rPr>
                <w:sz w:val="22"/>
              </w:rPr>
            </w:pPr>
            <w:r w:rsidRPr="00417D41">
              <w:rPr>
                <w:sz w:val="22"/>
              </w:rPr>
              <w:t>12,09</w:t>
            </w:r>
          </w:p>
        </w:tc>
        <w:tc>
          <w:tcPr>
            <w:tcW w:w="1090" w:type="dxa"/>
            <w:vAlign w:val="center"/>
          </w:tcPr>
          <w:p w14:paraId="7453DAF3" w14:textId="2F874122" w:rsidR="002362E9" w:rsidRPr="00417D41" w:rsidRDefault="002362E9" w:rsidP="00E942D2">
            <w:pPr>
              <w:spacing w:line="240" w:lineRule="auto"/>
              <w:ind w:firstLine="0"/>
              <w:jc w:val="center"/>
              <w:rPr>
                <w:sz w:val="22"/>
              </w:rPr>
            </w:pPr>
            <w:r w:rsidRPr="00417D41">
              <w:rPr>
                <w:sz w:val="22"/>
              </w:rPr>
              <w:t>6,34</w:t>
            </w:r>
          </w:p>
        </w:tc>
      </w:tr>
      <w:tr w:rsidR="002362E9" w:rsidRPr="00417D41" w14:paraId="68BF4217" w14:textId="77777777" w:rsidTr="0071188E">
        <w:trPr>
          <w:jc w:val="center"/>
        </w:trPr>
        <w:tc>
          <w:tcPr>
            <w:tcW w:w="4532" w:type="dxa"/>
          </w:tcPr>
          <w:p w14:paraId="33102974"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0E13270D"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276AD927" w14:textId="47D33FB8"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5B1434FF" w14:textId="0FCC96AE" w:rsidR="002362E9" w:rsidRPr="00417D41" w:rsidRDefault="002362E9" w:rsidP="00E942D2">
            <w:pPr>
              <w:spacing w:line="240" w:lineRule="auto"/>
              <w:ind w:firstLine="0"/>
              <w:jc w:val="center"/>
              <w:rPr>
                <w:sz w:val="22"/>
              </w:rPr>
            </w:pPr>
            <w:r w:rsidRPr="00417D41">
              <w:rPr>
                <w:sz w:val="22"/>
              </w:rPr>
              <w:t>4,49</w:t>
            </w:r>
          </w:p>
        </w:tc>
        <w:tc>
          <w:tcPr>
            <w:tcW w:w="987" w:type="dxa"/>
            <w:vAlign w:val="center"/>
          </w:tcPr>
          <w:p w14:paraId="47301A46" w14:textId="58CF9B57" w:rsidR="002362E9" w:rsidRPr="00417D41" w:rsidRDefault="002362E9" w:rsidP="00E942D2">
            <w:pPr>
              <w:spacing w:line="240" w:lineRule="auto"/>
              <w:ind w:firstLine="0"/>
              <w:jc w:val="center"/>
              <w:rPr>
                <w:sz w:val="22"/>
              </w:rPr>
            </w:pPr>
            <w:r w:rsidRPr="00417D41">
              <w:rPr>
                <w:sz w:val="22"/>
              </w:rPr>
              <w:t>4,49</w:t>
            </w:r>
          </w:p>
        </w:tc>
        <w:tc>
          <w:tcPr>
            <w:tcW w:w="1090" w:type="dxa"/>
            <w:vAlign w:val="center"/>
          </w:tcPr>
          <w:p w14:paraId="0FCDE462" w14:textId="72DA77BC" w:rsidR="002362E9" w:rsidRPr="00417D41" w:rsidRDefault="002362E9" w:rsidP="00E942D2">
            <w:pPr>
              <w:spacing w:line="240" w:lineRule="auto"/>
              <w:ind w:firstLine="0"/>
              <w:jc w:val="center"/>
              <w:rPr>
                <w:sz w:val="22"/>
              </w:rPr>
            </w:pPr>
            <w:r w:rsidRPr="00417D41">
              <w:rPr>
                <w:sz w:val="22"/>
              </w:rPr>
              <w:t>4,93</w:t>
            </w:r>
          </w:p>
        </w:tc>
      </w:tr>
      <w:tr w:rsidR="002362E9" w:rsidRPr="00417D41" w14:paraId="2E74FD45" w14:textId="77777777" w:rsidTr="0071188E">
        <w:trPr>
          <w:jc w:val="center"/>
        </w:trPr>
        <w:tc>
          <w:tcPr>
            <w:tcW w:w="4532" w:type="dxa"/>
          </w:tcPr>
          <w:p w14:paraId="0C5758EE" w14:textId="77777777" w:rsidR="002362E9" w:rsidRPr="00417D41" w:rsidRDefault="002362E9" w:rsidP="00B6689D">
            <w:pPr>
              <w:spacing w:line="240" w:lineRule="auto"/>
              <w:ind w:firstLine="0"/>
              <w:rPr>
                <w:sz w:val="22"/>
              </w:rPr>
            </w:pPr>
            <w:r w:rsidRPr="00417D41">
              <w:rPr>
                <w:sz w:val="22"/>
              </w:rPr>
              <w:t>4.9.2. Объем финансовых средств, полученных от научной деятельности, в расчете на 1 научно-педагогического работника.</w:t>
            </w:r>
          </w:p>
        </w:tc>
        <w:tc>
          <w:tcPr>
            <w:tcW w:w="1425" w:type="dxa"/>
            <w:vAlign w:val="center"/>
          </w:tcPr>
          <w:p w14:paraId="0DFB5D82" w14:textId="77777777" w:rsidR="002362E9" w:rsidRPr="00417D41" w:rsidRDefault="002362E9" w:rsidP="00B6689D">
            <w:pPr>
              <w:spacing w:line="240" w:lineRule="auto"/>
              <w:ind w:firstLine="0"/>
              <w:jc w:val="center"/>
              <w:rPr>
                <w:sz w:val="22"/>
              </w:rPr>
            </w:pPr>
          </w:p>
        </w:tc>
        <w:tc>
          <w:tcPr>
            <w:tcW w:w="1124" w:type="dxa"/>
            <w:vAlign w:val="center"/>
          </w:tcPr>
          <w:p w14:paraId="6EE51CDE" w14:textId="77777777" w:rsidR="002362E9" w:rsidRPr="00417D41" w:rsidRDefault="002362E9" w:rsidP="00E942D2">
            <w:pPr>
              <w:spacing w:line="240" w:lineRule="auto"/>
              <w:ind w:firstLine="0"/>
              <w:jc w:val="center"/>
              <w:rPr>
                <w:sz w:val="22"/>
              </w:rPr>
            </w:pPr>
          </w:p>
        </w:tc>
        <w:tc>
          <w:tcPr>
            <w:tcW w:w="979" w:type="dxa"/>
            <w:vAlign w:val="center"/>
          </w:tcPr>
          <w:p w14:paraId="4E04332F" w14:textId="77777777" w:rsidR="002362E9" w:rsidRPr="00417D41" w:rsidRDefault="002362E9" w:rsidP="00E942D2">
            <w:pPr>
              <w:spacing w:line="240" w:lineRule="auto"/>
              <w:ind w:firstLine="0"/>
              <w:jc w:val="center"/>
              <w:rPr>
                <w:sz w:val="22"/>
              </w:rPr>
            </w:pPr>
          </w:p>
        </w:tc>
        <w:tc>
          <w:tcPr>
            <w:tcW w:w="987" w:type="dxa"/>
            <w:vAlign w:val="center"/>
          </w:tcPr>
          <w:p w14:paraId="3A019041" w14:textId="77777777" w:rsidR="002362E9" w:rsidRPr="00417D41" w:rsidRDefault="002362E9" w:rsidP="00E942D2">
            <w:pPr>
              <w:spacing w:line="240" w:lineRule="auto"/>
              <w:ind w:firstLine="0"/>
              <w:jc w:val="center"/>
              <w:rPr>
                <w:sz w:val="22"/>
              </w:rPr>
            </w:pPr>
          </w:p>
        </w:tc>
        <w:tc>
          <w:tcPr>
            <w:tcW w:w="1090" w:type="dxa"/>
            <w:vAlign w:val="center"/>
          </w:tcPr>
          <w:p w14:paraId="7F3EFCCB" w14:textId="1B6CDA5B" w:rsidR="002362E9" w:rsidRPr="00417D41" w:rsidRDefault="002362E9" w:rsidP="00E942D2">
            <w:pPr>
              <w:spacing w:line="240" w:lineRule="auto"/>
              <w:ind w:firstLine="0"/>
              <w:jc w:val="center"/>
              <w:rPr>
                <w:sz w:val="22"/>
              </w:rPr>
            </w:pPr>
          </w:p>
        </w:tc>
      </w:tr>
      <w:tr w:rsidR="002362E9" w:rsidRPr="00417D41" w14:paraId="34113C5C" w14:textId="77777777" w:rsidTr="0071188E">
        <w:trPr>
          <w:jc w:val="center"/>
        </w:trPr>
        <w:tc>
          <w:tcPr>
            <w:tcW w:w="4532" w:type="dxa"/>
          </w:tcPr>
          <w:p w14:paraId="59250DC4"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D8DFFE7" w14:textId="77777777" w:rsidR="002362E9" w:rsidRPr="00417D41" w:rsidRDefault="002362E9" w:rsidP="00B6689D">
            <w:pPr>
              <w:spacing w:line="240" w:lineRule="auto"/>
              <w:ind w:firstLine="0"/>
              <w:jc w:val="center"/>
              <w:rPr>
                <w:sz w:val="22"/>
              </w:rPr>
            </w:pPr>
            <w:r w:rsidRPr="00417D41">
              <w:rPr>
                <w:sz w:val="22"/>
              </w:rPr>
              <w:t>тысяча рублей</w:t>
            </w:r>
          </w:p>
        </w:tc>
        <w:tc>
          <w:tcPr>
            <w:tcW w:w="1124" w:type="dxa"/>
            <w:vAlign w:val="center"/>
          </w:tcPr>
          <w:p w14:paraId="7327BE03" w14:textId="0E404678" w:rsidR="002362E9" w:rsidRPr="00417D41" w:rsidRDefault="002362E9" w:rsidP="00E942D2">
            <w:pPr>
              <w:spacing w:line="240" w:lineRule="auto"/>
              <w:ind w:firstLine="0"/>
              <w:jc w:val="center"/>
              <w:rPr>
                <w:sz w:val="22"/>
              </w:rPr>
            </w:pPr>
            <w:r w:rsidRPr="00417D41">
              <w:rPr>
                <w:sz w:val="22"/>
              </w:rPr>
              <w:t>275,3</w:t>
            </w:r>
          </w:p>
        </w:tc>
        <w:tc>
          <w:tcPr>
            <w:tcW w:w="979" w:type="dxa"/>
            <w:vAlign w:val="center"/>
          </w:tcPr>
          <w:p w14:paraId="4FB00519" w14:textId="36BD4955" w:rsidR="002362E9" w:rsidRPr="00417D41" w:rsidRDefault="002362E9" w:rsidP="00E942D2">
            <w:pPr>
              <w:spacing w:line="240" w:lineRule="auto"/>
              <w:ind w:firstLine="0"/>
              <w:jc w:val="center"/>
              <w:rPr>
                <w:sz w:val="22"/>
              </w:rPr>
            </w:pPr>
            <w:r w:rsidRPr="00417D41">
              <w:rPr>
                <w:sz w:val="22"/>
              </w:rPr>
              <w:t>209,70</w:t>
            </w:r>
          </w:p>
        </w:tc>
        <w:tc>
          <w:tcPr>
            <w:tcW w:w="987" w:type="dxa"/>
            <w:vAlign w:val="center"/>
          </w:tcPr>
          <w:p w14:paraId="6C61802D" w14:textId="33128850" w:rsidR="002362E9" w:rsidRPr="00417D41" w:rsidRDefault="002362E9" w:rsidP="00E942D2">
            <w:pPr>
              <w:spacing w:line="240" w:lineRule="auto"/>
              <w:ind w:firstLine="0"/>
              <w:jc w:val="center"/>
              <w:rPr>
                <w:sz w:val="22"/>
              </w:rPr>
            </w:pPr>
            <w:r w:rsidRPr="00417D41">
              <w:rPr>
                <w:sz w:val="22"/>
              </w:rPr>
              <w:t>209,70</w:t>
            </w:r>
          </w:p>
        </w:tc>
        <w:tc>
          <w:tcPr>
            <w:tcW w:w="1090" w:type="dxa"/>
            <w:vAlign w:val="center"/>
          </w:tcPr>
          <w:p w14:paraId="4B9F29BE" w14:textId="625E3C0E" w:rsidR="002362E9" w:rsidRPr="00417D41" w:rsidRDefault="002362E9" w:rsidP="00E942D2">
            <w:pPr>
              <w:spacing w:line="240" w:lineRule="auto"/>
              <w:ind w:firstLine="0"/>
              <w:jc w:val="center"/>
              <w:rPr>
                <w:sz w:val="22"/>
              </w:rPr>
            </w:pPr>
            <w:r w:rsidRPr="00417D41">
              <w:rPr>
                <w:sz w:val="22"/>
              </w:rPr>
              <w:t>182,46</w:t>
            </w:r>
          </w:p>
        </w:tc>
      </w:tr>
      <w:tr w:rsidR="002362E9" w:rsidRPr="00417D41" w14:paraId="3FAF4F44" w14:textId="77777777" w:rsidTr="0071188E">
        <w:trPr>
          <w:jc w:val="center"/>
        </w:trPr>
        <w:tc>
          <w:tcPr>
            <w:tcW w:w="4532" w:type="dxa"/>
          </w:tcPr>
          <w:p w14:paraId="14456333"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4FB63D5" w14:textId="77777777" w:rsidR="002362E9" w:rsidRPr="00417D41" w:rsidRDefault="002362E9" w:rsidP="00B6689D">
            <w:pPr>
              <w:spacing w:line="240" w:lineRule="auto"/>
              <w:ind w:firstLine="0"/>
              <w:jc w:val="center"/>
              <w:rPr>
                <w:sz w:val="22"/>
              </w:rPr>
            </w:pPr>
            <w:r w:rsidRPr="00417D41">
              <w:rPr>
                <w:sz w:val="22"/>
              </w:rPr>
              <w:t>тысяча рублей</w:t>
            </w:r>
          </w:p>
        </w:tc>
        <w:tc>
          <w:tcPr>
            <w:tcW w:w="1124" w:type="dxa"/>
            <w:vAlign w:val="center"/>
          </w:tcPr>
          <w:p w14:paraId="6DC9CEFB" w14:textId="52DC2E27"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281963FC" w14:textId="16B31D98" w:rsidR="002362E9" w:rsidRPr="00417D41" w:rsidRDefault="002362E9" w:rsidP="00E942D2">
            <w:pPr>
              <w:spacing w:line="240" w:lineRule="auto"/>
              <w:ind w:firstLine="0"/>
              <w:jc w:val="center"/>
              <w:rPr>
                <w:sz w:val="22"/>
              </w:rPr>
            </w:pPr>
            <w:r w:rsidRPr="00417D41">
              <w:rPr>
                <w:sz w:val="22"/>
              </w:rPr>
              <w:t>81,13</w:t>
            </w:r>
          </w:p>
        </w:tc>
        <w:tc>
          <w:tcPr>
            <w:tcW w:w="987" w:type="dxa"/>
            <w:vAlign w:val="center"/>
          </w:tcPr>
          <w:p w14:paraId="71DA8CA0" w14:textId="69043B27" w:rsidR="002362E9" w:rsidRPr="00417D41" w:rsidRDefault="002362E9" w:rsidP="00E942D2">
            <w:pPr>
              <w:spacing w:line="240" w:lineRule="auto"/>
              <w:ind w:firstLine="0"/>
              <w:jc w:val="center"/>
              <w:rPr>
                <w:sz w:val="22"/>
              </w:rPr>
            </w:pPr>
            <w:r w:rsidRPr="00417D41">
              <w:rPr>
                <w:sz w:val="22"/>
              </w:rPr>
              <w:t>81,13</w:t>
            </w:r>
          </w:p>
        </w:tc>
        <w:tc>
          <w:tcPr>
            <w:tcW w:w="1090" w:type="dxa"/>
            <w:vAlign w:val="center"/>
          </w:tcPr>
          <w:p w14:paraId="7B31C714" w14:textId="5432CCB6" w:rsidR="002362E9" w:rsidRPr="00417D41" w:rsidRDefault="002362E9" w:rsidP="00E942D2">
            <w:pPr>
              <w:spacing w:line="240" w:lineRule="auto"/>
              <w:ind w:firstLine="0"/>
              <w:jc w:val="center"/>
              <w:rPr>
                <w:sz w:val="22"/>
              </w:rPr>
            </w:pPr>
            <w:r w:rsidRPr="00417D41">
              <w:rPr>
                <w:sz w:val="22"/>
              </w:rPr>
              <w:t>112,72</w:t>
            </w:r>
          </w:p>
        </w:tc>
      </w:tr>
      <w:tr w:rsidR="001F0D68" w:rsidRPr="00417D41" w14:paraId="1BE88A7D" w14:textId="77777777" w:rsidTr="0071188E">
        <w:trPr>
          <w:jc w:val="center"/>
        </w:trPr>
        <w:tc>
          <w:tcPr>
            <w:tcW w:w="4532" w:type="dxa"/>
          </w:tcPr>
          <w:p w14:paraId="4380A710" w14:textId="77777777" w:rsidR="001F0D68" w:rsidRPr="00417D41" w:rsidRDefault="001F0D68" w:rsidP="00B6689D">
            <w:pPr>
              <w:spacing w:line="240" w:lineRule="auto"/>
              <w:ind w:firstLine="0"/>
              <w:rPr>
                <w:sz w:val="22"/>
              </w:rPr>
            </w:pPr>
            <w:r w:rsidRPr="00417D41">
              <w:rPr>
                <w:sz w:val="22"/>
              </w:rPr>
              <w:t>4.9.3. Распространенность участия в исследованиях и разработках преподавателей организаций высшего образования (оценка удельного веса штатных преподавателей, занимающихся научной работой, в общей численности штатных преподавателей образовательных организаций высшего образования).*</w:t>
            </w:r>
          </w:p>
        </w:tc>
        <w:tc>
          <w:tcPr>
            <w:tcW w:w="1425" w:type="dxa"/>
            <w:vAlign w:val="center"/>
          </w:tcPr>
          <w:p w14:paraId="3995F5F7"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0F3DE8B"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30F76F7"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23B8475F"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909E6D0" w14:textId="6851C325" w:rsidR="001F0D68" w:rsidRPr="00417D41" w:rsidRDefault="001F0D68" w:rsidP="00E942D2">
            <w:pPr>
              <w:spacing w:line="240" w:lineRule="auto"/>
              <w:ind w:firstLine="0"/>
              <w:jc w:val="center"/>
              <w:rPr>
                <w:sz w:val="22"/>
              </w:rPr>
            </w:pPr>
          </w:p>
        </w:tc>
      </w:tr>
      <w:tr w:rsidR="001F0D68" w:rsidRPr="00417D41" w14:paraId="2F64F57F" w14:textId="77777777" w:rsidTr="0071188E">
        <w:trPr>
          <w:jc w:val="center"/>
        </w:trPr>
        <w:tc>
          <w:tcPr>
            <w:tcW w:w="4532" w:type="dxa"/>
          </w:tcPr>
          <w:p w14:paraId="2E611AC2" w14:textId="7041034D" w:rsidR="001F0D68" w:rsidRPr="00417D41" w:rsidRDefault="001F0D68" w:rsidP="00B6689D">
            <w:pPr>
              <w:spacing w:line="240" w:lineRule="auto"/>
              <w:ind w:firstLine="0"/>
              <w:rPr>
                <w:sz w:val="22"/>
              </w:rPr>
            </w:pPr>
            <w:r w:rsidRPr="00417D41">
              <w:rPr>
                <w:sz w:val="22"/>
              </w:rPr>
              <w:t xml:space="preserve">4.9.4. Распространенность участия в научной работе студентов, обучающихся по образовательным программам высшего образования - программам бакалавриата и программам специалитета на 4 курсе и старше, по программам магистратуры (оценка удельного веса лиц, занимающихся научной работой в общей численности студентов, обучающихся по образовательным программам высшего </w:t>
            </w:r>
            <w:r w:rsidRPr="00417D41">
              <w:rPr>
                <w:sz w:val="22"/>
              </w:rPr>
              <w:lastRenderedPageBreak/>
              <w:t>образования - программам бакалавриата и программам специалитета на 4 курсе и старше, по программам магистратуры).*</w:t>
            </w:r>
          </w:p>
        </w:tc>
        <w:tc>
          <w:tcPr>
            <w:tcW w:w="1425" w:type="dxa"/>
            <w:vAlign w:val="center"/>
          </w:tcPr>
          <w:p w14:paraId="5E4C4C7B" w14:textId="77777777" w:rsidR="001F0D68" w:rsidRPr="00417D41" w:rsidRDefault="001F0D68" w:rsidP="00B6689D">
            <w:pPr>
              <w:spacing w:line="240" w:lineRule="auto"/>
              <w:ind w:firstLine="0"/>
              <w:jc w:val="center"/>
              <w:rPr>
                <w:sz w:val="22"/>
              </w:rPr>
            </w:pPr>
            <w:r w:rsidRPr="00417D41">
              <w:rPr>
                <w:sz w:val="22"/>
              </w:rPr>
              <w:lastRenderedPageBreak/>
              <w:t>процент</w:t>
            </w:r>
          </w:p>
        </w:tc>
        <w:tc>
          <w:tcPr>
            <w:tcW w:w="1124" w:type="dxa"/>
            <w:shd w:val="clear" w:color="auto" w:fill="D9D9D9" w:themeFill="background1" w:themeFillShade="D9"/>
            <w:vAlign w:val="center"/>
          </w:tcPr>
          <w:p w14:paraId="43B42B77"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86D657A"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86A413A"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301EF9E1" w14:textId="6F96D4AF" w:rsidR="001F0D68" w:rsidRPr="00417D41" w:rsidRDefault="001F0D68" w:rsidP="00E942D2">
            <w:pPr>
              <w:spacing w:line="240" w:lineRule="auto"/>
              <w:ind w:firstLine="0"/>
              <w:jc w:val="center"/>
              <w:rPr>
                <w:sz w:val="22"/>
              </w:rPr>
            </w:pPr>
          </w:p>
        </w:tc>
      </w:tr>
      <w:tr w:rsidR="001F0D68" w:rsidRPr="00417D41" w14:paraId="0CB46966" w14:textId="77777777" w:rsidTr="0071188E">
        <w:trPr>
          <w:jc w:val="center"/>
        </w:trPr>
        <w:tc>
          <w:tcPr>
            <w:tcW w:w="4532" w:type="dxa"/>
          </w:tcPr>
          <w:p w14:paraId="4F2ACAEC" w14:textId="77777777" w:rsidR="001F0D68" w:rsidRPr="00417D41" w:rsidRDefault="001F0D68" w:rsidP="00B6689D">
            <w:pPr>
              <w:spacing w:line="240" w:lineRule="auto"/>
              <w:ind w:firstLine="0"/>
              <w:rPr>
                <w:b/>
                <w:sz w:val="22"/>
              </w:rPr>
            </w:pPr>
            <w:r w:rsidRPr="00417D41">
              <w:rPr>
                <w:b/>
                <w:sz w:val="22"/>
              </w:rPr>
              <w:lastRenderedPageBreak/>
              <w:t>4.10. Создание безопасных условий при организации образовательного процесса в организациях, осуществляющих образовательную деятельность в части реализации образовательных программ высшего образования</w:t>
            </w:r>
          </w:p>
        </w:tc>
        <w:tc>
          <w:tcPr>
            <w:tcW w:w="1425" w:type="dxa"/>
            <w:vAlign w:val="center"/>
          </w:tcPr>
          <w:p w14:paraId="37B7AC02" w14:textId="77777777" w:rsidR="001F0D68" w:rsidRPr="00417D41" w:rsidRDefault="001F0D68" w:rsidP="00B6689D">
            <w:pPr>
              <w:spacing w:line="240" w:lineRule="auto"/>
              <w:ind w:firstLine="0"/>
              <w:jc w:val="center"/>
              <w:rPr>
                <w:sz w:val="22"/>
              </w:rPr>
            </w:pPr>
          </w:p>
        </w:tc>
        <w:tc>
          <w:tcPr>
            <w:tcW w:w="1124" w:type="dxa"/>
            <w:vAlign w:val="center"/>
          </w:tcPr>
          <w:p w14:paraId="4355A65E" w14:textId="77777777" w:rsidR="001F0D68" w:rsidRPr="00417D41" w:rsidRDefault="001F0D68" w:rsidP="00E942D2">
            <w:pPr>
              <w:spacing w:line="240" w:lineRule="auto"/>
              <w:ind w:firstLine="0"/>
              <w:jc w:val="center"/>
              <w:rPr>
                <w:sz w:val="22"/>
              </w:rPr>
            </w:pPr>
          </w:p>
        </w:tc>
        <w:tc>
          <w:tcPr>
            <w:tcW w:w="979" w:type="dxa"/>
            <w:vAlign w:val="center"/>
          </w:tcPr>
          <w:p w14:paraId="127BCB35" w14:textId="77777777" w:rsidR="001F0D68" w:rsidRPr="00417D41" w:rsidRDefault="001F0D68" w:rsidP="00E942D2">
            <w:pPr>
              <w:spacing w:line="240" w:lineRule="auto"/>
              <w:ind w:firstLine="0"/>
              <w:jc w:val="center"/>
              <w:rPr>
                <w:sz w:val="22"/>
              </w:rPr>
            </w:pPr>
          </w:p>
        </w:tc>
        <w:tc>
          <w:tcPr>
            <w:tcW w:w="987" w:type="dxa"/>
            <w:vAlign w:val="center"/>
          </w:tcPr>
          <w:p w14:paraId="2BFDDFF6" w14:textId="77777777" w:rsidR="001F0D68" w:rsidRPr="00417D41" w:rsidRDefault="001F0D68" w:rsidP="00E942D2">
            <w:pPr>
              <w:spacing w:line="240" w:lineRule="auto"/>
              <w:ind w:firstLine="0"/>
              <w:jc w:val="center"/>
              <w:rPr>
                <w:sz w:val="22"/>
              </w:rPr>
            </w:pPr>
          </w:p>
        </w:tc>
        <w:tc>
          <w:tcPr>
            <w:tcW w:w="1090" w:type="dxa"/>
            <w:vAlign w:val="center"/>
          </w:tcPr>
          <w:p w14:paraId="1C4E8E43" w14:textId="6F550717" w:rsidR="001F0D68" w:rsidRPr="00417D41" w:rsidRDefault="001F0D68" w:rsidP="00E942D2">
            <w:pPr>
              <w:spacing w:line="240" w:lineRule="auto"/>
              <w:ind w:firstLine="0"/>
              <w:jc w:val="center"/>
              <w:rPr>
                <w:sz w:val="22"/>
              </w:rPr>
            </w:pPr>
          </w:p>
        </w:tc>
      </w:tr>
      <w:tr w:rsidR="001F0D68" w:rsidRPr="00417D41" w14:paraId="7CD82BFB" w14:textId="77777777" w:rsidTr="0071188E">
        <w:trPr>
          <w:jc w:val="center"/>
        </w:trPr>
        <w:tc>
          <w:tcPr>
            <w:tcW w:w="4532" w:type="dxa"/>
          </w:tcPr>
          <w:p w14:paraId="003C255B" w14:textId="77777777" w:rsidR="001F0D68" w:rsidRPr="00417D41" w:rsidRDefault="001F0D68" w:rsidP="00B6689D">
            <w:pPr>
              <w:spacing w:line="240" w:lineRule="auto"/>
              <w:ind w:firstLine="0"/>
              <w:rPr>
                <w:sz w:val="22"/>
              </w:rPr>
            </w:pPr>
            <w:r w:rsidRPr="00417D41">
              <w:rPr>
                <w:sz w:val="22"/>
              </w:rPr>
              <w:t>4.10.1. Удельный вес площади зданий, оборудованной охранно-пожарной сигнализацией, в общей площади зданий образовательных организаций высшего образования:</w:t>
            </w:r>
          </w:p>
        </w:tc>
        <w:tc>
          <w:tcPr>
            <w:tcW w:w="1425" w:type="dxa"/>
            <w:vAlign w:val="center"/>
          </w:tcPr>
          <w:p w14:paraId="1E71C97C" w14:textId="77777777" w:rsidR="001F0D68" w:rsidRPr="00417D41" w:rsidRDefault="001F0D68" w:rsidP="00B6689D">
            <w:pPr>
              <w:spacing w:line="240" w:lineRule="auto"/>
              <w:ind w:firstLine="0"/>
              <w:jc w:val="center"/>
              <w:rPr>
                <w:sz w:val="22"/>
              </w:rPr>
            </w:pPr>
          </w:p>
        </w:tc>
        <w:tc>
          <w:tcPr>
            <w:tcW w:w="1124" w:type="dxa"/>
            <w:vAlign w:val="center"/>
          </w:tcPr>
          <w:p w14:paraId="67C15EE4" w14:textId="77777777" w:rsidR="001F0D68" w:rsidRPr="00417D41" w:rsidRDefault="001F0D68" w:rsidP="00E942D2">
            <w:pPr>
              <w:spacing w:line="240" w:lineRule="auto"/>
              <w:ind w:firstLine="0"/>
              <w:jc w:val="center"/>
              <w:rPr>
                <w:sz w:val="22"/>
              </w:rPr>
            </w:pPr>
          </w:p>
        </w:tc>
        <w:tc>
          <w:tcPr>
            <w:tcW w:w="979" w:type="dxa"/>
            <w:vAlign w:val="center"/>
          </w:tcPr>
          <w:p w14:paraId="5D8AE031" w14:textId="77777777" w:rsidR="001F0D68" w:rsidRPr="00417D41" w:rsidRDefault="001F0D68" w:rsidP="00E942D2">
            <w:pPr>
              <w:spacing w:line="240" w:lineRule="auto"/>
              <w:ind w:firstLine="0"/>
              <w:jc w:val="center"/>
              <w:rPr>
                <w:sz w:val="22"/>
              </w:rPr>
            </w:pPr>
          </w:p>
        </w:tc>
        <w:tc>
          <w:tcPr>
            <w:tcW w:w="987" w:type="dxa"/>
            <w:vAlign w:val="center"/>
          </w:tcPr>
          <w:p w14:paraId="367ED257" w14:textId="77777777" w:rsidR="001F0D68" w:rsidRPr="00417D41" w:rsidRDefault="001F0D68" w:rsidP="00E942D2">
            <w:pPr>
              <w:spacing w:line="240" w:lineRule="auto"/>
              <w:ind w:firstLine="0"/>
              <w:jc w:val="center"/>
              <w:rPr>
                <w:sz w:val="22"/>
              </w:rPr>
            </w:pPr>
          </w:p>
        </w:tc>
        <w:tc>
          <w:tcPr>
            <w:tcW w:w="1090" w:type="dxa"/>
            <w:vAlign w:val="center"/>
          </w:tcPr>
          <w:p w14:paraId="0E4B6115" w14:textId="4585BBB4" w:rsidR="001F0D68" w:rsidRPr="00417D41" w:rsidRDefault="001F0D68" w:rsidP="00E942D2">
            <w:pPr>
              <w:spacing w:line="240" w:lineRule="auto"/>
              <w:ind w:firstLine="0"/>
              <w:jc w:val="center"/>
              <w:rPr>
                <w:sz w:val="22"/>
              </w:rPr>
            </w:pPr>
          </w:p>
        </w:tc>
      </w:tr>
      <w:tr w:rsidR="001F0D68" w:rsidRPr="00417D41" w14:paraId="65F8DF7C" w14:textId="77777777" w:rsidTr="0071188E">
        <w:trPr>
          <w:trHeight w:val="310"/>
          <w:jc w:val="center"/>
        </w:trPr>
        <w:tc>
          <w:tcPr>
            <w:tcW w:w="4532" w:type="dxa"/>
          </w:tcPr>
          <w:p w14:paraId="0C1C35B9" w14:textId="77777777" w:rsidR="001F0D68" w:rsidRPr="00417D41" w:rsidRDefault="001F0D68" w:rsidP="00B6689D">
            <w:pPr>
              <w:spacing w:line="240" w:lineRule="auto"/>
              <w:ind w:firstLine="0"/>
              <w:rPr>
                <w:sz w:val="22"/>
              </w:rPr>
            </w:pPr>
            <w:r w:rsidRPr="00417D41">
              <w:rPr>
                <w:sz w:val="22"/>
              </w:rPr>
              <w:t>учебно-лабораторные здания</w:t>
            </w:r>
          </w:p>
        </w:tc>
        <w:tc>
          <w:tcPr>
            <w:tcW w:w="1425" w:type="dxa"/>
            <w:vAlign w:val="center"/>
          </w:tcPr>
          <w:p w14:paraId="31459F26" w14:textId="77777777" w:rsidR="001F0D68" w:rsidRPr="00417D41" w:rsidRDefault="001F0D68" w:rsidP="00B6689D">
            <w:pPr>
              <w:spacing w:line="240" w:lineRule="auto"/>
              <w:ind w:firstLine="0"/>
              <w:jc w:val="center"/>
              <w:rPr>
                <w:sz w:val="22"/>
              </w:rPr>
            </w:pPr>
          </w:p>
        </w:tc>
        <w:tc>
          <w:tcPr>
            <w:tcW w:w="1124" w:type="dxa"/>
            <w:vAlign w:val="center"/>
          </w:tcPr>
          <w:p w14:paraId="528CE276" w14:textId="77777777" w:rsidR="001F0D68" w:rsidRPr="00417D41" w:rsidRDefault="001F0D68" w:rsidP="00E942D2">
            <w:pPr>
              <w:spacing w:line="240" w:lineRule="auto"/>
              <w:ind w:firstLine="0"/>
              <w:jc w:val="center"/>
              <w:rPr>
                <w:sz w:val="22"/>
              </w:rPr>
            </w:pPr>
          </w:p>
        </w:tc>
        <w:tc>
          <w:tcPr>
            <w:tcW w:w="979" w:type="dxa"/>
            <w:vAlign w:val="center"/>
          </w:tcPr>
          <w:p w14:paraId="0D9AAAAE" w14:textId="77777777" w:rsidR="001F0D68" w:rsidRPr="00417D41" w:rsidRDefault="001F0D68" w:rsidP="00E942D2">
            <w:pPr>
              <w:spacing w:line="240" w:lineRule="auto"/>
              <w:ind w:firstLine="0"/>
              <w:jc w:val="center"/>
              <w:rPr>
                <w:sz w:val="22"/>
              </w:rPr>
            </w:pPr>
          </w:p>
        </w:tc>
        <w:tc>
          <w:tcPr>
            <w:tcW w:w="987" w:type="dxa"/>
            <w:vAlign w:val="center"/>
          </w:tcPr>
          <w:p w14:paraId="62E88AB0" w14:textId="77777777" w:rsidR="001F0D68" w:rsidRPr="00417D41" w:rsidRDefault="001F0D68" w:rsidP="00E942D2">
            <w:pPr>
              <w:spacing w:line="240" w:lineRule="auto"/>
              <w:ind w:firstLine="0"/>
              <w:jc w:val="center"/>
              <w:rPr>
                <w:sz w:val="22"/>
              </w:rPr>
            </w:pPr>
          </w:p>
        </w:tc>
        <w:tc>
          <w:tcPr>
            <w:tcW w:w="1090" w:type="dxa"/>
            <w:vAlign w:val="center"/>
          </w:tcPr>
          <w:p w14:paraId="56F73D56" w14:textId="3A58274D" w:rsidR="001F0D68" w:rsidRPr="00417D41" w:rsidRDefault="001F0D68" w:rsidP="00E942D2">
            <w:pPr>
              <w:spacing w:line="240" w:lineRule="auto"/>
              <w:ind w:firstLine="0"/>
              <w:jc w:val="center"/>
              <w:rPr>
                <w:sz w:val="22"/>
              </w:rPr>
            </w:pPr>
          </w:p>
        </w:tc>
      </w:tr>
      <w:tr w:rsidR="002362E9" w:rsidRPr="00417D41" w14:paraId="02F09060" w14:textId="77777777" w:rsidTr="0071188E">
        <w:trPr>
          <w:jc w:val="center"/>
        </w:trPr>
        <w:tc>
          <w:tcPr>
            <w:tcW w:w="4532" w:type="dxa"/>
          </w:tcPr>
          <w:p w14:paraId="17A290AF"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2954DFC"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250B27F" w14:textId="10AADC12" w:rsidR="002362E9" w:rsidRPr="00417D41" w:rsidRDefault="002362E9" w:rsidP="00E942D2">
            <w:pPr>
              <w:spacing w:line="240" w:lineRule="auto"/>
              <w:ind w:firstLine="0"/>
              <w:jc w:val="center"/>
              <w:rPr>
                <w:sz w:val="22"/>
              </w:rPr>
            </w:pPr>
            <w:r w:rsidRPr="00417D41">
              <w:rPr>
                <w:sz w:val="22"/>
              </w:rPr>
              <w:t>100,0</w:t>
            </w:r>
          </w:p>
        </w:tc>
        <w:tc>
          <w:tcPr>
            <w:tcW w:w="979" w:type="dxa"/>
            <w:vAlign w:val="center"/>
          </w:tcPr>
          <w:p w14:paraId="6E3F11D9" w14:textId="6F61E287" w:rsidR="002362E9" w:rsidRPr="00417D41" w:rsidRDefault="002362E9" w:rsidP="00E942D2">
            <w:pPr>
              <w:spacing w:line="240" w:lineRule="auto"/>
              <w:ind w:firstLine="0"/>
              <w:jc w:val="center"/>
              <w:rPr>
                <w:sz w:val="22"/>
              </w:rPr>
            </w:pPr>
            <w:r w:rsidRPr="00417D41">
              <w:rPr>
                <w:sz w:val="22"/>
              </w:rPr>
              <w:t>99,53</w:t>
            </w:r>
          </w:p>
        </w:tc>
        <w:tc>
          <w:tcPr>
            <w:tcW w:w="987" w:type="dxa"/>
            <w:vAlign w:val="center"/>
          </w:tcPr>
          <w:p w14:paraId="1BEB7E34" w14:textId="5398C3C5" w:rsidR="002362E9" w:rsidRPr="00417D41" w:rsidRDefault="002362E9" w:rsidP="00E942D2">
            <w:pPr>
              <w:spacing w:line="240" w:lineRule="auto"/>
              <w:ind w:firstLine="0"/>
              <w:jc w:val="center"/>
              <w:rPr>
                <w:sz w:val="22"/>
              </w:rPr>
            </w:pPr>
            <w:r w:rsidRPr="00417D41">
              <w:rPr>
                <w:sz w:val="22"/>
              </w:rPr>
              <w:t>99,53</w:t>
            </w:r>
          </w:p>
        </w:tc>
        <w:tc>
          <w:tcPr>
            <w:tcW w:w="1090" w:type="dxa"/>
            <w:vAlign w:val="center"/>
          </w:tcPr>
          <w:p w14:paraId="44DD902B" w14:textId="1A880BAC" w:rsidR="002362E9" w:rsidRPr="00417D41" w:rsidRDefault="002362E9" w:rsidP="00E942D2">
            <w:pPr>
              <w:spacing w:line="240" w:lineRule="auto"/>
              <w:ind w:firstLine="0"/>
              <w:jc w:val="center"/>
              <w:rPr>
                <w:sz w:val="22"/>
              </w:rPr>
            </w:pPr>
            <w:r w:rsidRPr="00417D41">
              <w:rPr>
                <w:sz w:val="22"/>
              </w:rPr>
              <w:t>100,00</w:t>
            </w:r>
          </w:p>
        </w:tc>
      </w:tr>
      <w:tr w:rsidR="002362E9" w:rsidRPr="00417D41" w14:paraId="3D85A9B8" w14:textId="77777777" w:rsidTr="0071188E">
        <w:trPr>
          <w:jc w:val="center"/>
        </w:trPr>
        <w:tc>
          <w:tcPr>
            <w:tcW w:w="4532" w:type="dxa"/>
          </w:tcPr>
          <w:p w14:paraId="61DF62AD"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51D982B5"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552390C9" w14:textId="05C95ED5"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07C63EAC" w14:textId="193C381A" w:rsidR="002362E9" w:rsidRPr="00417D41" w:rsidRDefault="002362E9" w:rsidP="00E942D2">
            <w:pPr>
              <w:spacing w:line="240" w:lineRule="auto"/>
              <w:ind w:firstLine="0"/>
              <w:jc w:val="center"/>
              <w:rPr>
                <w:sz w:val="22"/>
              </w:rPr>
            </w:pPr>
            <w:r w:rsidRPr="00417D41">
              <w:rPr>
                <w:sz w:val="22"/>
              </w:rPr>
              <w:t>72,02</w:t>
            </w:r>
          </w:p>
        </w:tc>
        <w:tc>
          <w:tcPr>
            <w:tcW w:w="987" w:type="dxa"/>
            <w:vAlign w:val="center"/>
          </w:tcPr>
          <w:p w14:paraId="47185137" w14:textId="269B423F" w:rsidR="002362E9" w:rsidRPr="00417D41" w:rsidRDefault="002362E9" w:rsidP="00E942D2">
            <w:pPr>
              <w:spacing w:line="240" w:lineRule="auto"/>
              <w:ind w:firstLine="0"/>
              <w:jc w:val="center"/>
              <w:rPr>
                <w:sz w:val="22"/>
              </w:rPr>
            </w:pPr>
            <w:r w:rsidRPr="00417D41">
              <w:rPr>
                <w:sz w:val="22"/>
              </w:rPr>
              <w:t>72,02</w:t>
            </w:r>
          </w:p>
        </w:tc>
        <w:tc>
          <w:tcPr>
            <w:tcW w:w="1090" w:type="dxa"/>
            <w:vAlign w:val="center"/>
          </w:tcPr>
          <w:p w14:paraId="20782DE7" w14:textId="70347DE7" w:rsidR="002362E9" w:rsidRPr="00417D41" w:rsidRDefault="002362E9" w:rsidP="00E942D2">
            <w:pPr>
              <w:spacing w:line="240" w:lineRule="auto"/>
              <w:ind w:firstLine="0"/>
              <w:jc w:val="center"/>
              <w:rPr>
                <w:sz w:val="22"/>
              </w:rPr>
            </w:pPr>
            <w:r w:rsidRPr="00417D41">
              <w:rPr>
                <w:sz w:val="22"/>
              </w:rPr>
              <w:t>99,60</w:t>
            </w:r>
          </w:p>
        </w:tc>
      </w:tr>
      <w:tr w:rsidR="002362E9" w:rsidRPr="00417D41" w14:paraId="5D7B7BD5" w14:textId="77777777" w:rsidTr="0071188E">
        <w:trPr>
          <w:jc w:val="center"/>
        </w:trPr>
        <w:tc>
          <w:tcPr>
            <w:tcW w:w="4532" w:type="dxa"/>
          </w:tcPr>
          <w:p w14:paraId="4BCCD787" w14:textId="77777777" w:rsidR="002362E9" w:rsidRPr="00417D41" w:rsidRDefault="002362E9" w:rsidP="00B6689D">
            <w:pPr>
              <w:spacing w:line="240" w:lineRule="auto"/>
              <w:ind w:firstLine="0"/>
              <w:rPr>
                <w:sz w:val="22"/>
              </w:rPr>
            </w:pPr>
            <w:r w:rsidRPr="00417D41">
              <w:rPr>
                <w:sz w:val="22"/>
              </w:rPr>
              <w:t>общежития</w:t>
            </w:r>
          </w:p>
        </w:tc>
        <w:tc>
          <w:tcPr>
            <w:tcW w:w="1425" w:type="dxa"/>
            <w:vAlign w:val="center"/>
          </w:tcPr>
          <w:p w14:paraId="0C752E2A" w14:textId="77777777" w:rsidR="002362E9" w:rsidRPr="00417D41" w:rsidRDefault="002362E9" w:rsidP="00B6689D">
            <w:pPr>
              <w:spacing w:line="240" w:lineRule="auto"/>
              <w:ind w:firstLine="0"/>
              <w:jc w:val="center"/>
              <w:rPr>
                <w:sz w:val="22"/>
              </w:rPr>
            </w:pPr>
          </w:p>
        </w:tc>
        <w:tc>
          <w:tcPr>
            <w:tcW w:w="1124" w:type="dxa"/>
            <w:vAlign w:val="center"/>
          </w:tcPr>
          <w:p w14:paraId="66EF7968" w14:textId="77777777" w:rsidR="002362E9" w:rsidRPr="00417D41" w:rsidRDefault="002362E9" w:rsidP="00E942D2">
            <w:pPr>
              <w:spacing w:line="240" w:lineRule="auto"/>
              <w:ind w:firstLine="0"/>
              <w:jc w:val="center"/>
              <w:rPr>
                <w:sz w:val="22"/>
              </w:rPr>
            </w:pPr>
          </w:p>
        </w:tc>
        <w:tc>
          <w:tcPr>
            <w:tcW w:w="979" w:type="dxa"/>
            <w:vAlign w:val="center"/>
          </w:tcPr>
          <w:p w14:paraId="6612B799" w14:textId="77777777" w:rsidR="002362E9" w:rsidRPr="00417D41" w:rsidRDefault="002362E9" w:rsidP="00E942D2">
            <w:pPr>
              <w:spacing w:line="240" w:lineRule="auto"/>
              <w:ind w:firstLine="0"/>
              <w:jc w:val="center"/>
              <w:rPr>
                <w:sz w:val="22"/>
              </w:rPr>
            </w:pPr>
          </w:p>
        </w:tc>
        <w:tc>
          <w:tcPr>
            <w:tcW w:w="987" w:type="dxa"/>
            <w:vAlign w:val="center"/>
          </w:tcPr>
          <w:p w14:paraId="492CB210" w14:textId="77777777" w:rsidR="002362E9" w:rsidRPr="00417D41" w:rsidRDefault="002362E9" w:rsidP="00E942D2">
            <w:pPr>
              <w:spacing w:line="240" w:lineRule="auto"/>
              <w:ind w:firstLine="0"/>
              <w:jc w:val="center"/>
              <w:rPr>
                <w:sz w:val="22"/>
              </w:rPr>
            </w:pPr>
          </w:p>
        </w:tc>
        <w:tc>
          <w:tcPr>
            <w:tcW w:w="1090" w:type="dxa"/>
            <w:vAlign w:val="center"/>
          </w:tcPr>
          <w:p w14:paraId="0678A5C0" w14:textId="0AF08BB7" w:rsidR="002362E9" w:rsidRPr="00417D41" w:rsidRDefault="002362E9" w:rsidP="00E942D2">
            <w:pPr>
              <w:spacing w:line="240" w:lineRule="auto"/>
              <w:ind w:firstLine="0"/>
              <w:jc w:val="center"/>
              <w:rPr>
                <w:sz w:val="22"/>
              </w:rPr>
            </w:pPr>
          </w:p>
        </w:tc>
      </w:tr>
      <w:tr w:rsidR="002362E9" w:rsidRPr="00417D41" w14:paraId="03B911D8" w14:textId="77777777" w:rsidTr="0071188E">
        <w:trPr>
          <w:jc w:val="center"/>
        </w:trPr>
        <w:tc>
          <w:tcPr>
            <w:tcW w:w="4532" w:type="dxa"/>
          </w:tcPr>
          <w:p w14:paraId="654A8659"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7710FAB7"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177B1DD1" w14:textId="1947BF03"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48F0F2B0" w14:textId="3640F5DE" w:rsidR="002362E9" w:rsidRPr="00417D41" w:rsidRDefault="002362E9" w:rsidP="00E942D2">
            <w:pPr>
              <w:spacing w:line="240" w:lineRule="auto"/>
              <w:ind w:firstLine="0"/>
              <w:jc w:val="center"/>
              <w:rPr>
                <w:sz w:val="22"/>
              </w:rPr>
            </w:pPr>
            <w:r w:rsidRPr="00417D41">
              <w:rPr>
                <w:sz w:val="22"/>
              </w:rPr>
              <w:t>100,00</w:t>
            </w:r>
          </w:p>
        </w:tc>
        <w:tc>
          <w:tcPr>
            <w:tcW w:w="987" w:type="dxa"/>
            <w:vAlign w:val="center"/>
          </w:tcPr>
          <w:p w14:paraId="7526B65A" w14:textId="2D493105" w:rsidR="002362E9" w:rsidRPr="00417D41" w:rsidRDefault="002362E9" w:rsidP="00E942D2">
            <w:pPr>
              <w:spacing w:line="240" w:lineRule="auto"/>
              <w:ind w:firstLine="0"/>
              <w:jc w:val="center"/>
              <w:rPr>
                <w:sz w:val="22"/>
              </w:rPr>
            </w:pPr>
            <w:r w:rsidRPr="00417D41">
              <w:rPr>
                <w:sz w:val="22"/>
              </w:rPr>
              <w:t>100,00</w:t>
            </w:r>
          </w:p>
        </w:tc>
        <w:tc>
          <w:tcPr>
            <w:tcW w:w="1090" w:type="dxa"/>
            <w:vAlign w:val="center"/>
          </w:tcPr>
          <w:p w14:paraId="616F3E62" w14:textId="28CEFE81" w:rsidR="002362E9" w:rsidRPr="00417D41" w:rsidRDefault="002362E9" w:rsidP="00E942D2">
            <w:pPr>
              <w:spacing w:line="240" w:lineRule="auto"/>
              <w:ind w:firstLine="0"/>
              <w:jc w:val="center"/>
              <w:rPr>
                <w:sz w:val="22"/>
              </w:rPr>
            </w:pPr>
            <w:r w:rsidRPr="00417D41">
              <w:rPr>
                <w:sz w:val="22"/>
              </w:rPr>
              <w:t>100,00</w:t>
            </w:r>
          </w:p>
        </w:tc>
      </w:tr>
      <w:tr w:rsidR="002362E9" w:rsidRPr="00417D41" w14:paraId="325E2CA2" w14:textId="77777777" w:rsidTr="0071188E">
        <w:trPr>
          <w:jc w:val="center"/>
        </w:trPr>
        <w:tc>
          <w:tcPr>
            <w:tcW w:w="4532" w:type="dxa"/>
          </w:tcPr>
          <w:p w14:paraId="6DEE2F95"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5A45619"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C99D82D" w14:textId="7077A151"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7E5136A3" w14:textId="752516DE" w:rsidR="002362E9" w:rsidRPr="00417D41" w:rsidRDefault="002362E9" w:rsidP="00E942D2">
            <w:pPr>
              <w:spacing w:line="240" w:lineRule="auto"/>
              <w:ind w:firstLine="0"/>
              <w:jc w:val="center"/>
              <w:rPr>
                <w:sz w:val="22"/>
              </w:rPr>
            </w:pPr>
            <w:r w:rsidRPr="00417D41">
              <w:rPr>
                <w:sz w:val="22"/>
              </w:rPr>
              <w:t>89,08</w:t>
            </w:r>
          </w:p>
        </w:tc>
        <w:tc>
          <w:tcPr>
            <w:tcW w:w="987" w:type="dxa"/>
            <w:vAlign w:val="center"/>
          </w:tcPr>
          <w:p w14:paraId="3D0D2EE3" w14:textId="6BEA6741" w:rsidR="002362E9" w:rsidRPr="00417D41" w:rsidRDefault="002362E9" w:rsidP="00E942D2">
            <w:pPr>
              <w:spacing w:line="240" w:lineRule="auto"/>
              <w:ind w:firstLine="0"/>
              <w:jc w:val="center"/>
              <w:rPr>
                <w:sz w:val="22"/>
              </w:rPr>
            </w:pPr>
            <w:r w:rsidRPr="00417D41">
              <w:rPr>
                <w:sz w:val="22"/>
              </w:rPr>
              <w:t>89,08</w:t>
            </w:r>
          </w:p>
        </w:tc>
        <w:tc>
          <w:tcPr>
            <w:tcW w:w="1090" w:type="dxa"/>
            <w:vAlign w:val="center"/>
          </w:tcPr>
          <w:p w14:paraId="6C87D75E" w14:textId="280670CF" w:rsidR="002362E9" w:rsidRPr="00417D41" w:rsidRDefault="002362E9" w:rsidP="00E942D2">
            <w:pPr>
              <w:spacing w:line="240" w:lineRule="auto"/>
              <w:ind w:firstLine="0"/>
              <w:jc w:val="center"/>
              <w:rPr>
                <w:sz w:val="22"/>
              </w:rPr>
            </w:pPr>
            <w:r w:rsidRPr="00417D41">
              <w:rPr>
                <w:sz w:val="22"/>
              </w:rPr>
              <w:t>100,00</w:t>
            </w:r>
          </w:p>
        </w:tc>
      </w:tr>
      <w:tr w:rsidR="001F0D68" w:rsidRPr="00417D41" w14:paraId="4BC0CEED" w14:textId="77777777" w:rsidTr="0071188E">
        <w:trPr>
          <w:jc w:val="center"/>
        </w:trPr>
        <w:tc>
          <w:tcPr>
            <w:tcW w:w="4532" w:type="dxa"/>
          </w:tcPr>
          <w:p w14:paraId="61E30383" w14:textId="77777777" w:rsidR="001F0D68" w:rsidRPr="00417D41" w:rsidRDefault="001F0D68" w:rsidP="00B6689D">
            <w:pPr>
              <w:spacing w:line="240" w:lineRule="auto"/>
              <w:ind w:firstLine="0"/>
              <w:rPr>
                <w:sz w:val="22"/>
              </w:rPr>
            </w:pPr>
            <w:r w:rsidRPr="00417D41">
              <w:rPr>
                <w:sz w:val="22"/>
              </w:rPr>
              <w:t>4.10.2. Удельный вес площади зданий, находящейся в аварийном состоянии, в общей площади зданий образовательных организаций высшего образования:</w:t>
            </w:r>
          </w:p>
        </w:tc>
        <w:tc>
          <w:tcPr>
            <w:tcW w:w="1425" w:type="dxa"/>
            <w:vAlign w:val="center"/>
          </w:tcPr>
          <w:p w14:paraId="5D0AAF6D" w14:textId="77777777" w:rsidR="001F0D68" w:rsidRPr="00417D41" w:rsidRDefault="001F0D68" w:rsidP="00B6689D">
            <w:pPr>
              <w:spacing w:line="240" w:lineRule="auto"/>
              <w:ind w:firstLine="0"/>
              <w:jc w:val="center"/>
              <w:rPr>
                <w:sz w:val="22"/>
              </w:rPr>
            </w:pPr>
          </w:p>
        </w:tc>
        <w:tc>
          <w:tcPr>
            <w:tcW w:w="1124" w:type="dxa"/>
            <w:vAlign w:val="center"/>
          </w:tcPr>
          <w:p w14:paraId="72935C12" w14:textId="77777777" w:rsidR="001F0D68" w:rsidRPr="00417D41" w:rsidRDefault="001F0D68" w:rsidP="00E942D2">
            <w:pPr>
              <w:spacing w:line="240" w:lineRule="auto"/>
              <w:ind w:firstLine="0"/>
              <w:jc w:val="center"/>
              <w:rPr>
                <w:sz w:val="22"/>
              </w:rPr>
            </w:pPr>
          </w:p>
        </w:tc>
        <w:tc>
          <w:tcPr>
            <w:tcW w:w="979" w:type="dxa"/>
            <w:vAlign w:val="center"/>
          </w:tcPr>
          <w:p w14:paraId="72625B2B" w14:textId="77777777" w:rsidR="001F0D68" w:rsidRPr="00417D41" w:rsidRDefault="001F0D68" w:rsidP="00E942D2">
            <w:pPr>
              <w:spacing w:line="240" w:lineRule="auto"/>
              <w:ind w:firstLine="0"/>
              <w:jc w:val="center"/>
              <w:rPr>
                <w:sz w:val="22"/>
              </w:rPr>
            </w:pPr>
          </w:p>
        </w:tc>
        <w:tc>
          <w:tcPr>
            <w:tcW w:w="987" w:type="dxa"/>
            <w:vAlign w:val="center"/>
          </w:tcPr>
          <w:p w14:paraId="6B906F72" w14:textId="77777777" w:rsidR="001F0D68" w:rsidRPr="00417D41" w:rsidRDefault="001F0D68" w:rsidP="00E942D2">
            <w:pPr>
              <w:spacing w:line="240" w:lineRule="auto"/>
              <w:ind w:firstLine="0"/>
              <w:jc w:val="center"/>
              <w:rPr>
                <w:sz w:val="22"/>
              </w:rPr>
            </w:pPr>
          </w:p>
        </w:tc>
        <w:tc>
          <w:tcPr>
            <w:tcW w:w="1090" w:type="dxa"/>
            <w:vAlign w:val="center"/>
          </w:tcPr>
          <w:p w14:paraId="7DF8C595" w14:textId="3DCC8ED6" w:rsidR="001F0D68" w:rsidRPr="00417D41" w:rsidRDefault="001F0D68" w:rsidP="00E942D2">
            <w:pPr>
              <w:spacing w:line="240" w:lineRule="auto"/>
              <w:ind w:firstLine="0"/>
              <w:jc w:val="center"/>
              <w:rPr>
                <w:sz w:val="22"/>
              </w:rPr>
            </w:pPr>
          </w:p>
        </w:tc>
      </w:tr>
      <w:tr w:rsidR="001F0D68" w:rsidRPr="00417D41" w14:paraId="245930C4" w14:textId="77777777" w:rsidTr="0071188E">
        <w:trPr>
          <w:jc w:val="center"/>
        </w:trPr>
        <w:tc>
          <w:tcPr>
            <w:tcW w:w="4532" w:type="dxa"/>
          </w:tcPr>
          <w:p w14:paraId="3ECF4638" w14:textId="77777777" w:rsidR="001F0D68" w:rsidRPr="00417D41" w:rsidRDefault="001F0D68" w:rsidP="00B6689D">
            <w:pPr>
              <w:spacing w:line="240" w:lineRule="auto"/>
              <w:ind w:firstLine="0"/>
              <w:rPr>
                <w:sz w:val="22"/>
              </w:rPr>
            </w:pPr>
            <w:r w:rsidRPr="00417D41">
              <w:rPr>
                <w:sz w:val="22"/>
              </w:rPr>
              <w:t>учебно-лабораторные здания</w:t>
            </w:r>
          </w:p>
        </w:tc>
        <w:tc>
          <w:tcPr>
            <w:tcW w:w="1425" w:type="dxa"/>
            <w:vAlign w:val="center"/>
          </w:tcPr>
          <w:p w14:paraId="30C5B04E" w14:textId="77777777" w:rsidR="001F0D68" w:rsidRPr="00417D41" w:rsidRDefault="001F0D68" w:rsidP="00B6689D">
            <w:pPr>
              <w:spacing w:line="240" w:lineRule="auto"/>
              <w:ind w:firstLine="0"/>
              <w:jc w:val="center"/>
              <w:rPr>
                <w:sz w:val="22"/>
              </w:rPr>
            </w:pPr>
          </w:p>
        </w:tc>
        <w:tc>
          <w:tcPr>
            <w:tcW w:w="1124" w:type="dxa"/>
            <w:vAlign w:val="center"/>
          </w:tcPr>
          <w:p w14:paraId="2724E500" w14:textId="77777777" w:rsidR="001F0D68" w:rsidRPr="00417D41" w:rsidRDefault="001F0D68" w:rsidP="00E942D2">
            <w:pPr>
              <w:spacing w:line="240" w:lineRule="auto"/>
              <w:ind w:firstLine="0"/>
              <w:jc w:val="center"/>
              <w:rPr>
                <w:sz w:val="22"/>
              </w:rPr>
            </w:pPr>
          </w:p>
        </w:tc>
        <w:tc>
          <w:tcPr>
            <w:tcW w:w="979" w:type="dxa"/>
            <w:vAlign w:val="center"/>
          </w:tcPr>
          <w:p w14:paraId="224EB426" w14:textId="77777777" w:rsidR="001F0D68" w:rsidRPr="00417D41" w:rsidRDefault="001F0D68" w:rsidP="00E942D2">
            <w:pPr>
              <w:spacing w:line="240" w:lineRule="auto"/>
              <w:ind w:firstLine="0"/>
              <w:jc w:val="center"/>
              <w:rPr>
                <w:sz w:val="22"/>
              </w:rPr>
            </w:pPr>
          </w:p>
        </w:tc>
        <w:tc>
          <w:tcPr>
            <w:tcW w:w="987" w:type="dxa"/>
            <w:vAlign w:val="center"/>
          </w:tcPr>
          <w:p w14:paraId="52903252" w14:textId="77777777" w:rsidR="001F0D68" w:rsidRPr="00417D41" w:rsidRDefault="001F0D68" w:rsidP="00E942D2">
            <w:pPr>
              <w:spacing w:line="240" w:lineRule="auto"/>
              <w:ind w:firstLine="0"/>
              <w:jc w:val="center"/>
              <w:rPr>
                <w:sz w:val="22"/>
              </w:rPr>
            </w:pPr>
          </w:p>
        </w:tc>
        <w:tc>
          <w:tcPr>
            <w:tcW w:w="1090" w:type="dxa"/>
            <w:vAlign w:val="center"/>
          </w:tcPr>
          <w:p w14:paraId="2B0971A2" w14:textId="1F10621A" w:rsidR="001F0D68" w:rsidRPr="00417D41" w:rsidRDefault="001F0D68" w:rsidP="00E942D2">
            <w:pPr>
              <w:spacing w:line="240" w:lineRule="auto"/>
              <w:ind w:firstLine="0"/>
              <w:jc w:val="center"/>
              <w:rPr>
                <w:sz w:val="22"/>
              </w:rPr>
            </w:pPr>
          </w:p>
        </w:tc>
      </w:tr>
      <w:tr w:rsidR="002362E9" w:rsidRPr="00417D41" w14:paraId="64E75167" w14:textId="77777777" w:rsidTr="0071188E">
        <w:trPr>
          <w:jc w:val="center"/>
        </w:trPr>
        <w:tc>
          <w:tcPr>
            <w:tcW w:w="4532" w:type="dxa"/>
          </w:tcPr>
          <w:p w14:paraId="0CB08BAC"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BEB0F5C"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2A3F157A" w14:textId="65FA702C"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06BACF8F" w14:textId="09D56C35"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4685750C" w14:textId="547B4929"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33B9405F" w14:textId="5D21EBD7" w:rsidR="002362E9" w:rsidRPr="00417D41" w:rsidRDefault="002362E9" w:rsidP="00E942D2">
            <w:pPr>
              <w:spacing w:line="240" w:lineRule="auto"/>
              <w:ind w:firstLine="0"/>
              <w:jc w:val="center"/>
              <w:rPr>
                <w:sz w:val="22"/>
              </w:rPr>
            </w:pPr>
            <w:r w:rsidRPr="00417D41">
              <w:rPr>
                <w:sz w:val="22"/>
              </w:rPr>
              <w:t>0,00</w:t>
            </w:r>
          </w:p>
        </w:tc>
      </w:tr>
      <w:tr w:rsidR="002362E9" w:rsidRPr="00417D41" w14:paraId="47B87DD2" w14:textId="77777777" w:rsidTr="0071188E">
        <w:trPr>
          <w:jc w:val="center"/>
        </w:trPr>
        <w:tc>
          <w:tcPr>
            <w:tcW w:w="4532" w:type="dxa"/>
          </w:tcPr>
          <w:p w14:paraId="192AD4E8"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B367EC2"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DB8EA97" w14:textId="53AE2A97"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2C41C743" w14:textId="5BA4E9A5"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4B0425E2" w14:textId="18B29E1C"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14A98DFA" w14:textId="796178CF" w:rsidR="002362E9" w:rsidRPr="00417D41" w:rsidRDefault="002362E9" w:rsidP="00E942D2">
            <w:pPr>
              <w:spacing w:line="240" w:lineRule="auto"/>
              <w:ind w:firstLine="0"/>
              <w:jc w:val="center"/>
              <w:rPr>
                <w:sz w:val="22"/>
              </w:rPr>
            </w:pPr>
            <w:r w:rsidRPr="00417D41">
              <w:rPr>
                <w:sz w:val="22"/>
              </w:rPr>
              <w:t>0,00</w:t>
            </w:r>
          </w:p>
        </w:tc>
      </w:tr>
      <w:tr w:rsidR="002362E9" w:rsidRPr="00417D41" w14:paraId="37BAC45F" w14:textId="77777777" w:rsidTr="0071188E">
        <w:trPr>
          <w:jc w:val="center"/>
        </w:trPr>
        <w:tc>
          <w:tcPr>
            <w:tcW w:w="4532" w:type="dxa"/>
          </w:tcPr>
          <w:p w14:paraId="0BBFBE81" w14:textId="77777777" w:rsidR="002362E9" w:rsidRPr="00417D41" w:rsidRDefault="002362E9" w:rsidP="00B6689D">
            <w:pPr>
              <w:spacing w:line="240" w:lineRule="auto"/>
              <w:ind w:firstLine="0"/>
              <w:rPr>
                <w:sz w:val="22"/>
              </w:rPr>
            </w:pPr>
            <w:r w:rsidRPr="00417D41">
              <w:rPr>
                <w:sz w:val="22"/>
              </w:rPr>
              <w:t>общежития</w:t>
            </w:r>
          </w:p>
        </w:tc>
        <w:tc>
          <w:tcPr>
            <w:tcW w:w="1425" w:type="dxa"/>
            <w:vAlign w:val="center"/>
          </w:tcPr>
          <w:p w14:paraId="55FC0CD7" w14:textId="77777777" w:rsidR="002362E9" w:rsidRPr="00417D41" w:rsidRDefault="002362E9" w:rsidP="00B6689D">
            <w:pPr>
              <w:spacing w:line="240" w:lineRule="auto"/>
              <w:ind w:firstLine="0"/>
              <w:jc w:val="center"/>
              <w:rPr>
                <w:sz w:val="22"/>
              </w:rPr>
            </w:pPr>
          </w:p>
        </w:tc>
        <w:tc>
          <w:tcPr>
            <w:tcW w:w="1124" w:type="dxa"/>
            <w:vAlign w:val="center"/>
          </w:tcPr>
          <w:p w14:paraId="0F124811" w14:textId="77777777" w:rsidR="002362E9" w:rsidRPr="00417D41" w:rsidRDefault="002362E9" w:rsidP="00E942D2">
            <w:pPr>
              <w:spacing w:line="240" w:lineRule="auto"/>
              <w:ind w:firstLine="0"/>
              <w:jc w:val="center"/>
              <w:rPr>
                <w:sz w:val="22"/>
              </w:rPr>
            </w:pPr>
          </w:p>
        </w:tc>
        <w:tc>
          <w:tcPr>
            <w:tcW w:w="979" w:type="dxa"/>
            <w:vAlign w:val="center"/>
          </w:tcPr>
          <w:p w14:paraId="1ED5C004" w14:textId="77777777" w:rsidR="002362E9" w:rsidRPr="00417D41" w:rsidRDefault="002362E9" w:rsidP="00E942D2">
            <w:pPr>
              <w:spacing w:line="240" w:lineRule="auto"/>
              <w:ind w:firstLine="0"/>
              <w:jc w:val="center"/>
              <w:rPr>
                <w:sz w:val="22"/>
              </w:rPr>
            </w:pPr>
          </w:p>
        </w:tc>
        <w:tc>
          <w:tcPr>
            <w:tcW w:w="987" w:type="dxa"/>
            <w:vAlign w:val="center"/>
          </w:tcPr>
          <w:p w14:paraId="79530953" w14:textId="77777777" w:rsidR="002362E9" w:rsidRPr="00417D41" w:rsidRDefault="002362E9" w:rsidP="00E942D2">
            <w:pPr>
              <w:spacing w:line="240" w:lineRule="auto"/>
              <w:ind w:firstLine="0"/>
              <w:jc w:val="center"/>
              <w:rPr>
                <w:sz w:val="22"/>
              </w:rPr>
            </w:pPr>
          </w:p>
        </w:tc>
        <w:tc>
          <w:tcPr>
            <w:tcW w:w="1090" w:type="dxa"/>
            <w:vAlign w:val="center"/>
          </w:tcPr>
          <w:p w14:paraId="418573DD" w14:textId="792E1E73" w:rsidR="002362E9" w:rsidRPr="00417D41" w:rsidRDefault="002362E9" w:rsidP="00E942D2">
            <w:pPr>
              <w:spacing w:line="240" w:lineRule="auto"/>
              <w:ind w:firstLine="0"/>
              <w:jc w:val="center"/>
              <w:rPr>
                <w:sz w:val="22"/>
              </w:rPr>
            </w:pPr>
          </w:p>
        </w:tc>
      </w:tr>
      <w:tr w:rsidR="002362E9" w:rsidRPr="00417D41" w14:paraId="06AB1BA8" w14:textId="77777777" w:rsidTr="0071188E">
        <w:trPr>
          <w:jc w:val="center"/>
        </w:trPr>
        <w:tc>
          <w:tcPr>
            <w:tcW w:w="4532" w:type="dxa"/>
          </w:tcPr>
          <w:p w14:paraId="130C373F"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6B03158"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428BC0CF" w14:textId="5BA4BE31"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316A23E3" w14:textId="60A44837"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00F77400" w14:textId="17686773"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4061E56B" w14:textId="2B649802" w:rsidR="002362E9" w:rsidRPr="00417D41" w:rsidRDefault="002362E9" w:rsidP="00E942D2">
            <w:pPr>
              <w:spacing w:line="240" w:lineRule="auto"/>
              <w:ind w:firstLine="0"/>
              <w:jc w:val="center"/>
              <w:rPr>
                <w:sz w:val="22"/>
              </w:rPr>
            </w:pPr>
            <w:r w:rsidRPr="00417D41">
              <w:rPr>
                <w:sz w:val="22"/>
              </w:rPr>
              <w:t>0,00</w:t>
            </w:r>
          </w:p>
        </w:tc>
      </w:tr>
      <w:tr w:rsidR="002362E9" w:rsidRPr="00417D41" w14:paraId="0749AD46" w14:textId="77777777" w:rsidTr="0071188E">
        <w:trPr>
          <w:jc w:val="center"/>
        </w:trPr>
        <w:tc>
          <w:tcPr>
            <w:tcW w:w="4532" w:type="dxa"/>
          </w:tcPr>
          <w:p w14:paraId="6D50B114"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BA63D2F"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2B556001" w14:textId="5A2147C0"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32E3FE2B" w14:textId="197347B1"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4E50B69B" w14:textId="1B556100"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438603B9" w14:textId="4D28537A" w:rsidR="002362E9" w:rsidRPr="00417D41" w:rsidRDefault="002362E9" w:rsidP="00E942D2">
            <w:pPr>
              <w:spacing w:line="240" w:lineRule="auto"/>
              <w:ind w:firstLine="0"/>
              <w:jc w:val="center"/>
              <w:rPr>
                <w:sz w:val="22"/>
              </w:rPr>
            </w:pPr>
            <w:r w:rsidRPr="00417D41">
              <w:rPr>
                <w:sz w:val="22"/>
              </w:rPr>
              <w:t>0,00</w:t>
            </w:r>
          </w:p>
        </w:tc>
      </w:tr>
      <w:tr w:rsidR="002362E9" w:rsidRPr="00417D41" w14:paraId="3B67235D" w14:textId="77777777" w:rsidTr="0071188E">
        <w:trPr>
          <w:jc w:val="center"/>
        </w:trPr>
        <w:tc>
          <w:tcPr>
            <w:tcW w:w="4532" w:type="dxa"/>
          </w:tcPr>
          <w:p w14:paraId="3088FA79" w14:textId="77777777" w:rsidR="002362E9" w:rsidRPr="00417D41" w:rsidRDefault="002362E9" w:rsidP="00B6689D">
            <w:pPr>
              <w:spacing w:line="240" w:lineRule="auto"/>
              <w:ind w:firstLine="0"/>
              <w:rPr>
                <w:sz w:val="22"/>
              </w:rPr>
            </w:pPr>
            <w:r w:rsidRPr="00417D41">
              <w:rPr>
                <w:sz w:val="22"/>
              </w:rPr>
              <w:t>4.10.3. Удельный вес площади зданий, требующей капитального ремонта, в общей площади зданий образовательных организаций высшего образования:</w:t>
            </w:r>
          </w:p>
        </w:tc>
        <w:tc>
          <w:tcPr>
            <w:tcW w:w="1425" w:type="dxa"/>
            <w:vAlign w:val="center"/>
          </w:tcPr>
          <w:p w14:paraId="11FDB599" w14:textId="77777777" w:rsidR="002362E9" w:rsidRPr="00417D41" w:rsidRDefault="002362E9" w:rsidP="00B6689D">
            <w:pPr>
              <w:spacing w:line="240" w:lineRule="auto"/>
              <w:ind w:firstLine="0"/>
              <w:jc w:val="center"/>
              <w:rPr>
                <w:sz w:val="22"/>
              </w:rPr>
            </w:pPr>
          </w:p>
        </w:tc>
        <w:tc>
          <w:tcPr>
            <w:tcW w:w="1124" w:type="dxa"/>
            <w:vAlign w:val="center"/>
          </w:tcPr>
          <w:p w14:paraId="05AB56A2" w14:textId="77777777" w:rsidR="002362E9" w:rsidRPr="00417D41" w:rsidRDefault="002362E9" w:rsidP="00E942D2">
            <w:pPr>
              <w:spacing w:line="240" w:lineRule="auto"/>
              <w:ind w:firstLine="0"/>
              <w:jc w:val="center"/>
              <w:rPr>
                <w:sz w:val="22"/>
              </w:rPr>
            </w:pPr>
          </w:p>
        </w:tc>
        <w:tc>
          <w:tcPr>
            <w:tcW w:w="979" w:type="dxa"/>
            <w:vAlign w:val="center"/>
          </w:tcPr>
          <w:p w14:paraId="15304B8C" w14:textId="77777777" w:rsidR="002362E9" w:rsidRPr="00417D41" w:rsidRDefault="002362E9" w:rsidP="00E942D2">
            <w:pPr>
              <w:spacing w:line="240" w:lineRule="auto"/>
              <w:ind w:firstLine="0"/>
              <w:jc w:val="center"/>
              <w:rPr>
                <w:sz w:val="22"/>
              </w:rPr>
            </w:pPr>
          </w:p>
        </w:tc>
        <w:tc>
          <w:tcPr>
            <w:tcW w:w="987" w:type="dxa"/>
            <w:vAlign w:val="center"/>
          </w:tcPr>
          <w:p w14:paraId="30B03445" w14:textId="77777777" w:rsidR="002362E9" w:rsidRPr="00417D41" w:rsidRDefault="002362E9" w:rsidP="00E942D2">
            <w:pPr>
              <w:spacing w:line="240" w:lineRule="auto"/>
              <w:ind w:firstLine="0"/>
              <w:jc w:val="center"/>
              <w:rPr>
                <w:sz w:val="22"/>
              </w:rPr>
            </w:pPr>
          </w:p>
        </w:tc>
        <w:tc>
          <w:tcPr>
            <w:tcW w:w="1090" w:type="dxa"/>
            <w:vAlign w:val="center"/>
          </w:tcPr>
          <w:p w14:paraId="4D2C668E" w14:textId="097A3782" w:rsidR="002362E9" w:rsidRPr="00417D41" w:rsidRDefault="002362E9" w:rsidP="00E942D2">
            <w:pPr>
              <w:spacing w:line="240" w:lineRule="auto"/>
              <w:ind w:firstLine="0"/>
              <w:jc w:val="center"/>
              <w:rPr>
                <w:sz w:val="22"/>
              </w:rPr>
            </w:pPr>
          </w:p>
        </w:tc>
      </w:tr>
      <w:tr w:rsidR="002362E9" w:rsidRPr="00417D41" w14:paraId="549F6F47" w14:textId="77777777" w:rsidTr="0071188E">
        <w:trPr>
          <w:jc w:val="center"/>
        </w:trPr>
        <w:tc>
          <w:tcPr>
            <w:tcW w:w="4532" w:type="dxa"/>
          </w:tcPr>
          <w:p w14:paraId="7EC46F16"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0E6AA0F"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11ED9194" w14:textId="49CA6472"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34EF93DD" w14:textId="7691FF61" w:rsidR="002362E9" w:rsidRPr="00417D41" w:rsidRDefault="002362E9" w:rsidP="00E942D2">
            <w:pPr>
              <w:spacing w:line="240" w:lineRule="auto"/>
              <w:ind w:firstLine="0"/>
              <w:jc w:val="center"/>
              <w:rPr>
                <w:sz w:val="22"/>
              </w:rPr>
            </w:pPr>
            <w:r w:rsidRPr="00417D41">
              <w:rPr>
                <w:sz w:val="22"/>
              </w:rPr>
              <w:t>25,10</w:t>
            </w:r>
          </w:p>
        </w:tc>
        <w:tc>
          <w:tcPr>
            <w:tcW w:w="987" w:type="dxa"/>
            <w:vAlign w:val="center"/>
          </w:tcPr>
          <w:p w14:paraId="7D0381C8" w14:textId="4C6E7D44" w:rsidR="002362E9" w:rsidRPr="00417D41" w:rsidRDefault="002362E9" w:rsidP="00E942D2">
            <w:pPr>
              <w:spacing w:line="240" w:lineRule="auto"/>
              <w:ind w:firstLine="0"/>
              <w:jc w:val="center"/>
              <w:rPr>
                <w:sz w:val="22"/>
              </w:rPr>
            </w:pPr>
            <w:r w:rsidRPr="00417D41">
              <w:rPr>
                <w:sz w:val="22"/>
              </w:rPr>
              <w:t>25,10</w:t>
            </w:r>
          </w:p>
        </w:tc>
        <w:tc>
          <w:tcPr>
            <w:tcW w:w="1090" w:type="dxa"/>
            <w:vAlign w:val="center"/>
          </w:tcPr>
          <w:p w14:paraId="3C16E016" w14:textId="728A93B1" w:rsidR="002362E9" w:rsidRPr="00417D41" w:rsidRDefault="002362E9" w:rsidP="00E942D2">
            <w:pPr>
              <w:spacing w:line="240" w:lineRule="auto"/>
              <w:ind w:firstLine="0"/>
              <w:jc w:val="center"/>
              <w:rPr>
                <w:sz w:val="22"/>
              </w:rPr>
            </w:pPr>
            <w:r w:rsidRPr="00417D41">
              <w:rPr>
                <w:sz w:val="22"/>
              </w:rPr>
              <w:t>41,89</w:t>
            </w:r>
          </w:p>
        </w:tc>
      </w:tr>
      <w:tr w:rsidR="002362E9" w:rsidRPr="00417D41" w14:paraId="376C0A87" w14:textId="77777777" w:rsidTr="0071188E">
        <w:trPr>
          <w:jc w:val="center"/>
        </w:trPr>
        <w:tc>
          <w:tcPr>
            <w:tcW w:w="4532" w:type="dxa"/>
          </w:tcPr>
          <w:p w14:paraId="037CD4FB"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67036105"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49DE5C27" w14:textId="747C3F21"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69CEA4F3" w14:textId="59FF2146"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580465C1" w14:textId="45C872F1"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07ADF3BB" w14:textId="4950D53A" w:rsidR="002362E9" w:rsidRPr="00417D41" w:rsidRDefault="002362E9" w:rsidP="00E942D2">
            <w:pPr>
              <w:spacing w:line="240" w:lineRule="auto"/>
              <w:ind w:firstLine="0"/>
              <w:jc w:val="center"/>
              <w:rPr>
                <w:sz w:val="22"/>
              </w:rPr>
            </w:pPr>
            <w:r w:rsidRPr="00417D41">
              <w:rPr>
                <w:sz w:val="22"/>
              </w:rPr>
              <w:t>0,00</w:t>
            </w:r>
          </w:p>
        </w:tc>
      </w:tr>
      <w:tr w:rsidR="002362E9" w:rsidRPr="00417D41" w14:paraId="6C1C763C" w14:textId="77777777" w:rsidTr="0071188E">
        <w:trPr>
          <w:jc w:val="center"/>
        </w:trPr>
        <w:tc>
          <w:tcPr>
            <w:tcW w:w="4532" w:type="dxa"/>
          </w:tcPr>
          <w:p w14:paraId="46DC9C5B" w14:textId="77777777" w:rsidR="002362E9" w:rsidRPr="00417D41" w:rsidRDefault="002362E9" w:rsidP="00B6689D">
            <w:pPr>
              <w:spacing w:line="240" w:lineRule="auto"/>
              <w:ind w:firstLine="0"/>
              <w:rPr>
                <w:sz w:val="22"/>
              </w:rPr>
            </w:pPr>
            <w:r w:rsidRPr="00417D41">
              <w:rPr>
                <w:sz w:val="22"/>
              </w:rPr>
              <w:t>общежития</w:t>
            </w:r>
          </w:p>
        </w:tc>
        <w:tc>
          <w:tcPr>
            <w:tcW w:w="1425" w:type="dxa"/>
            <w:vAlign w:val="center"/>
          </w:tcPr>
          <w:p w14:paraId="18673B8F" w14:textId="77777777" w:rsidR="002362E9" w:rsidRPr="00417D41" w:rsidRDefault="002362E9" w:rsidP="00B6689D">
            <w:pPr>
              <w:spacing w:line="240" w:lineRule="auto"/>
              <w:ind w:firstLine="0"/>
              <w:jc w:val="center"/>
              <w:rPr>
                <w:sz w:val="22"/>
              </w:rPr>
            </w:pPr>
          </w:p>
        </w:tc>
        <w:tc>
          <w:tcPr>
            <w:tcW w:w="1124" w:type="dxa"/>
            <w:vAlign w:val="center"/>
          </w:tcPr>
          <w:p w14:paraId="06445334" w14:textId="77777777" w:rsidR="002362E9" w:rsidRPr="00417D41" w:rsidRDefault="002362E9" w:rsidP="00E942D2">
            <w:pPr>
              <w:spacing w:line="240" w:lineRule="auto"/>
              <w:ind w:firstLine="0"/>
              <w:jc w:val="center"/>
              <w:rPr>
                <w:sz w:val="22"/>
              </w:rPr>
            </w:pPr>
          </w:p>
        </w:tc>
        <w:tc>
          <w:tcPr>
            <w:tcW w:w="979" w:type="dxa"/>
            <w:vAlign w:val="center"/>
          </w:tcPr>
          <w:p w14:paraId="4F4CCFED" w14:textId="77777777" w:rsidR="002362E9" w:rsidRPr="00417D41" w:rsidRDefault="002362E9" w:rsidP="00E942D2">
            <w:pPr>
              <w:spacing w:line="240" w:lineRule="auto"/>
              <w:ind w:firstLine="0"/>
              <w:jc w:val="center"/>
              <w:rPr>
                <w:sz w:val="22"/>
              </w:rPr>
            </w:pPr>
          </w:p>
        </w:tc>
        <w:tc>
          <w:tcPr>
            <w:tcW w:w="987" w:type="dxa"/>
            <w:vAlign w:val="center"/>
          </w:tcPr>
          <w:p w14:paraId="62219A7E" w14:textId="77777777" w:rsidR="002362E9" w:rsidRPr="00417D41" w:rsidRDefault="002362E9" w:rsidP="00E942D2">
            <w:pPr>
              <w:spacing w:line="240" w:lineRule="auto"/>
              <w:ind w:firstLine="0"/>
              <w:jc w:val="center"/>
              <w:rPr>
                <w:sz w:val="22"/>
              </w:rPr>
            </w:pPr>
          </w:p>
        </w:tc>
        <w:tc>
          <w:tcPr>
            <w:tcW w:w="1090" w:type="dxa"/>
            <w:vAlign w:val="center"/>
          </w:tcPr>
          <w:p w14:paraId="4B649106" w14:textId="3BC07A53" w:rsidR="002362E9" w:rsidRPr="00417D41" w:rsidRDefault="002362E9" w:rsidP="00E942D2">
            <w:pPr>
              <w:spacing w:line="240" w:lineRule="auto"/>
              <w:ind w:firstLine="0"/>
              <w:jc w:val="center"/>
              <w:rPr>
                <w:sz w:val="22"/>
              </w:rPr>
            </w:pPr>
          </w:p>
        </w:tc>
      </w:tr>
      <w:tr w:rsidR="002362E9" w:rsidRPr="00417D41" w14:paraId="0C14370F" w14:textId="77777777" w:rsidTr="0071188E">
        <w:trPr>
          <w:jc w:val="center"/>
        </w:trPr>
        <w:tc>
          <w:tcPr>
            <w:tcW w:w="4532" w:type="dxa"/>
          </w:tcPr>
          <w:p w14:paraId="1AF0BA95"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032B76E"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4477EC7A" w14:textId="5D8ECD66"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12561D00" w14:textId="2BAC6FFE" w:rsidR="002362E9" w:rsidRPr="00417D41" w:rsidRDefault="002362E9" w:rsidP="00E942D2">
            <w:pPr>
              <w:spacing w:line="240" w:lineRule="auto"/>
              <w:ind w:firstLine="0"/>
              <w:jc w:val="center"/>
              <w:rPr>
                <w:sz w:val="22"/>
              </w:rPr>
            </w:pPr>
            <w:r w:rsidRPr="00417D41">
              <w:rPr>
                <w:sz w:val="22"/>
              </w:rPr>
              <w:t>42,30</w:t>
            </w:r>
          </w:p>
        </w:tc>
        <w:tc>
          <w:tcPr>
            <w:tcW w:w="987" w:type="dxa"/>
            <w:vAlign w:val="center"/>
          </w:tcPr>
          <w:p w14:paraId="6D64477D" w14:textId="35EE6E34" w:rsidR="002362E9" w:rsidRPr="00417D41" w:rsidRDefault="002362E9" w:rsidP="00E942D2">
            <w:pPr>
              <w:spacing w:line="240" w:lineRule="auto"/>
              <w:ind w:firstLine="0"/>
              <w:jc w:val="center"/>
              <w:rPr>
                <w:sz w:val="22"/>
              </w:rPr>
            </w:pPr>
            <w:r w:rsidRPr="00417D41">
              <w:rPr>
                <w:sz w:val="22"/>
              </w:rPr>
              <w:t>42,30</w:t>
            </w:r>
          </w:p>
        </w:tc>
        <w:tc>
          <w:tcPr>
            <w:tcW w:w="1090" w:type="dxa"/>
            <w:vAlign w:val="center"/>
          </w:tcPr>
          <w:p w14:paraId="54B3AD82" w14:textId="3D10E983" w:rsidR="002362E9" w:rsidRPr="00417D41" w:rsidRDefault="002362E9" w:rsidP="00E942D2">
            <w:pPr>
              <w:spacing w:line="240" w:lineRule="auto"/>
              <w:ind w:firstLine="0"/>
              <w:jc w:val="center"/>
              <w:rPr>
                <w:sz w:val="22"/>
              </w:rPr>
            </w:pPr>
            <w:r w:rsidRPr="00417D41">
              <w:rPr>
                <w:sz w:val="22"/>
              </w:rPr>
              <w:t>100,00</w:t>
            </w:r>
          </w:p>
        </w:tc>
      </w:tr>
      <w:tr w:rsidR="002362E9" w:rsidRPr="00417D41" w14:paraId="195E95BB" w14:textId="77777777" w:rsidTr="0071188E">
        <w:trPr>
          <w:jc w:val="center"/>
        </w:trPr>
        <w:tc>
          <w:tcPr>
            <w:tcW w:w="4532" w:type="dxa"/>
          </w:tcPr>
          <w:p w14:paraId="7E910453"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C5FE81B"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5A4479D" w14:textId="4A6A97FF" w:rsidR="002362E9" w:rsidRPr="00417D41" w:rsidRDefault="002362E9" w:rsidP="00E942D2">
            <w:pPr>
              <w:spacing w:line="240" w:lineRule="auto"/>
              <w:ind w:firstLine="0"/>
              <w:jc w:val="center"/>
              <w:rPr>
                <w:sz w:val="22"/>
              </w:rPr>
            </w:pPr>
            <w:r w:rsidRPr="00417D41">
              <w:rPr>
                <w:sz w:val="22"/>
              </w:rPr>
              <w:t>0,00</w:t>
            </w:r>
          </w:p>
        </w:tc>
        <w:tc>
          <w:tcPr>
            <w:tcW w:w="979" w:type="dxa"/>
            <w:vAlign w:val="center"/>
          </w:tcPr>
          <w:p w14:paraId="6FC689CC" w14:textId="11513CE4"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0DB707B0" w14:textId="170694E3"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26580257" w14:textId="4CDB1F74" w:rsidR="002362E9" w:rsidRPr="00417D41" w:rsidRDefault="002362E9" w:rsidP="00E942D2">
            <w:pPr>
              <w:spacing w:line="240" w:lineRule="auto"/>
              <w:ind w:firstLine="0"/>
              <w:jc w:val="center"/>
              <w:rPr>
                <w:sz w:val="22"/>
              </w:rPr>
            </w:pPr>
            <w:r w:rsidRPr="00417D41">
              <w:rPr>
                <w:sz w:val="22"/>
              </w:rPr>
              <w:t>0,00</w:t>
            </w:r>
          </w:p>
        </w:tc>
      </w:tr>
      <w:tr w:rsidR="001F0D68" w:rsidRPr="00417D41" w14:paraId="54750FD6" w14:textId="77777777" w:rsidTr="00C044A3">
        <w:trPr>
          <w:jc w:val="center"/>
        </w:trPr>
        <w:tc>
          <w:tcPr>
            <w:tcW w:w="10137" w:type="dxa"/>
            <w:gridSpan w:val="6"/>
            <w:shd w:val="clear" w:color="auto" w:fill="D9D9D9" w:themeFill="background1" w:themeFillShade="D9"/>
          </w:tcPr>
          <w:p w14:paraId="094919F2" w14:textId="29C71D04" w:rsidR="001F0D68" w:rsidRPr="00417D41" w:rsidRDefault="001F0D68" w:rsidP="00E942D2">
            <w:pPr>
              <w:spacing w:line="240" w:lineRule="auto"/>
              <w:ind w:firstLine="0"/>
              <w:jc w:val="center"/>
              <w:rPr>
                <w:sz w:val="22"/>
              </w:rPr>
            </w:pPr>
            <w:r w:rsidRPr="00417D41">
              <w:rPr>
                <w:b/>
                <w:sz w:val="22"/>
              </w:rPr>
              <w:t>III. Дополнительное образование</w:t>
            </w:r>
          </w:p>
        </w:tc>
      </w:tr>
      <w:tr w:rsidR="001F0D68" w:rsidRPr="00417D41" w14:paraId="7B465B4F" w14:textId="77777777" w:rsidTr="0071188E">
        <w:trPr>
          <w:jc w:val="center"/>
        </w:trPr>
        <w:tc>
          <w:tcPr>
            <w:tcW w:w="4532" w:type="dxa"/>
          </w:tcPr>
          <w:p w14:paraId="29ED640D" w14:textId="77777777" w:rsidR="001F0D68" w:rsidRPr="00417D41" w:rsidRDefault="001F0D68" w:rsidP="00B6689D">
            <w:pPr>
              <w:spacing w:line="240" w:lineRule="auto"/>
              <w:ind w:firstLine="0"/>
              <w:jc w:val="center"/>
              <w:rPr>
                <w:b/>
                <w:sz w:val="22"/>
              </w:rPr>
            </w:pPr>
            <w:r w:rsidRPr="00417D41">
              <w:rPr>
                <w:b/>
                <w:sz w:val="22"/>
              </w:rPr>
              <w:t xml:space="preserve">5. Сведения о развитии дополнительного </w:t>
            </w:r>
            <w:r w:rsidRPr="00417D41">
              <w:rPr>
                <w:b/>
                <w:sz w:val="22"/>
              </w:rPr>
              <w:lastRenderedPageBreak/>
              <w:t>образования детей и взрослых</w:t>
            </w:r>
          </w:p>
        </w:tc>
        <w:tc>
          <w:tcPr>
            <w:tcW w:w="1425" w:type="dxa"/>
            <w:vAlign w:val="center"/>
          </w:tcPr>
          <w:p w14:paraId="1324225D" w14:textId="77777777" w:rsidR="001F0D68" w:rsidRPr="00417D41" w:rsidRDefault="001F0D68" w:rsidP="00B6689D">
            <w:pPr>
              <w:spacing w:line="240" w:lineRule="auto"/>
              <w:ind w:firstLine="0"/>
              <w:jc w:val="center"/>
              <w:rPr>
                <w:sz w:val="22"/>
              </w:rPr>
            </w:pPr>
          </w:p>
        </w:tc>
        <w:tc>
          <w:tcPr>
            <w:tcW w:w="1124" w:type="dxa"/>
            <w:vAlign w:val="center"/>
          </w:tcPr>
          <w:p w14:paraId="71957DB2" w14:textId="77777777" w:rsidR="001F0D68" w:rsidRPr="00417D41" w:rsidRDefault="001F0D68" w:rsidP="00E942D2">
            <w:pPr>
              <w:spacing w:line="240" w:lineRule="auto"/>
              <w:ind w:firstLine="0"/>
              <w:jc w:val="center"/>
              <w:rPr>
                <w:sz w:val="22"/>
              </w:rPr>
            </w:pPr>
          </w:p>
        </w:tc>
        <w:tc>
          <w:tcPr>
            <w:tcW w:w="979" w:type="dxa"/>
            <w:vAlign w:val="center"/>
          </w:tcPr>
          <w:p w14:paraId="1B2BED72" w14:textId="77777777" w:rsidR="001F0D68" w:rsidRPr="00417D41" w:rsidRDefault="001F0D68" w:rsidP="00E942D2">
            <w:pPr>
              <w:spacing w:line="240" w:lineRule="auto"/>
              <w:ind w:firstLine="0"/>
              <w:jc w:val="center"/>
              <w:rPr>
                <w:sz w:val="22"/>
              </w:rPr>
            </w:pPr>
          </w:p>
        </w:tc>
        <w:tc>
          <w:tcPr>
            <w:tcW w:w="987" w:type="dxa"/>
            <w:vAlign w:val="center"/>
          </w:tcPr>
          <w:p w14:paraId="16D83B36" w14:textId="77777777" w:rsidR="001F0D68" w:rsidRPr="00417D41" w:rsidRDefault="001F0D68" w:rsidP="00E942D2">
            <w:pPr>
              <w:spacing w:line="240" w:lineRule="auto"/>
              <w:ind w:firstLine="0"/>
              <w:jc w:val="center"/>
              <w:rPr>
                <w:sz w:val="22"/>
              </w:rPr>
            </w:pPr>
          </w:p>
        </w:tc>
        <w:tc>
          <w:tcPr>
            <w:tcW w:w="1090" w:type="dxa"/>
            <w:vAlign w:val="center"/>
          </w:tcPr>
          <w:p w14:paraId="6C4702E1" w14:textId="159BD8C8" w:rsidR="001F0D68" w:rsidRPr="00417D41" w:rsidRDefault="001F0D68" w:rsidP="00E942D2">
            <w:pPr>
              <w:spacing w:line="240" w:lineRule="auto"/>
              <w:ind w:firstLine="0"/>
              <w:jc w:val="center"/>
              <w:rPr>
                <w:sz w:val="22"/>
              </w:rPr>
            </w:pPr>
          </w:p>
        </w:tc>
      </w:tr>
      <w:tr w:rsidR="001F0D68" w:rsidRPr="00417D41" w14:paraId="0B23F41D" w14:textId="77777777" w:rsidTr="0071188E">
        <w:trPr>
          <w:jc w:val="center"/>
        </w:trPr>
        <w:tc>
          <w:tcPr>
            <w:tcW w:w="4532" w:type="dxa"/>
          </w:tcPr>
          <w:p w14:paraId="5529E35A" w14:textId="77777777" w:rsidR="001F0D68" w:rsidRPr="00417D41" w:rsidRDefault="001F0D68" w:rsidP="00B6689D">
            <w:pPr>
              <w:spacing w:line="240" w:lineRule="auto"/>
              <w:ind w:firstLine="0"/>
              <w:rPr>
                <w:b/>
                <w:sz w:val="22"/>
              </w:rPr>
            </w:pPr>
            <w:r w:rsidRPr="00417D41">
              <w:rPr>
                <w:b/>
                <w:sz w:val="22"/>
              </w:rPr>
              <w:lastRenderedPageBreak/>
              <w:t>5.1. Численность населения, обучающегося по дополнительным общеобразовательным программам</w:t>
            </w:r>
          </w:p>
        </w:tc>
        <w:tc>
          <w:tcPr>
            <w:tcW w:w="1425" w:type="dxa"/>
            <w:vAlign w:val="center"/>
          </w:tcPr>
          <w:p w14:paraId="4303E510" w14:textId="77777777" w:rsidR="001F0D68" w:rsidRPr="00417D41" w:rsidRDefault="001F0D68" w:rsidP="00B6689D">
            <w:pPr>
              <w:spacing w:line="240" w:lineRule="auto"/>
              <w:ind w:firstLine="0"/>
              <w:jc w:val="center"/>
              <w:rPr>
                <w:sz w:val="22"/>
              </w:rPr>
            </w:pPr>
          </w:p>
        </w:tc>
        <w:tc>
          <w:tcPr>
            <w:tcW w:w="1124" w:type="dxa"/>
            <w:vAlign w:val="center"/>
          </w:tcPr>
          <w:p w14:paraId="27598EDE" w14:textId="77777777" w:rsidR="001F0D68" w:rsidRPr="00417D41" w:rsidRDefault="001F0D68" w:rsidP="00E942D2">
            <w:pPr>
              <w:spacing w:line="240" w:lineRule="auto"/>
              <w:ind w:firstLine="0"/>
              <w:jc w:val="center"/>
              <w:rPr>
                <w:sz w:val="22"/>
              </w:rPr>
            </w:pPr>
          </w:p>
        </w:tc>
        <w:tc>
          <w:tcPr>
            <w:tcW w:w="979" w:type="dxa"/>
            <w:vAlign w:val="center"/>
          </w:tcPr>
          <w:p w14:paraId="7BF7F067" w14:textId="77777777" w:rsidR="001F0D68" w:rsidRPr="00417D41" w:rsidRDefault="001F0D68" w:rsidP="00E942D2">
            <w:pPr>
              <w:spacing w:line="240" w:lineRule="auto"/>
              <w:ind w:firstLine="0"/>
              <w:jc w:val="center"/>
              <w:rPr>
                <w:sz w:val="22"/>
              </w:rPr>
            </w:pPr>
          </w:p>
        </w:tc>
        <w:tc>
          <w:tcPr>
            <w:tcW w:w="987" w:type="dxa"/>
            <w:vAlign w:val="center"/>
          </w:tcPr>
          <w:p w14:paraId="244B6BE5" w14:textId="77777777" w:rsidR="001F0D68" w:rsidRPr="00417D41" w:rsidRDefault="001F0D68" w:rsidP="00E942D2">
            <w:pPr>
              <w:spacing w:line="240" w:lineRule="auto"/>
              <w:ind w:firstLine="0"/>
              <w:jc w:val="center"/>
              <w:rPr>
                <w:sz w:val="22"/>
              </w:rPr>
            </w:pPr>
          </w:p>
        </w:tc>
        <w:tc>
          <w:tcPr>
            <w:tcW w:w="1090" w:type="dxa"/>
            <w:vAlign w:val="center"/>
          </w:tcPr>
          <w:p w14:paraId="077769D6" w14:textId="00645632" w:rsidR="001F0D68" w:rsidRPr="00417D41" w:rsidRDefault="001F0D68" w:rsidP="00E942D2">
            <w:pPr>
              <w:spacing w:line="240" w:lineRule="auto"/>
              <w:ind w:firstLine="0"/>
              <w:jc w:val="center"/>
              <w:rPr>
                <w:sz w:val="22"/>
              </w:rPr>
            </w:pPr>
          </w:p>
        </w:tc>
      </w:tr>
      <w:tr w:rsidR="001F0D68" w:rsidRPr="00417D41" w14:paraId="39D4FAFF" w14:textId="77777777" w:rsidTr="0071188E">
        <w:trPr>
          <w:jc w:val="center"/>
        </w:trPr>
        <w:tc>
          <w:tcPr>
            <w:tcW w:w="4532" w:type="dxa"/>
          </w:tcPr>
          <w:p w14:paraId="7D58A6F1" w14:textId="5E85A596" w:rsidR="001F0D68" w:rsidRPr="00417D41" w:rsidRDefault="001F0D68" w:rsidP="00B6689D">
            <w:pPr>
              <w:spacing w:line="240" w:lineRule="auto"/>
              <w:ind w:firstLine="0"/>
              <w:rPr>
                <w:sz w:val="22"/>
              </w:rPr>
            </w:pPr>
            <w:r w:rsidRPr="00417D41">
              <w:rPr>
                <w:sz w:val="22"/>
              </w:rPr>
              <w:t>5.1.1. Охват детей в возрасте 5–18 лет дополнительным и общеобразовательными программами (удельный вес численности детей, получающих услуги дополнительного образования, в общей численности детей в возрасте 5-18 лет).*****</w:t>
            </w:r>
            <w:r w:rsidR="006F5EE1">
              <w:rPr>
                <w:rStyle w:val="aff9"/>
                <w:sz w:val="22"/>
              </w:rPr>
              <w:footnoteReference w:id="2"/>
            </w:r>
          </w:p>
        </w:tc>
        <w:tc>
          <w:tcPr>
            <w:tcW w:w="1425" w:type="dxa"/>
            <w:vAlign w:val="center"/>
          </w:tcPr>
          <w:p w14:paraId="4D096469"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47E297F0" w14:textId="63AC27F4" w:rsidR="001F0D68" w:rsidRPr="00417D41" w:rsidRDefault="006F5EE1" w:rsidP="006F5EE1">
            <w:pPr>
              <w:spacing w:line="240" w:lineRule="auto"/>
              <w:ind w:firstLine="0"/>
              <w:jc w:val="center"/>
              <w:rPr>
                <w:sz w:val="22"/>
              </w:rPr>
            </w:pPr>
            <w:r>
              <w:rPr>
                <w:sz w:val="22"/>
              </w:rPr>
              <w:t>78,5</w:t>
            </w:r>
          </w:p>
        </w:tc>
        <w:tc>
          <w:tcPr>
            <w:tcW w:w="979" w:type="dxa"/>
            <w:vAlign w:val="center"/>
          </w:tcPr>
          <w:p w14:paraId="1D8C76FF" w14:textId="58095585" w:rsidR="001F0D68" w:rsidRPr="00417D41" w:rsidRDefault="006F5EE1" w:rsidP="00E942D2">
            <w:pPr>
              <w:spacing w:line="240" w:lineRule="auto"/>
              <w:ind w:firstLine="0"/>
              <w:jc w:val="center"/>
              <w:rPr>
                <w:sz w:val="22"/>
              </w:rPr>
            </w:pPr>
            <w:r>
              <w:rPr>
                <w:sz w:val="22"/>
              </w:rPr>
              <w:t>78,5</w:t>
            </w:r>
          </w:p>
        </w:tc>
        <w:tc>
          <w:tcPr>
            <w:tcW w:w="987" w:type="dxa"/>
            <w:vAlign w:val="center"/>
          </w:tcPr>
          <w:p w14:paraId="7C16A87D" w14:textId="6070BABD" w:rsidR="001F0D68" w:rsidRPr="00417D41" w:rsidRDefault="006F5EE1" w:rsidP="009D01F7">
            <w:pPr>
              <w:spacing w:line="240" w:lineRule="auto"/>
              <w:ind w:firstLine="0"/>
              <w:jc w:val="center"/>
              <w:rPr>
                <w:sz w:val="22"/>
              </w:rPr>
            </w:pPr>
            <w:r>
              <w:rPr>
                <w:sz w:val="22"/>
              </w:rPr>
              <w:t>78,5</w:t>
            </w:r>
          </w:p>
        </w:tc>
        <w:tc>
          <w:tcPr>
            <w:tcW w:w="1090" w:type="dxa"/>
            <w:vAlign w:val="center"/>
          </w:tcPr>
          <w:p w14:paraId="7C5DE988" w14:textId="3FD14F9E" w:rsidR="001F0D68" w:rsidRPr="00417D41" w:rsidRDefault="006F5EE1" w:rsidP="00E942D2">
            <w:pPr>
              <w:spacing w:line="240" w:lineRule="auto"/>
              <w:ind w:firstLine="0"/>
              <w:jc w:val="center"/>
              <w:rPr>
                <w:sz w:val="22"/>
              </w:rPr>
            </w:pPr>
            <w:r>
              <w:rPr>
                <w:sz w:val="22"/>
              </w:rPr>
              <w:t>78,5</w:t>
            </w:r>
          </w:p>
        </w:tc>
      </w:tr>
      <w:tr w:rsidR="001F0D68" w:rsidRPr="00417D41" w14:paraId="4B0511DD" w14:textId="77777777" w:rsidTr="0071188E">
        <w:trPr>
          <w:jc w:val="center"/>
        </w:trPr>
        <w:tc>
          <w:tcPr>
            <w:tcW w:w="4532" w:type="dxa"/>
          </w:tcPr>
          <w:p w14:paraId="3AADD464" w14:textId="77777777" w:rsidR="001F0D68" w:rsidRPr="00417D41" w:rsidRDefault="001F0D68" w:rsidP="00B6689D">
            <w:pPr>
              <w:spacing w:line="240" w:lineRule="auto"/>
              <w:ind w:firstLine="0"/>
              <w:rPr>
                <w:b/>
                <w:sz w:val="22"/>
              </w:rPr>
            </w:pPr>
            <w:r w:rsidRPr="00417D41">
              <w:rPr>
                <w:b/>
                <w:sz w:val="22"/>
              </w:rPr>
              <w:t>5.2. Содержание образовательной деятельности и организация образовательного процесса по дополнительным общеобразовательным программам</w:t>
            </w:r>
          </w:p>
        </w:tc>
        <w:tc>
          <w:tcPr>
            <w:tcW w:w="1425" w:type="dxa"/>
            <w:vAlign w:val="center"/>
          </w:tcPr>
          <w:p w14:paraId="39B9CC4E" w14:textId="77777777" w:rsidR="001F0D68" w:rsidRPr="00417D41" w:rsidRDefault="001F0D68" w:rsidP="00B6689D">
            <w:pPr>
              <w:spacing w:line="240" w:lineRule="auto"/>
              <w:ind w:firstLine="0"/>
              <w:jc w:val="center"/>
              <w:rPr>
                <w:sz w:val="22"/>
              </w:rPr>
            </w:pPr>
          </w:p>
        </w:tc>
        <w:tc>
          <w:tcPr>
            <w:tcW w:w="1124" w:type="dxa"/>
            <w:vAlign w:val="center"/>
          </w:tcPr>
          <w:p w14:paraId="1C5ECF4C" w14:textId="77777777" w:rsidR="001F0D68" w:rsidRPr="00417D41" w:rsidRDefault="001F0D68" w:rsidP="00E942D2">
            <w:pPr>
              <w:spacing w:line="240" w:lineRule="auto"/>
              <w:ind w:firstLine="0"/>
              <w:jc w:val="center"/>
              <w:rPr>
                <w:sz w:val="22"/>
              </w:rPr>
            </w:pPr>
          </w:p>
        </w:tc>
        <w:tc>
          <w:tcPr>
            <w:tcW w:w="979" w:type="dxa"/>
            <w:vAlign w:val="center"/>
          </w:tcPr>
          <w:p w14:paraId="7CDDC4C1" w14:textId="77777777" w:rsidR="001F0D68" w:rsidRPr="00417D41" w:rsidRDefault="001F0D68" w:rsidP="00E942D2">
            <w:pPr>
              <w:spacing w:line="240" w:lineRule="auto"/>
              <w:ind w:firstLine="0"/>
              <w:jc w:val="center"/>
              <w:rPr>
                <w:sz w:val="22"/>
              </w:rPr>
            </w:pPr>
          </w:p>
        </w:tc>
        <w:tc>
          <w:tcPr>
            <w:tcW w:w="987" w:type="dxa"/>
            <w:vAlign w:val="center"/>
          </w:tcPr>
          <w:p w14:paraId="2BBDAA18" w14:textId="77777777" w:rsidR="001F0D68" w:rsidRPr="00417D41" w:rsidRDefault="001F0D68" w:rsidP="00E942D2">
            <w:pPr>
              <w:spacing w:line="240" w:lineRule="auto"/>
              <w:ind w:firstLine="0"/>
              <w:jc w:val="center"/>
              <w:rPr>
                <w:sz w:val="22"/>
              </w:rPr>
            </w:pPr>
          </w:p>
        </w:tc>
        <w:tc>
          <w:tcPr>
            <w:tcW w:w="1090" w:type="dxa"/>
            <w:vAlign w:val="center"/>
          </w:tcPr>
          <w:p w14:paraId="27DFAD38" w14:textId="0C4AC6EA" w:rsidR="001F0D68" w:rsidRPr="00417D41" w:rsidRDefault="001F0D68" w:rsidP="00E942D2">
            <w:pPr>
              <w:spacing w:line="240" w:lineRule="auto"/>
              <w:ind w:firstLine="0"/>
              <w:jc w:val="center"/>
              <w:rPr>
                <w:sz w:val="22"/>
              </w:rPr>
            </w:pPr>
          </w:p>
        </w:tc>
      </w:tr>
      <w:tr w:rsidR="001F0D68" w:rsidRPr="00417D41" w14:paraId="7A9469DE" w14:textId="77777777" w:rsidTr="0071188E">
        <w:trPr>
          <w:jc w:val="center"/>
        </w:trPr>
        <w:tc>
          <w:tcPr>
            <w:tcW w:w="4532" w:type="dxa"/>
          </w:tcPr>
          <w:p w14:paraId="1C8B20EE" w14:textId="77777777" w:rsidR="001F0D68" w:rsidRPr="00417D41" w:rsidRDefault="001F0D68" w:rsidP="00B6689D">
            <w:pPr>
              <w:spacing w:line="240" w:lineRule="auto"/>
              <w:ind w:firstLine="0"/>
              <w:rPr>
                <w:sz w:val="22"/>
              </w:rPr>
            </w:pPr>
            <w:r w:rsidRPr="00417D41">
              <w:rPr>
                <w:sz w:val="22"/>
              </w:rPr>
              <w:t>5.2.1. Структура численности обучающихся в организациях дополнительного образования по видам образовательной деятельности (удельный вес численности детей, обучающихся в организациях, реализующих дополнительные общеобразовательные программы различных видов, в общей численности детей, обучающихся в организациях, реализующих дополнительные общеобразовательные программы). Виды образовательной деятельности:</w:t>
            </w:r>
          </w:p>
        </w:tc>
        <w:tc>
          <w:tcPr>
            <w:tcW w:w="1425" w:type="dxa"/>
            <w:vAlign w:val="center"/>
          </w:tcPr>
          <w:p w14:paraId="207B158B" w14:textId="77777777" w:rsidR="001F0D68" w:rsidRPr="00417D41" w:rsidRDefault="001F0D68" w:rsidP="00B6689D">
            <w:pPr>
              <w:spacing w:line="240" w:lineRule="auto"/>
              <w:ind w:firstLine="0"/>
              <w:jc w:val="center"/>
              <w:rPr>
                <w:sz w:val="22"/>
              </w:rPr>
            </w:pPr>
          </w:p>
        </w:tc>
        <w:tc>
          <w:tcPr>
            <w:tcW w:w="1124" w:type="dxa"/>
            <w:vAlign w:val="center"/>
          </w:tcPr>
          <w:p w14:paraId="3F5AFEB0" w14:textId="77777777" w:rsidR="001F0D68" w:rsidRPr="00417D41" w:rsidRDefault="001F0D68" w:rsidP="00E942D2">
            <w:pPr>
              <w:spacing w:line="240" w:lineRule="auto"/>
              <w:ind w:firstLine="0"/>
              <w:jc w:val="center"/>
              <w:rPr>
                <w:sz w:val="22"/>
              </w:rPr>
            </w:pPr>
          </w:p>
        </w:tc>
        <w:tc>
          <w:tcPr>
            <w:tcW w:w="979" w:type="dxa"/>
            <w:vAlign w:val="center"/>
          </w:tcPr>
          <w:p w14:paraId="31206155" w14:textId="77777777" w:rsidR="001F0D68" w:rsidRPr="00417D41" w:rsidRDefault="001F0D68" w:rsidP="00E942D2">
            <w:pPr>
              <w:spacing w:line="240" w:lineRule="auto"/>
              <w:ind w:firstLine="0"/>
              <w:jc w:val="center"/>
              <w:rPr>
                <w:sz w:val="22"/>
              </w:rPr>
            </w:pPr>
          </w:p>
        </w:tc>
        <w:tc>
          <w:tcPr>
            <w:tcW w:w="987" w:type="dxa"/>
            <w:vAlign w:val="center"/>
          </w:tcPr>
          <w:p w14:paraId="1240E87B" w14:textId="77777777" w:rsidR="001F0D68" w:rsidRPr="00417D41" w:rsidRDefault="001F0D68" w:rsidP="00E942D2">
            <w:pPr>
              <w:spacing w:line="240" w:lineRule="auto"/>
              <w:ind w:firstLine="0"/>
              <w:jc w:val="center"/>
              <w:rPr>
                <w:sz w:val="22"/>
              </w:rPr>
            </w:pPr>
          </w:p>
        </w:tc>
        <w:tc>
          <w:tcPr>
            <w:tcW w:w="1090" w:type="dxa"/>
            <w:vAlign w:val="center"/>
          </w:tcPr>
          <w:p w14:paraId="2CF62920" w14:textId="26331F35" w:rsidR="001F0D68" w:rsidRPr="00417D41" w:rsidRDefault="001F0D68" w:rsidP="00E942D2">
            <w:pPr>
              <w:spacing w:line="240" w:lineRule="auto"/>
              <w:ind w:firstLine="0"/>
              <w:jc w:val="center"/>
              <w:rPr>
                <w:sz w:val="22"/>
              </w:rPr>
            </w:pPr>
          </w:p>
        </w:tc>
      </w:tr>
      <w:tr w:rsidR="001F0D68" w:rsidRPr="00417D41" w14:paraId="54A7AF3A" w14:textId="77777777" w:rsidTr="002362E9">
        <w:trPr>
          <w:jc w:val="center"/>
        </w:trPr>
        <w:tc>
          <w:tcPr>
            <w:tcW w:w="4532" w:type="dxa"/>
          </w:tcPr>
          <w:p w14:paraId="2AAE6129" w14:textId="77777777" w:rsidR="001F0D68" w:rsidRPr="00417D41" w:rsidRDefault="001F0D68" w:rsidP="00B6689D">
            <w:pPr>
              <w:spacing w:line="240" w:lineRule="auto"/>
              <w:ind w:firstLine="0"/>
              <w:rPr>
                <w:sz w:val="22"/>
              </w:rPr>
            </w:pPr>
            <w:r w:rsidRPr="00417D41">
              <w:rPr>
                <w:sz w:val="22"/>
              </w:rPr>
              <w:t>Образовательные организации системы образования</w:t>
            </w:r>
          </w:p>
        </w:tc>
        <w:tc>
          <w:tcPr>
            <w:tcW w:w="1425" w:type="dxa"/>
            <w:vAlign w:val="center"/>
          </w:tcPr>
          <w:p w14:paraId="7ED230F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687A19B" w14:textId="77777777" w:rsidR="001F0D68" w:rsidRPr="00417D41" w:rsidRDefault="001F0D68" w:rsidP="00E942D2">
            <w:pPr>
              <w:spacing w:line="240" w:lineRule="auto"/>
              <w:ind w:firstLine="0"/>
              <w:jc w:val="center"/>
              <w:rPr>
                <w:sz w:val="22"/>
              </w:rPr>
            </w:pPr>
          </w:p>
        </w:tc>
        <w:tc>
          <w:tcPr>
            <w:tcW w:w="979" w:type="dxa"/>
            <w:vAlign w:val="center"/>
          </w:tcPr>
          <w:p w14:paraId="148B1C04" w14:textId="10C980A0" w:rsidR="001F0D68" w:rsidRPr="00417D41" w:rsidRDefault="001F0D68" w:rsidP="00E942D2">
            <w:pPr>
              <w:spacing w:line="240" w:lineRule="auto"/>
              <w:ind w:firstLine="0"/>
              <w:jc w:val="center"/>
              <w:rPr>
                <w:sz w:val="22"/>
              </w:rPr>
            </w:pPr>
            <w:r w:rsidRPr="00417D41">
              <w:rPr>
                <w:sz w:val="22"/>
              </w:rPr>
              <w:t>59,19</w:t>
            </w:r>
          </w:p>
        </w:tc>
        <w:tc>
          <w:tcPr>
            <w:tcW w:w="987" w:type="dxa"/>
            <w:vAlign w:val="center"/>
          </w:tcPr>
          <w:p w14:paraId="7024B09A" w14:textId="34278CE8" w:rsidR="001F0D68" w:rsidRPr="00417D41" w:rsidRDefault="001F0D68" w:rsidP="00E942D2">
            <w:pPr>
              <w:spacing w:line="240" w:lineRule="auto"/>
              <w:ind w:firstLine="0"/>
              <w:jc w:val="center"/>
              <w:rPr>
                <w:sz w:val="22"/>
              </w:rPr>
            </w:pPr>
            <w:r w:rsidRPr="00417D41">
              <w:rPr>
                <w:sz w:val="22"/>
              </w:rPr>
              <w:t>63,84</w:t>
            </w:r>
          </w:p>
        </w:tc>
        <w:tc>
          <w:tcPr>
            <w:tcW w:w="1090" w:type="dxa"/>
            <w:vAlign w:val="center"/>
          </w:tcPr>
          <w:p w14:paraId="60AC7F97" w14:textId="7E9AB7B2" w:rsidR="001F0D68" w:rsidRPr="00417D41" w:rsidRDefault="001F0D68" w:rsidP="00E942D2">
            <w:pPr>
              <w:spacing w:line="240" w:lineRule="auto"/>
              <w:ind w:firstLine="0"/>
              <w:jc w:val="center"/>
              <w:rPr>
                <w:sz w:val="22"/>
              </w:rPr>
            </w:pPr>
            <w:r w:rsidRPr="00417D41">
              <w:rPr>
                <w:sz w:val="22"/>
              </w:rPr>
              <w:t>64,05</w:t>
            </w:r>
          </w:p>
        </w:tc>
      </w:tr>
      <w:tr w:rsidR="002362E9" w:rsidRPr="00417D41" w14:paraId="7BE3875C" w14:textId="77777777" w:rsidTr="002362E9">
        <w:trPr>
          <w:jc w:val="center"/>
        </w:trPr>
        <w:tc>
          <w:tcPr>
            <w:tcW w:w="4532" w:type="dxa"/>
          </w:tcPr>
          <w:p w14:paraId="3FFA2913" w14:textId="77777777" w:rsidR="002362E9" w:rsidRPr="00417D41" w:rsidRDefault="002362E9" w:rsidP="00B6689D">
            <w:pPr>
              <w:spacing w:line="240" w:lineRule="auto"/>
              <w:ind w:firstLine="0"/>
              <w:rPr>
                <w:sz w:val="22"/>
              </w:rPr>
            </w:pPr>
            <w:r w:rsidRPr="00417D41">
              <w:rPr>
                <w:sz w:val="22"/>
              </w:rPr>
              <w:t xml:space="preserve">работающие по всем видам образовательной деятельности </w:t>
            </w:r>
          </w:p>
        </w:tc>
        <w:tc>
          <w:tcPr>
            <w:tcW w:w="1425" w:type="dxa"/>
            <w:vAlign w:val="center"/>
          </w:tcPr>
          <w:p w14:paraId="7B06920B"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42CA8B7" w14:textId="77FFC538" w:rsidR="002362E9" w:rsidRPr="00417D41" w:rsidRDefault="002362E9" w:rsidP="002362E9">
            <w:pPr>
              <w:spacing w:line="240" w:lineRule="auto"/>
              <w:ind w:firstLine="0"/>
              <w:jc w:val="center"/>
              <w:rPr>
                <w:sz w:val="22"/>
              </w:rPr>
            </w:pPr>
            <w:r w:rsidRPr="00417D41">
              <w:rPr>
                <w:sz w:val="22"/>
              </w:rPr>
              <w:t>61,17</w:t>
            </w:r>
          </w:p>
        </w:tc>
        <w:tc>
          <w:tcPr>
            <w:tcW w:w="979" w:type="dxa"/>
            <w:vAlign w:val="center"/>
          </w:tcPr>
          <w:p w14:paraId="22C1A229" w14:textId="1D582D87" w:rsidR="002362E9" w:rsidRPr="00417D41" w:rsidRDefault="002362E9" w:rsidP="00E942D2">
            <w:pPr>
              <w:spacing w:line="240" w:lineRule="auto"/>
              <w:ind w:firstLine="0"/>
              <w:jc w:val="center"/>
              <w:rPr>
                <w:sz w:val="22"/>
              </w:rPr>
            </w:pPr>
            <w:r w:rsidRPr="00417D41">
              <w:rPr>
                <w:sz w:val="22"/>
              </w:rPr>
              <w:t>37,12</w:t>
            </w:r>
          </w:p>
        </w:tc>
        <w:tc>
          <w:tcPr>
            <w:tcW w:w="987" w:type="dxa"/>
            <w:vAlign w:val="center"/>
          </w:tcPr>
          <w:p w14:paraId="43B6250E" w14:textId="6C556823" w:rsidR="002362E9" w:rsidRPr="00417D41" w:rsidRDefault="002362E9" w:rsidP="00E942D2">
            <w:pPr>
              <w:spacing w:line="240" w:lineRule="auto"/>
              <w:ind w:firstLine="0"/>
              <w:jc w:val="center"/>
              <w:rPr>
                <w:sz w:val="22"/>
              </w:rPr>
            </w:pPr>
            <w:r w:rsidRPr="00417D41">
              <w:rPr>
                <w:sz w:val="22"/>
              </w:rPr>
              <w:t>42,80</w:t>
            </w:r>
          </w:p>
        </w:tc>
        <w:tc>
          <w:tcPr>
            <w:tcW w:w="1090" w:type="dxa"/>
            <w:vAlign w:val="center"/>
          </w:tcPr>
          <w:p w14:paraId="461DAF86" w14:textId="10863222" w:rsidR="002362E9" w:rsidRPr="00417D41" w:rsidRDefault="002362E9" w:rsidP="00E942D2">
            <w:pPr>
              <w:spacing w:line="240" w:lineRule="auto"/>
              <w:ind w:firstLine="0"/>
              <w:jc w:val="center"/>
              <w:rPr>
                <w:sz w:val="22"/>
              </w:rPr>
            </w:pPr>
            <w:r w:rsidRPr="00417D41">
              <w:rPr>
                <w:sz w:val="22"/>
              </w:rPr>
              <w:t>42,64</w:t>
            </w:r>
          </w:p>
        </w:tc>
      </w:tr>
      <w:tr w:rsidR="002362E9" w:rsidRPr="00417D41" w14:paraId="3E4F2E10" w14:textId="77777777" w:rsidTr="002362E9">
        <w:trPr>
          <w:jc w:val="center"/>
        </w:trPr>
        <w:tc>
          <w:tcPr>
            <w:tcW w:w="4532" w:type="dxa"/>
          </w:tcPr>
          <w:p w14:paraId="62CCD2E6" w14:textId="77777777" w:rsidR="002362E9" w:rsidRPr="00417D41" w:rsidRDefault="002362E9" w:rsidP="00B6689D">
            <w:pPr>
              <w:spacing w:line="240" w:lineRule="auto"/>
              <w:ind w:firstLine="0"/>
              <w:rPr>
                <w:sz w:val="22"/>
              </w:rPr>
            </w:pPr>
            <w:r w:rsidRPr="00417D41">
              <w:rPr>
                <w:sz w:val="22"/>
              </w:rPr>
              <w:t xml:space="preserve">художественная </w:t>
            </w:r>
          </w:p>
        </w:tc>
        <w:tc>
          <w:tcPr>
            <w:tcW w:w="1425" w:type="dxa"/>
            <w:vAlign w:val="center"/>
          </w:tcPr>
          <w:p w14:paraId="66C3B2C5"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D558D82" w14:textId="2A3DFCBE" w:rsidR="002362E9" w:rsidRPr="00417D41" w:rsidRDefault="002362E9" w:rsidP="002362E9">
            <w:pPr>
              <w:spacing w:line="240" w:lineRule="auto"/>
              <w:ind w:firstLine="0"/>
              <w:jc w:val="center"/>
              <w:rPr>
                <w:sz w:val="22"/>
              </w:rPr>
            </w:pPr>
            <w:r w:rsidRPr="00417D41">
              <w:rPr>
                <w:sz w:val="22"/>
              </w:rPr>
              <w:t>11,71</w:t>
            </w:r>
          </w:p>
        </w:tc>
        <w:tc>
          <w:tcPr>
            <w:tcW w:w="979" w:type="dxa"/>
            <w:vAlign w:val="center"/>
          </w:tcPr>
          <w:p w14:paraId="59F9146F" w14:textId="5AD75EBF" w:rsidR="002362E9" w:rsidRPr="00417D41" w:rsidRDefault="002362E9" w:rsidP="00E942D2">
            <w:pPr>
              <w:spacing w:line="240" w:lineRule="auto"/>
              <w:ind w:firstLine="0"/>
              <w:jc w:val="center"/>
              <w:rPr>
                <w:sz w:val="22"/>
              </w:rPr>
            </w:pPr>
            <w:r w:rsidRPr="00417D41">
              <w:rPr>
                <w:sz w:val="22"/>
              </w:rPr>
              <w:t>7,11</w:t>
            </w:r>
          </w:p>
        </w:tc>
        <w:tc>
          <w:tcPr>
            <w:tcW w:w="987" w:type="dxa"/>
            <w:vAlign w:val="center"/>
          </w:tcPr>
          <w:p w14:paraId="67681B0D" w14:textId="2388E7F9" w:rsidR="002362E9" w:rsidRPr="00417D41" w:rsidRDefault="002362E9" w:rsidP="00E942D2">
            <w:pPr>
              <w:spacing w:line="240" w:lineRule="auto"/>
              <w:ind w:firstLine="0"/>
              <w:jc w:val="center"/>
              <w:rPr>
                <w:sz w:val="22"/>
              </w:rPr>
            </w:pPr>
            <w:r w:rsidRPr="00417D41">
              <w:rPr>
                <w:sz w:val="22"/>
              </w:rPr>
              <w:t>7,39</w:t>
            </w:r>
          </w:p>
        </w:tc>
        <w:tc>
          <w:tcPr>
            <w:tcW w:w="1090" w:type="dxa"/>
            <w:vAlign w:val="center"/>
          </w:tcPr>
          <w:p w14:paraId="7CAE1B03" w14:textId="073E0F9B" w:rsidR="002362E9" w:rsidRPr="00417D41" w:rsidRDefault="002362E9" w:rsidP="00E942D2">
            <w:pPr>
              <w:spacing w:line="240" w:lineRule="auto"/>
              <w:ind w:firstLine="0"/>
              <w:jc w:val="center"/>
              <w:rPr>
                <w:sz w:val="22"/>
              </w:rPr>
            </w:pPr>
            <w:r w:rsidRPr="00417D41">
              <w:rPr>
                <w:sz w:val="22"/>
              </w:rPr>
              <w:t>7,82</w:t>
            </w:r>
          </w:p>
        </w:tc>
      </w:tr>
      <w:tr w:rsidR="002362E9" w:rsidRPr="00417D41" w14:paraId="5F3EC580" w14:textId="77777777" w:rsidTr="002362E9">
        <w:trPr>
          <w:jc w:val="center"/>
        </w:trPr>
        <w:tc>
          <w:tcPr>
            <w:tcW w:w="4532" w:type="dxa"/>
          </w:tcPr>
          <w:p w14:paraId="7EA6EBE8" w14:textId="77777777" w:rsidR="002362E9" w:rsidRPr="00417D41" w:rsidRDefault="002362E9" w:rsidP="00B6689D">
            <w:pPr>
              <w:spacing w:line="240" w:lineRule="auto"/>
              <w:ind w:firstLine="0"/>
              <w:rPr>
                <w:sz w:val="22"/>
              </w:rPr>
            </w:pPr>
            <w:r w:rsidRPr="00417D41">
              <w:rPr>
                <w:sz w:val="22"/>
              </w:rPr>
              <w:t xml:space="preserve">эколого-биологическая </w:t>
            </w:r>
          </w:p>
        </w:tc>
        <w:tc>
          <w:tcPr>
            <w:tcW w:w="1425" w:type="dxa"/>
            <w:vAlign w:val="center"/>
          </w:tcPr>
          <w:p w14:paraId="64B52A26"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768EBA5" w14:textId="2715C131" w:rsidR="002362E9" w:rsidRPr="00417D41" w:rsidRDefault="002362E9" w:rsidP="002362E9">
            <w:pPr>
              <w:spacing w:line="240" w:lineRule="auto"/>
              <w:ind w:firstLine="0"/>
              <w:jc w:val="center"/>
              <w:rPr>
                <w:sz w:val="22"/>
              </w:rPr>
            </w:pPr>
            <w:r w:rsidRPr="00417D41">
              <w:rPr>
                <w:sz w:val="22"/>
              </w:rPr>
              <w:t>0,44</w:t>
            </w:r>
          </w:p>
        </w:tc>
        <w:tc>
          <w:tcPr>
            <w:tcW w:w="979" w:type="dxa"/>
            <w:vAlign w:val="center"/>
          </w:tcPr>
          <w:p w14:paraId="48CDE535" w14:textId="135AA2E6" w:rsidR="002362E9" w:rsidRPr="00417D41" w:rsidRDefault="002362E9" w:rsidP="00E942D2">
            <w:pPr>
              <w:spacing w:line="240" w:lineRule="auto"/>
              <w:ind w:firstLine="0"/>
              <w:jc w:val="center"/>
              <w:rPr>
                <w:sz w:val="22"/>
              </w:rPr>
            </w:pPr>
            <w:r w:rsidRPr="00417D41">
              <w:rPr>
                <w:sz w:val="22"/>
              </w:rPr>
              <w:t>0,27</w:t>
            </w:r>
          </w:p>
        </w:tc>
        <w:tc>
          <w:tcPr>
            <w:tcW w:w="987" w:type="dxa"/>
            <w:vAlign w:val="center"/>
          </w:tcPr>
          <w:p w14:paraId="55064302" w14:textId="56380C74" w:rsidR="002362E9" w:rsidRPr="00417D41" w:rsidRDefault="002362E9" w:rsidP="00E942D2">
            <w:pPr>
              <w:spacing w:line="240" w:lineRule="auto"/>
              <w:ind w:firstLine="0"/>
              <w:jc w:val="center"/>
              <w:rPr>
                <w:sz w:val="22"/>
              </w:rPr>
            </w:pPr>
            <w:r w:rsidRPr="00417D41">
              <w:rPr>
                <w:sz w:val="22"/>
              </w:rPr>
              <w:t>0,24</w:t>
            </w:r>
          </w:p>
        </w:tc>
        <w:tc>
          <w:tcPr>
            <w:tcW w:w="1090" w:type="dxa"/>
            <w:vAlign w:val="center"/>
          </w:tcPr>
          <w:p w14:paraId="151EF236" w14:textId="72E96B32" w:rsidR="002362E9" w:rsidRPr="00417D41" w:rsidRDefault="002362E9" w:rsidP="00E942D2">
            <w:pPr>
              <w:spacing w:line="240" w:lineRule="auto"/>
              <w:ind w:firstLine="0"/>
              <w:jc w:val="center"/>
              <w:rPr>
                <w:sz w:val="22"/>
              </w:rPr>
            </w:pPr>
            <w:r w:rsidRPr="00417D41">
              <w:rPr>
                <w:sz w:val="22"/>
              </w:rPr>
              <w:t>0,23</w:t>
            </w:r>
          </w:p>
        </w:tc>
      </w:tr>
      <w:tr w:rsidR="002362E9" w:rsidRPr="00417D41" w14:paraId="37FB0D1A" w14:textId="77777777" w:rsidTr="002362E9">
        <w:trPr>
          <w:jc w:val="center"/>
        </w:trPr>
        <w:tc>
          <w:tcPr>
            <w:tcW w:w="4532" w:type="dxa"/>
          </w:tcPr>
          <w:p w14:paraId="062BAF12" w14:textId="77777777" w:rsidR="002362E9" w:rsidRPr="00417D41" w:rsidRDefault="002362E9" w:rsidP="00B6689D">
            <w:pPr>
              <w:spacing w:line="240" w:lineRule="auto"/>
              <w:ind w:firstLine="0"/>
              <w:rPr>
                <w:sz w:val="22"/>
              </w:rPr>
            </w:pPr>
            <w:r w:rsidRPr="00417D41">
              <w:rPr>
                <w:sz w:val="22"/>
              </w:rPr>
              <w:t xml:space="preserve">туристско-краеведческая </w:t>
            </w:r>
          </w:p>
        </w:tc>
        <w:tc>
          <w:tcPr>
            <w:tcW w:w="1425" w:type="dxa"/>
            <w:vAlign w:val="center"/>
          </w:tcPr>
          <w:p w14:paraId="54E80AC6"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1934C0CD" w14:textId="08A1492C" w:rsidR="002362E9" w:rsidRPr="00417D41" w:rsidRDefault="002362E9" w:rsidP="002362E9">
            <w:pPr>
              <w:spacing w:line="240" w:lineRule="auto"/>
              <w:ind w:firstLine="0"/>
              <w:jc w:val="center"/>
              <w:rPr>
                <w:sz w:val="22"/>
              </w:rPr>
            </w:pPr>
            <w:r w:rsidRPr="00417D41">
              <w:rPr>
                <w:sz w:val="22"/>
              </w:rPr>
              <w:t>1,33</w:t>
            </w:r>
          </w:p>
        </w:tc>
        <w:tc>
          <w:tcPr>
            <w:tcW w:w="979" w:type="dxa"/>
            <w:vAlign w:val="center"/>
          </w:tcPr>
          <w:p w14:paraId="0DB0BF72" w14:textId="17281F68" w:rsidR="002362E9" w:rsidRPr="00417D41" w:rsidRDefault="002362E9" w:rsidP="00E942D2">
            <w:pPr>
              <w:spacing w:line="240" w:lineRule="auto"/>
              <w:ind w:firstLine="0"/>
              <w:jc w:val="center"/>
              <w:rPr>
                <w:sz w:val="22"/>
              </w:rPr>
            </w:pPr>
            <w:r w:rsidRPr="00417D41">
              <w:rPr>
                <w:sz w:val="22"/>
              </w:rPr>
              <w:t>0,77</w:t>
            </w:r>
          </w:p>
        </w:tc>
        <w:tc>
          <w:tcPr>
            <w:tcW w:w="987" w:type="dxa"/>
            <w:vAlign w:val="center"/>
          </w:tcPr>
          <w:p w14:paraId="41425199" w14:textId="3F42A58B" w:rsidR="002362E9" w:rsidRPr="00417D41" w:rsidRDefault="002362E9" w:rsidP="00E942D2">
            <w:pPr>
              <w:spacing w:line="240" w:lineRule="auto"/>
              <w:ind w:firstLine="0"/>
              <w:jc w:val="center"/>
              <w:rPr>
                <w:sz w:val="22"/>
              </w:rPr>
            </w:pPr>
            <w:r w:rsidRPr="00417D41">
              <w:rPr>
                <w:sz w:val="22"/>
              </w:rPr>
              <w:t>0,78</w:t>
            </w:r>
          </w:p>
        </w:tc>
        <w:tc>
          <w:tcPr>
            <w:tcW w:w="1090" w:type="dxa"/>
            <w:vAlign w:val="center"/>
          </w:tcPr>
          <w:p w14:paraId="64F22179" w14:textId="7FC25EB6" w:rsidR="002362E9" w:rsidRPr="00417D41" w:rsidRDefault="002362E9" w:rsidP="00E942D2">
            <w:pPr>
              <w:spacing w:line="240" w:lineRule="auto"/>
              <w:ind w:firstLine="0"/>
              <w:jc w:val="center"/>
              <w:rPr>
                <w:sz w:val="22"/>
              </w:rPr>
            </w:pPr>
            <w:r w:rsidRPr="00417D41">
              <w:rPr>
                <w:sz w:val="22"/>
              </w:rPr>
              <w:t>0,00</w:t>
            </w:r>
          </w:p>
        </w:tc>
      </w:tr>
      <w:tr w:rsidR="002362E9" w:rsidRPr="00417D41" w14:paraId="72177E51" w14:textId="77777777" w:rsidTr="002362E9">
        <w:trPr>
          <w:jc w:val="center"/>
        </w:trPr>
        <w:tc>
          <w:tcPr>
            <w:tcW w:w="4532" w:type="dxa"/>
          </w:tcPr>
          <w:p w14:paraId="353278BC" w14:textId="77777777" w:rsidR="002362E9" w:rsidRPr="00417D41" w:rsidRDefault="002362E9" w:rsidP="00B6689D">
            <w:pPr>
              <w:spacing w:line="240" w:lineRule="auto"/>
              <w:ind w:firstLine="0"/>
              <w:rPr>
                <w:sz w:val="22"/>
              </w:rPr>
            </w:pPr>
            <w:r w:rsidRPr="00417D41">
              <w:rPr>
                <w:sz w:val="22"/>
              </w:rPr>
              <w:t xml:space="preserve">техническая </w:t>
            </w:r>
          </w:p>
        </w:tc>
        <w:tc>
          <w:tcPr>
            <w:tcW w:w="1425" w:type="dxa"/>
            <w:vAlign w:val="center"/>
          </w:tcPr>
          <w:p w14:paraId="6C4E996A"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C6D881F" w14:textId="2E80E4B1" w:rsidR="002362E9" w:rsidRPr="00417D41" w:rsidRDefault="002362E9" w:rsidP="002362E9">
            <w:pPr>
              <w:spacing w:line="240" w:lineRule="auto"/>
              <w:ind w:firstLine="0"/>
              <w:jc w:val="center"/>
              <w:rPr>
                <w:sz w:val="22"/>
              </w:rPr>
            </w:pPr>
            <w:r w:rsidRPr="00417D41">
              <w:rPr>
                <w:sz w:val="22"/>
              </w:rPr>
              <w:t>0,00</w:t>
            </w:r>
          </w:p>
        </w:tc>
        <w:tc>
          <w:tcPr>
            <w:tcW w:w="979" w:type="dxa"/>
            <w:vAlign w:val="center"/>
          </w:tcPr>
          <w:p w14:paraId="2164F9E1" w14:textId="7949A80D"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67CCED2E" w14:textId="7AD59272" w:rsidR="002362E9" w:rsidRPr="00417D41" w:rsidRDefault="002362E9" w:rsidP="00E942D2">
            <w:pPr>
              <w:spacing w:line="240" w:lineRule="auto"/>
              <w:ind w:firstLine="0"/>
              <w:jc w:val="center"/>
              <w:rPr>
                <w:sz w:val="22"/>
              </w:rPr>
            </w:pPr>
            <w:r w:rsidRPr="00417D41">
              <w:rPr>
                <w:sz w:val="22"/>
              </w:rPr>
              <w:t>0,31</w:t>
            </w:r>
          </w:p>
        </w:tc>
        <w:tc>
          <w:tcPr>
            <w:tcW w:w="1090" w:type="dxa"/>
            <w:vAlign w:val="center"/>
          </w:tcPr>
          <w:p w14:paraId="1E605E89" w14:textId="5EB86E91" w:rsidR="002362E9" w:rsidRPr="00417D41" w:rsidRDefault="002362E9" w:rsidP="00E942D2">
            <w:pPr>
              <w:spacing w:line="240" w:lineRule="auto"/>
              <w:ind w:firstLine="0"/>
              <w:jc w:val="center"/>
              <w:rPr>
                <w:sz w:val="22"/>
              </w:rPr>
            </w:pPr>
            <w:r w:rsidRPr="00417D41">
              <w:rPr>
                <w:sz w:val="22"/>
              </w:rPr>
              <w:t>0,81</w:t>
            </w:r>
          </w:p>
        </w:tc>
      </w:tr>
      <w:tr w:rsidR="002362E9" w:rsidRPr="00417D41" w14:paraId="68B1774D" w14:textId="77777777" w:rsidTr="002362E9">
        <w:trPr>
          <w:jc w:val="center"/>
        </w:trPr>
        <w:tc>
          <w:tcPr>
            <w:tcW w:w="4532" w:type="dxa"/>
          </w:tcPr>
          <w:p w14:paraId="0A55CD62" w14:textId="77777777" w:rsidR="002362E9" w:rsidRPr="00417D41" w:rsidRDefault="002362E9" w:rsidP="00B6689D">
            <w:pPr>
              <w:spacing w:line="240" w:lineRule="auto"/>
              <w:ind w:firstLine="0"/>
              <w:rPr>
                <w:sz w:val="22"/>
              </w:rPr>
            </w:pPr>
            <w:r w:rsidRPr="00417D41">
              <w:rPr>
                <w:sz w:val="22"/>
              </w:rPr>
              <w:t xml:space="preserve">спортивная </w:t>
            </w:r>
          </w:p>
        </w:tc>
        <w:tc>
          <w:tcPr>
            <w:tcW w:w="1425" w:type="dxa"/>
            <w:vAlign w:val="center"/>
          </w:tcPr>
          <w:p w14:paraId="18B4E7EB"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051D0F0A" w14:textId="21D22DA0" w:rsidR="002362E9" w:rsidRPr="00417D41" w:rsidRDefault="002362E9" w:rsidP="002362E9">
            <w:pPr>
              <w:spacing w:line="240" w:lineRule="auto"/>
              <w:ind w:firstLine="0"/>
              <w:jc w:val="center"/>
              <w:rPr>
                <w:sz w:val="22"/>
              </w:rPr>
            </w:pPr>
            <w:r w:rsidRPr="00417D41">
              <w:rPr>
                <w:sz w:val="22"/>
              </w:rPr>
              <w:t>10,93</w:t>
            </w:r>
          </w:p>
        </w:tc>
        <w:tc>
          <w:tcPr>
            <w:tcW w:w="979" w:type="dxa"/>
            <w:vAlign w:val="center"/>
          </w:tcPr>
          <w:p w14:paraId="6A46ABC5" w14:textId="19C101AC" w:rsidR="002362E9" w:rsidRPr="00417D41" w:rsidRDefault="002362E9" w:rsidP="00E942D2">
            <w:pPr>
              <w:spacing w:line="240" w:lineRule="auto"/>
              <w:ind w:firstLine="0"/>
              <w:jc w:val="center"/>
              <w:rPr>
                <w:sz w:val="22"/>
              </w:rPr>
            </w:pPr>
            <w:r w:rsidRPr="00417D41">
              <w:rPr>
                <w:sz w:val="22"/>
              </w:rPr>
              <w:t>3,97</w:t>
            </w:r>
          </w:p>
        </w:tc>
        <w:tc>
          <w:tcPr>
            <w:tcW w:w="987" w:type="dxa"/>
            <w:vAlign w:val="center"/>
          </w:tcPr>
          <w:p w14:paraId="025794BD" w14:textId="6E600E28" w:rsidR="002362E9" w:rsidRPr="00417D41" w:rsidRDefault="002362E9" w:rsidP="00E942D2">
            <w:pPr>
              <w:spacing w:line="240" w:lineRule="auto"/>
              <w:ind w:firstLine="0"/>
              <w:jc w:val="center"/>
              <w:rPr>
                <w:sz w:val="22"/>
              </w:rPr>
            </w:pPr>
            <w:r w:rsidRPr="00417D41">
              <w:rPr>
                <w:sz w:val="22"/>
              </w:rPr>
              <w:t>4,11</w:t>
            </w:r>
          </w:p>
        </w:tc>
        <w:tc>
          <w:tcPr>
            <w:tcW w:w="1090" w:type="dxa"/>
            <w:vAlign w:val="center"/>
          </w:tcPr>
          <w:p w14:paraId="6F31E880" w14:textId="647693A7" w:rsidR="002362E9" w:rsidRPr="00417D41" w:rsidRDefault="002362E9" w:rsidP="00E942D2">
            <w:pPr>
              <w:spacing w:line="240" w:lineRule="auto"/>
              <w:ind w:firstLine="0"/>
              <w:jc w:val="center"/>
              <w:rPr>
                <w:sz w:val="22"/>
              </w:rPr>
            </w:pPr>
            <w:r w:rsidRPr="00417D41">
              <w:rPr>
                <w:sz w:val="22"/>
              </w:rPr>
              <w:t>4,16</w:t>
            </w:r>
          </w:p>
        </w:tc>
      </w:tr>
      <w:tr w:rsidR="002362E9" w:rsidRPr="00417D41" w14:paraId="48CBAECE" w14:textId="77777777" w:rsidTr="002362E9">
        <w:trPr>
          <w:jc w:val="center"/>
        </w:trPr>
        <w:tc>
          <w:tcPr>
            <w:tcW w:w="4532" w:type="dxa"/>
          </w:tcPr>
          <w:p w14:paraId="7B3AA819" w14:textId="77777777" w:rsidR="002362E9" w:rsidRPr="00417D41" w:rsidRDefault="002362E9" w:rsidP="00B6689D">
            <w:pPr>
              <w:spacing w:line="240" w:lineRule="auto"/>
              <w:ind w:firstLine="0"/>
              <w:rPr>
                <w:sz w:val="22"/>
              </w:rPr>
            </w:pPr>
            <w:r w:rsidRPr="00417D41">
              <w:rPr>
                <w:sz w:val="22"/>
              </w:rPr>
              <w:t xml:space="preserve">военно-патриотическая и спортивно-техническая </w:t>
            </w:r>
          </w:p>
        </w:tc>
        <w:tc>
          <w:tcPr>
            <w:tcW w:w="1425" w:type="dxa"/>
            <w:vAlign w:val="center"/>
          </w:tcPr>
          <w:p w14:paraId="144FD333"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3122CF34" w14:textId="172D0601" w:rsidR="002362E9" w:rsidRPr="00417D41" w:rsidRDefault="002362E9" w:rsidP="002362E9">
            <w:pPr>
              <w:spacing w:line="240" w:lineRule="auto"/>
              <w:ind w:firstLine="0"/>
              <w:jc w:val="center"/>
              <w:rPr>
                <w:sz w:val="22"/>
              </w:rPr>
            </w:pPr>
            <w:r w:rsidRPr="00417D41">
              <w:rPr>
                <w:sz w:val="22"/>
              </w:rPr>
              <w:t>0,51</w:t>
            </w:r>
          </w:p>
        </w:tc>
        <w:tc>
          <w:tcPr>
            <w:tcW w:w="979" w:type="dxa"/>
            <w:vAlign w:val="center"/>
          </w:tcPr>
          <w:p w14:paraId="7ABCFAC1" w14:textId="1C69DC35" w:rsidR="002362E9" w:rsidRPr="00417D41" w:rsidRDefault="002362E9" w:rsidP="00E942D2">
            <w:pPr>
              <w:spacing w:line="240" w:lineRule="auto"/>
              <w:ind w:firstLine="0"/>
              <w:jc w:val="center"/>
              <w:rPr>
                <w:sz w:val="22"/>
              </w:rPr>
            </w:pPr>
            <w:r w:rsidRPr="00417D41">
              <w:rPr>
                <w:sz w:val="22"/>
              </w:rPr>
              <w:t>2,31</w:t>
            </w:r>
          </w:p>
        </w:tc>
        <w:tc>
          <w:tcPr>
            <w:tcW w:w="987" w:type="dxa"/>
            <w:vAlign w:val="center"/>
          </w:tcPr>
          <w:p w14:paraId="781012FA" w14:textId="760C0033" w:rsidR="002362E9" w:rsidRPr="00417D41" w:rsidRDefault="002362E9" w:rsidP="00E942D2">
            <w:pPr>
              <w:spacing w:line="240" w:lineRule="auto"/>
              <w:ind w:firstLine="0"/>
              <w:jc w:val="center"/>
              <w:rPr>
                <w:sz w:val="22"/>
              </w:rPr>
            </w:pPr>
            <w:r w:rsidRPr="00417D41">
              <w:rPr>
                <w:sz w:val="22"/>
              </w:rPr>
              <w:t>1,90</w:t>
            </w:r>
          </w:p>
        </w:tc>
        <w:tc>
          <w:tcPr>
            <w:tcW w:w="1090" w:type="dxa"/>
            <w:vAlign w:val="center"/>
          </w:tcPr>
          <w:p w14:paraId="556618A1" w14:textId="340B6BD9" w:rsidR="002362E9" w:rsidRPr="00417D41" w:rsidRDefault="002362E9" w:rsidP="00E942D2">
            <w:pPr>
              <w:spacing w:line="240" w:lineRule="auto"/>
              <w:ind w:firstLine="0"/>
              <w:jc w:val="center"/>
              <w:rPr>
                <w:sz w:val="22"/>
              </w:rPr>
            </w:pPr>
            <w:r w:rsidRPr="00417D41">
              <w:rPr>
                <w:sz w:val="22"/>
              </w:rPr>
              <w:t>1,53</w:t>
            </w:r>
          </w:p>
        </w:tc>
      </w:tr>
      <w:tr w:rsidR="002362E9" w:rsidRPr="00417D41" w14:paraId="205926EF" w14:textId="77777777" w:rsidTr="002362E9">
        <w:trPr>
          <w:jc w:val="center"/>
        </w:trPr>
        <w:tc>
          <w:tcPr>
            <w:tcW w:w="4532" w:type="dxa"/>
          </w:tcPr>
          <w:p w14:paraId="48FDF844" w14:textId="77777777" w:rsidR="002362E9" w:rsidRPr="00417D41" w:rsidRDefault="002362E9" w:rsidP="00B6689D">
            <w:pPr>
              <w:spacing w:line="240" w:lineRule="auto"/>
              <w:ind w:firstLine="0"/>
              <w:rPr>
                <w:sz w:val="22"/>
              </w:rPr>
            </w:pPr>
            <w:r w:rsidRPr="00417D41">
              <w:rPr>
                <w:sz w:val="22"/>
              </w:rPr>
              <w:t xml:space="preserve">другие </w:t>
            </w:r>
          </w:p>
        </w:tc>
        <w:tc>
          <w:tcPr>
            <w:tcW w:w="1425" w:type="dxa"/>
            <w:vAlign w:val="center"/>
          </w:tcPr>
          <w:p w14:paraId="522A23F7"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368D3C1F" w14:textId="354C14A7" w:rsidR="002362E9" w:rsidRPr="00417D41" w:rsidRDefault="002362E9" w:rsidP="002362E9">
            <w:pPr>
              <w:spacing w:line="240" w:lineRule="auto"/>
              <w:ind w:firstLine="0"/>
              <w:jc w:val="center"/>
              <w:rPr>
                <w:sz w:val="22"/>
              </w:rPr>
            </w:pPr>
            <w:r w:rsidRPr="00417D41">
              <w:rPr>
                <w:sz w:val="22"/>
              </w:rPr>
              <w:t>13,92</w:t>
            </w:r>
          </w:p>
        </w:tc>
        <w:tc>
          <w:tcPr>
            <w:tcW w:w="979" w:type="dxa"/>
            <w:vAlign w:val="center"/>
          </w:tcPr>
          <w:p w14:paraId="1A9BC332" w14:textId="2431A3FD" w:rsidR="002362E9" w:rsidRPr="00417D41" w:rsidRDefault="002362E9" w:rsidP="00E942D2">
            <w:pPr>
              <w:spacing w:line="240" w:lineRule="auto"/>
              <w:ind w:firstLine="0"/>
              <w:jc w:val="center"/>
              <w:rPr>
                <w:sz w:val="22"/>
              </w:rPr>
            </w:pPr>
            <w:r w:rsidRPr="00417D41">
              <w:rPr>
                <w:sz w:val="22"/>
              </w:rPr>
              <w:t>7,63</w:t>
            </w:r>
          </w:p>
        </w:tc>
        <w:tc>
          <w:tcPr>
            <w:tcW w:w="987" w:type="dxa"/>
            <w:vAlign w:val="center"/>
          </w:tcPr>
          <w:p w14:paraId="07FB2BB1" w14:textId="4570A57B" w:rsidR="002362E9" w:rsidRPr="00417D41" w:rsidRDefault="002362E9" w:rsidP="00E942D2">
            <w:pPr>
              <w:spacing w:line="240" w:lineRule="auto"/>
              <w:ind w:firstLine="0"/>
              <w:jc w:val="center"/>
              <w:rPr>
                <w:sz w:val="22"/>
              </w:rPr>
            </w:pPr>
            <w:r w:rsidRPr="00417D41">
              <w:rPr>
                <w:sz w:val="22"/>
              </w:rPr>
              <w:t>6,31</w:t>
            </w:r>
          </w:p>
        </w:tc>
        <w:tc>
          <w:tcPr>
            <w:tcW w:w="1090" w:type="dxa"/>
            <w:vAlign w:val="center"/>
          </w:tcPr>
          <w:p w14:paraId="35B29DB6" w14:textId="3535392D" w:rsidR="002362E9" w:rsidRPr="00417D41" w:rsidRDefault="002362E9" w:rsidP="00E942D2">
            <w:pPr>
              <w:spacing w:line="240" w:lineRule="auto"/>
              <w:ind w:firstLine="0"/>
              <w:jc w:val="center"/>
              <w:rPr>
                <w:sz w:val="22"/>
              </w:rPr>
            </w:pPr>
            <w:r w:rsidRPr="00417D41">
              <w:rPr>
                <w:sz w:val="22"/>
              </w:rPr>
              <w:t>6,85</w:t>
            </w:r>
          </w:p>
        </w:tc>
      </w:tr>
      <w:tr w:rsidR="001F0D68" w:rsidRPr="00417D41" w14:paraId="46C29AC1" w14:textId="77777777" w:rsidTr="002362E9">
        <w:trPr>
          <w:jc w:val="center"/>
        </w:trPr>
        <w:tc>
          <w:tcPr>
            <w:tcW w:w="4532" w:type="dxa"/>
          </w:tcPr>
          <w:p w14:paraId="1737742C" w14:textId="77777777" w:rsidR="001F0D68" w:rsidRPr="00417D41" w:rsidRDefault="001F0D68" w:rsidP="00B6689D">
            <w:pPr>
              <w:spacing w:line="240" w:lineRule="auto"/>
              <w:ind w:firstLine="0"/>
              <w:rPr>
                <w:sz w:val="22"/>
              </w:rPr>
            </w:pPr>
            <w:r w:rsidRPr="00417D41">
              <w:rPr>
                <w:sz w:val="22"/>
              </w:rPr>
              <w:t>музыкальные, художественные, хореографические школы и школы искусств</w:t>
            </w:r>
          </w:p>
        </w:tc>
        <w:tc>
          <w:tcPr>
            <w:tcW w:w="1425" w:type="dxa"/>
            <w:vAlign w:val="center"/>
          </w:tcPr>
          <w:p w14:paraId="45706B30"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46AF92A" w14:textId="77777777" w:rsidR="001F0D68" w:rsidRPr="00417D41" w:rsidRDefault="001F0D68" w:rsidP="00E942D2">
            <w:pPr>
              <w:spacing w:line="240" w:lineRule="auto"/>
              <w:ind w:firstLine="0"/>
              <w:jc w:val="center"/>
              <w:rPr>
                <w:sz w:val="22"/>
              </w:rPr>
            </w:pPr>
          </w:p>
        </w:tc>
        <w:tc>
          <w:tcPr>
            <w:tcW w:w="979" w:type="dxa"/>
            <w:vAlign w:val="center"/>
          </w:tcPr>
          <w:p w14:paraId="500A3880" w14:textId="1F6CE65F" w:rsidR="001F0D68" w:rsidRPr="00417D41" w:rsidRDefault="001F0D68" w:rsidP="00E942D2">
            <w:pPr>
              <w:spacing w:line="240" w:lineRule="auto"/>
              <w:ind w:firstLine="0"/>
              <w:jc w:val="center"/>
              <w:rPr>
                <w:sz w:val="22"/>
              </w:rPr>
            </w:pPr>
            <w:r w:rsidRPr="00417D41">
              <w:rPr>
                <w:sz w:val="22"/>
              </w:rPr>
              <w:t>10,43</w:t>
            </w:r>
          </w:p>
        </w:tc>
        <w:tc>
          <w:tcPr>
            <w:tcW w:w="987" w:type="dxa"/>
            <w:vAlign w:val="center"/>
          </w:tcPr>
          <w:p w14:paraId="134436ED" w14:textId="0D892A64" w:rsidR="001F0D68" w:rsidRPr="00417D41" w:rsidRDefault="001F0D68" w:rsidP="00E942D2">
            <w:pPr>
              <w:spacing w:line="240" w:lineRule="auto"/>
              <w:ind w:firstLine="0"/>
              <w:jc w:val="center"/>
              <w:rPr>
                <w:sz w:val="22"/>
              </w:rPr>
            </w:pPr>
            <w:r w:rsidRPr="00417D41">
              <w:rPr>
                <w:sz w:val="22"/>
              </w:rPr>
              <w:t>10,50</w:t>
            </w:r>
          </w:p>
        </w:tc>
        <w:tc>
          <w:tcPr>
            <w:tcW w:w="1090" w:type="dxa"/>
            <w:vAlign w:val="center"/>
          </w:tcPr>
          <w:p w14:paraId="04CCFAEA" w14:textId="55DF48EA" w:rsidR="001F0D68" w:rsidRPr="00417D41" w:rsidRDefault="001F0D68" w:rsidP="00E942D2">
            <w:pPr>
              <w:spacing w:line="240" w:lineRule="auto"/>
              <w:ind w:firstLine="0"/>
              <w:jc w:val="center"/>
              <w:rPr>
                <w:sz w:val="22"/>
              </w:rPr>
            </w:pPr>
            <w:r w:rsidRPr="00417D41">
              <w:rPr>
                <w:sz w:val="22"/>
              </w:rPr>
              <w:t>10,61</w:t>
            </w:r>
          </w:p>
        </w:tc>
      </w:tr>
      <w:tr w:rsidR="001F0D68" w:rsidRPr="00417D41" w14:paraId="570D01F7" w14:textId="77777777" w:rsidTr="002362E9">
        <w:trPr>
          <w:jc w:val="center"/>
        </w:trPr>
        <w:tc>
          <w:tcPr>
            <w:tcW w:w="4532" w:type="dxa"/>
          </w:tcPr>
          <w:p w14:paraId="32B7BD59" w14:textId="77777777" w:rsidR="001F0D68" w:rsidRPr="00417D41" w:rsidRDefault="001F0D68" w:rsidP="00B6689D">
            <w:pPr>
              <w:spacing w:line="240" w:lineRule="auto"/>
              <w:ind w:firstLine="0"/>
              <w:rPr>
                <w:sz w:val="22"/>
              </w:rPr>
            </w:pPr>
            <w:r w:rsidRPr="00417D41">
              <w:rPr>
                <w:sz w:val="22"/>
              </w:rPr>
              <w:t>детские, юношеские спортивные школы</w:t>
            </w:r>
          </w:p>
        </w:tc>
        <w:tc>
          <w:tcPr>
            <w:tcW w:w="1425" w:type="dxa"/>
            <w:vAlign w:val="center"/>
          </w:tcPr>
          <w:p w14:paraId="4DE7D400"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1E81C28" w14:textId="77777777" w:rsidR="001F0D68" w:rsidRPr="00417D41" w:rsidRDefault="001F0D68" w:rsidP="00E942D2">
            <w:pPr>
              <w:spacing w:line="240" w:lineRule="auto"/>
              <w:ind w:firstLine="0"/>
              <w:jc w:val="center"/>
              <w:rPr>
                <w:sz w:val="22"/>
              </w:rPr>
            </w:pPr>
          </w:p>
        </w:tc>
        <w:tc>
          <w:tcPr>
            <w:tcW w:w="979" w:type="dxa"/>
            <w:vAlign w:val="center"/>
          </w:tcPr>
          <w:p w14:paraId="64364529" w14:textId="2FCE8C9A" w:rsidR="001F0D68" w:rsidRPr="00417D41" w:rsidRDefault="001F0D68" w:rsidP="00E942D2">
            <w:pPr>
              <w:spacing w:line="240" w:lineRule="auto"/>
              <w:ind w:firstLine="0"/>
              <w:jc w:val="center"/>
              <w:rPr>
                <w:sz w:val="22"/>
              </w:rPr>
            </w:pPr>
            <w:r w:rsidRPr="00417D41">
              <w:rPr>
                <w:sz w:val="22"/>
              </w:rPr>
              <w:t>30,39</w:t>
            </w:r>
          </w:p>
        </w:tc>
        <w:tc>
          <w:tcPr>
            <w:tcW w:w="987" w:type="dxa"/>
            <w:vAlign w:val="center"/>
          </w:tcPr>
          <w:p w14:paraId="69152764" w14:textId="622BF579" w:rsidR="001F0D68" w:rsidRPr="00417D41" w:rsidRDefault="001F0D68" w:rsidP="00E942D2">
            <w:pPr>
              <w:spacing w:line="240" w:lineRule="auto"/>
              <w:ind w:firstLine="0"/>
              <w:jc w:val="center"/>
              <w:rPr>
                <w:sz w:val="22"/>
              </w:rPr>
            </w:pPr>
            <w:r w:rsidRPr="00417D41">
              <w:rPr>
                <w:sz w:val="22"/>
              </w:rPr>
              <w:t>25,66</w:t>
            </w:r>
          </w:p>
        </w:tc>
        <w:tc>
          <w:tcPr>
            <w:tcW w:w="1090" w:type="dxa"/>
            <w:vAlign w:val="center"/>
          </w:tcPr>
          <w:p w14:paraId="51BCE794" w14:textId="71FD237A" w:rsidR="001F0D68" w:rsidRPr="00417D41" w:rsidRDefault="001F0D68" w:rsidP="00E942D2">
            <w:pPr>
              <w:spacing w:line="240" w:lineRule="auto"/>
              <w:ind w:firstLine="0"/>
              <w:jc w:val="center"/>
              <w:rPr>
                <w:sz w:val="22"/>
              </w:rPr>
            </w:pPr>
            <w:r w:rsidRPr="00417D41">
              <w:rPr>
                <w:sz w:val="22"/>
              </w:rPr>
              <w:t>25,34</w:t>
            </w:r>
          </w:p>
        </w:tc>
      </w:tr>
      <w:tr w:rsidR="001F0D68" w:rsidRPr="00417D41" w14:paraId="5F2F32E2" w14:textId="77777777" w:rsidTr="0071188E">
        <w:trPr>
          <w:jc w:val="center"/>
        </w:trPr>
        <w:tc>
          <w:tcPr>
            <w:tcW w:w="4532" w:type="dxa"/>
          </w:tcPr>
          <w:p w14:paraId="29113B78" w14:textId="77777777" w:rsidR="001F0D68" w:rsidRPr="00417D41" w:rsidRDefault="001F0D68" w:rsidP="00B6689D">
            <w:pPr>
              <w:spacing w:line="240" w:lineRule="auto"/>
              <w:ind w:firstLine="0"/>
              <w:rPr>
                <w:b/>
                <w:sz w:val="22"/>
              </w:rPr>
            </w:pPr>
            <w:r w:rsidRPr="00417D41">
              <w:rPr>
                <w:b/>
                <w:sz w:val="22"/>
              </w:rPr>
              <w:t>5.3. Кадровое обеспечение организаций, осуществляющих образовательную деятельность в части реализации дополнительных общеобразовательных программ</w:t>
            </w:r>
          </w:p>
        </w:tc>
        <w:tc>
          <w:tcPr>
            <w:tcW w:w="1425" w:type="dxa"/>
            <w:vAlign w:val="center"/>
          </w:tcPr>
          <w:p w14:paraId="15234329" w14:textId="77777777" w:rsidR="001F0D68" w:rsidRPr="00417D41" w:rsidRDefault="001F0D68" w:rsidP="00B6689D">
            <w:pPr>
              <w:spacing w:line="240" w:lineRule="auto"/>
              <w:ind w:firstLine="0"/>
              <w:jc w:val="center"/>
              <w:rPr>
                <w:sz w:val="22"/>
              </w:rPr>
            </w:pPr>
          </w:p>
        </w:tc>
        <w:tc>
          <w:tcPr>
            <w:tcW w:w="1124" w:type="dxa"/>
            <w:vAlign w:val="center"/>
          </w:tcPr>
          <w:p w14:paraId="5FDEA04C" w14:textId="77777777" w:rsidR="001F0D68" w:rsidRPr="00417D41" w:rsidRDefault="001F0D68" w:rsidP="00E942D2">
            <w:pPr>
              <w:spacing w:line="240" w:lineRule="auto"/>
              <w:ind w:firstLine="0"/>
              <w:jc w:val="center"/>
              <w:rPr>
                <w:sz w:val="22"/>
              </w:rPr>
            </w:pPr>
          </w:p>
        </w:tc>
        <w:tc>
          <w:tcPr>
            <w:tcW w:w="979" w:type="dxa"/>
            <w:vAlign w:val="center"/>
          </w:tcPr>
          <w:p w14:paraId="00DFA7FA" w14:textId="77777777" w:rsidR="001F0D68" w:rsidRPr="00417D41" w:rsidRDefault="001F0D68" w:rsidP="00E942D2">
            <w:pPr>
              <w:spacing w:line="240" w:lineRule="auto"/>
              <w:ind w:firstLine="0"/>
              <w:jc w:val="center"/>
              <w:rPr>
                <w:sz w:val="22"/>
              </w:rPr>
            </w:pPr>
          </w:p>
        </w:tc>
        <w:tc>
          <w:tcPr>
            <w:tcW w:w="987" w:type="dxa"/>
            <w:vAlign w:val="center"/>
          </w:tcPr>
          <w:p w14:paraId="5467FA96" w14:textId="77777777" w:rsidR="001F0D68" w:rsidRPr="00417D41" w:rsidRDefault="001F0D68" w:rsidP="00E942D2">
            <w:pPr>
              <w:spacing w:line="240" w:lineRule="auto"/>
              <w:ind w:firstLine="0"/>
              <w:jc w:val="center"/>
              <w:rPr>
                <w:sz w:val="22"/>
              </w:rPr>
            </w:pPr>
          </w:p>
        </w:tc>
        <w:tc>
          <w:tcPr>
            <w:tcW w:w="1090" w:type="dxa"/>
            <w:vAlign w:val="center"/>
          </w:tcPr>
          <w:p w14:paraId="04D44A33" w14:textId="6B95298D" w:rsidR="001F0D68" w:rsidRPr="00417D41" w:rsidRDefault="001F0D68" w:rsidP="00E942D2">
            <w:pPr>
              <w:spacing w:line="240" w:lineRule="auto"/>
              <w:ind w:firstLine="0"/>
              <w:jc w:val="center"/>
              <w:rPr>
                <w:sz w:val="22"/>
              </w:rPr>
            </w:pPr>
          </w:p>
        </w:tc>
      </w:tr>
      <w:tr w:rsidR="001F0D68" w:rsidRPr="00417D41" w14:paraId="39292476" w14:textId="77777777" w:rsidTr="0071188E">
        <w:trPr>
          <w:jc w:val="center"/>
        </w:trPr>
        <w:tc>
          <w:tcPr>
            <w:tcW w:w="4532" w:type="dxa"/>
          </w:tcPr>
          <w:p w14:paraId="30BFF653" w14:textId="77777777" w:rsidR="001F0D68" w:rsidRPr="00417D41" w:rsidRDefault="001F0D68" w:rsidP="00B6689D">
            <w:pPr>
              <w:spacing w:line="240" w:lineRule="auto"/>
              <w:ind w:firstLine="0"/>
              <w:rPr>
                <w:sz w:val="22"/>
              </w:rPr>
            </w:pPr>
            <w:r w:rsidRPr="00417D41">
              <w:rPr>
                <w:sz w:val="22"/>
              </w:rPr>
              <w:t xml:space="preserve">5.3.1. Отношение среднемесячной заработной платы педагогических работников государственных и </w:t>
            </w:r>
            <w:r w:rsidRPr="00417D41">
              <w:rPr>
                <w:sz w:val="22"/>
              </w:rPr>
              <w:lastRenderedPageBreak/>
              <w:t>муниципальных образовательных организаций дополнительного образования к среднемесячной заработной плате в субъекте Российской Федерации.</w:t>
            </w:r>
          </w:p>
        </w:tc>
        <w:tc>
          <w:tcPr>
            <w:tcW w:w="1425" w:type="dxa"/>
            <w:vAlign w:val="center"/>
          </w:tcPr>
          <w:p w14:paraId="4F59890C" w14:textId="77777777" w:rsidR="001F0D68" w:rsidRPr="00417D41" w:rsidRDefault="001F0D68" w:rsidP="00B6689D">
            <w:pPr>
              <w:spacing w:line="240" w:lineRule="auto"/>
              <w:ind w:firstLine="0"/>
              <w:jc w:val="center"/>
              <w:rPr>
                <w:sz w:val="22"/>
              </w:rPr>
            </w:pPr>
            <w:r w:rsidRPr="00417D41">
              <w:rPr>
                <w:sz w:val="22"/>
              </w:rPr>
              <w:lastRenderedPageBreak/>
              <w:t>процент</w:t>
            </w:r>
          </w:p>
        </w:tc>
        <w:tc>
          <w:tcPr>
            <w:tcW w:w="1124" w:type="dxa"/>
            <w:vAlign w:val="center"/>
          </w:tcPr>
          <w:p w14:paraId="12BF9E95" w14:textId="3D0D8BAE" w:rsidR="001F0D68" w:rsidRPr="00417D41" w:rsidRDefault="002362E9" w:rsidP="00E942D2">
            <w:pPr>
              <w:spacing w:line="240" w:lineRule="auto"/>
              <w:ind w:firstLine="0"/>
              <w:jc w:val="center"/>
              <w:rPr>
                <w:sz w:val="22"/>
              </w:rPr>
            </w:pPr>
            <w:r w:rsidRPr="00417D41">
              <w:rPr>
                <w:sz w:val="22"/>
              </w:rPr>
              <w:t>76,64</w:t>
            </w:r>
          </w:p>
        </w:tc>
        <w:tc>
          <w:tcPr>
            <w:tcW w:w="979" w:type="dxa"/>
            <w:vAlign w:val="center"/>
          </w:tcPr>
          <w:p w14:paraId="5513BA8D" w14:textId="2AECCB15" w:rsidR="001F0D68" w:rsidRPr="00417D41" w:rsidRDefault="001F0D68" w:rsidP="00E942D2">
            <w:pPr>
              <w:spacing w:line="240" w:lineRule="auto"/>
              <w:ind w:firstLine="0"/>
              <w:jc w:val="center"/>
              <w:rPr>
                <w:sz w:val="22"/>
              </w:rPr>
            </w:pPr>
            <w:r w:rsidRPr="00417D41">
              <w:rPr>
                <w:sz w:val="22"/>
              </w:rPr>
              <w:t>85,64</w:t>
            </w:r>
          </w:p>
        </w:tc>
        <w:tc>
          <w:tcPr>
            <w:tcW w:w="987" w:type="dxa"/>
            <w:vAlign w:val="center"/>
          </w:tcPr>
          <w:p w14:paraId="4520969A" w14:textId="36A3F1B6" w:rsidR="001F0D68" w:rsidRPr="00417D41" w:rsidRDefault="001F0D68" w:rsidP="00E942D2">
            <w:pPr>
              <w:spacing w:line="240" w:lineRule="auto"/>
              <w:ind w:firstLine="0"/>
              <w:jc w:val="center"/>
              <w:rPr>
                <w:sz w:val="22"/>
              </w:rPr>
            </w:pPr>
            <w:r w:rsidRPr="00417D41">
              <w:rPr>
                <w:sz w:val="22"/>
              </w:rPr>
              <w:t>94,13</w:t>
            </w:r>
          </w:p>
        </w:tc>
        <w:tc>
          <w:tcPr>
            <w:tcW w:w="1090" w:type="dxa"/>
            <w:vAlign w:val="center"/>
          </w:tcPr>
          <w:p w14:paraId="38EB625C" w14:textId="7DDFBDA7" w:rsidR="001F0D68" w:rsidRPr="00417D41" w:rsidRDefault="001F0D68" w:rsidP="00E942D2">
            <w:pPr>
              <w:spacing w:line="240" w:lineRule="auto"/>
              <w:ind w:firstLine="0"/>
              <w:jc w:val="center"/>
              <w:rPr>
                <w:sz w:val="22"/>
              </w:rPr>
            </w:pPr>
            <w:r w:rsidRPr="00417D41">
              <w:rPr>
                <w:sz w:val="22"/>
              </w:rPr>
              <w:t>95,92</w:t>
            </w:r>
          </w:p>
        </w:tc>
      </w:tr>
      <w:tr w:rsidR="001F0D68" w:rsidRPr="00417D41" w14:paraId="628ED042" w14:textId="77777777" w:rsidTr="0071188E">
        <w:trPr>
          <w:jc w:val="center"/>
        </w:trPr>
        <w:tc>
          <w:tcPr>
            <w:tcW w:w="4532" w:type="dxa"/>
          </w:tcPr>
          <w:p w14:paraId="7A688FD1" w14:textId="77777777" w:rsidR="001F0D68" w:rsidRPr="00417D41" w:rsidRDefault="001F0D68" w:rsidP="00B6689D">
            <w:pPr>
              <w:spacing w:line="240" w:lineRule="auto"/>
              <w:ind w:firstLine="0"/>
              <w:rPr>
                <w:b/>
                <w:sz w:val="22"/>
              </w:rPr>
            </w:pPr>
            <w:r w:rsidRPr="00417D41">
              <w:rPr>
                <w:b/>
                <w:sz w:val="22"/>
              </w:rPr>
              <w:lastRenderedPageBreak/>
              <w:t>5.4. Материально-техническое и информационное обеспечение организаций, осуществляющих образовательную деятельность в части реализации дополнительных общеобразовательных программ</w:t>
            </w:r>
          </w:p>
        </w:tc>
        <w:tc>
          <w:tcPr>
            <w:tcW w:w="1425" w:type="dxa"/>
            <w:vAlign w:val="center"/>
          </w:tcPr>
          <w:p w14:paraId="186233AC" w14:textId="77777777" w:rsidR="001F0D68" w:rsidRPr="00417D41" w:rsidRDefault="001F0D68" w:rsidP="00B6689D">
            <w:pPr>
              <w:spacing w:line="240" w:lineRule="auto"/>
              <w:ind w:firstLine="0"/>
              <w:jc w:val="center"/>
              <w:rPr>
                <w:sz w:val="22"/>
              </w:rPr>
            </w:pPr>
          </w:p>
        </w:tc>
        <w:tc>
          <w:tcPr>
            <w:tcW w:w="1124" w:type="dxa"/>
            <w:vAlign w:val="center"/>
          </w:tcPr>
          <w:p w14:paraId="3F593E71" w14:textId="77777777" w:rsidR="001F0D68" w:rsidRPr="00417D41" w:rsidRDefault="001F0D68" w:rsidP="00E942D2">
            <w:pPr>
              <w:spacing w:line="240" w:lineRule="auto"/>
              <w:ind w:firstLine="0"/>
              <w:jc w:val="center"/>
              <w:rPr>
                <w:sz w:val="22"/>
              </w:rPr>
            </w:pPr>
          </w:p>
        </w:tc>
        <w:tc>
          <w:tcPr>
            <w:tcW w:w="979" w:type="dxa"/>
            <w:vAlign w:val="center"/>
          </w:tcPr>
          <w:p w14:paraId="2382AB95" w14:textId="77777777" w:rsidR="001F0D68" w:rsidRPr="00417D41" w:rsidRDefault="001F0D68" w:rsidP="00E942D2">
            <w:pPr>
              <w:spacing w:line="240" w:lineRule="auto"/>
              <w:ind w:firstLine="0"/>
              <w:jc w:val="center"/>
              <w:rPr>
                <w:sz w:val="22"/>
              </w:rPr>
            </w:pPr>
          </w:p>
        </w:tc>
        <w:tc>
          <w:tcPr>
            <w:tcW w:w="987" w:type="dxa"/>
            <w:vAlign w:val="center"/>
          </w:tcPr>
          <w:p w14:paraId="0BFECC97" w14:textId="77777777" w:rsidR="001F0D68" w:rsidRPr="00417D41" w:rsidRDefault="001F0D68" w:rsidP="00E942D2">
            <w:pPr>
              <w:spacing w:line="240" w:lineRule="auto"/>
              <w:ind w:firstLine="0"/>
              <w:jc w:val="center"/>
              <w:rPr>
                <w:sz w:val="22"/>
              </w:rPr>
            </w:pPr>
          </w:p>
        </w:tc>
        <w:tc>
          <w:tcPr>
            <w:tcW w:w="1090" w:type="dxa"/>
            <w:vAlign w:val="center"/>
          </w:tcPr>
          <w:p w14:paraId="0A6512CC" w14:textId="0E3E6D96" w:rsidR="001F0D68" w:rsidRPr="00417D41" w:rsidRDefault="001F0D68" w:rsidP="00E942D2">
            <w:pPr>
              <w:spacing w:line="240" w:lineRule="auto"/>
              <w:ind w:firstLine="0"/>
              <w:jc w:val="center"/>
              <w:rPr>
                <w:sz w:val="22"/>
              </w:rPr>
            </w:pPr>
          </w:p>
        </w:tc>
      </w:tr>
      <w:tr w:rsidR="001F0D68" w:rsidRPr="00417D41" w14:paraId="3590A508" w14:textId="77777777" w:rsidTr="0071188E">
        <w:trPr>
          <w:jc w:val="center"/>
        </w:trPr>
        <w:tc>
          <w:tcPr>
            <w:tcW w:w="4532" w:type="dxa"/>
          </w:tcPr>
          <w:p w14:paraId="1BD85E01" w14:textId="48CF44A8" w:rsidR="001F0D68" w:rsidRPr="00417D41" w:rsidRDefault="001F0D68" w:rsidP="00B6689D">
            <w:pPr>
              <w:spacing w:line="240" w:lineRule="auto"/>
              <w:ind w:firstLine="0"/>
              <w:rPr>
                <w:sz w:val="22"/>
              </w:rPr>
            </w:pPr>
            <w:r w:rsidRPr="00417D41">
              <w:rPr>
                <w:sz w:val="22"/>
              </w:rPr>
              <w:t>5.4.1. Общая площадь всех помещений организаций дополнительного образования в расчете на одного обучающегося.</w:t>
            </w:r>
            <w:r w:rsidR="004A308A" w:rsidRPr="00417D41">
              <w:rPr>
                <w:sz w:val="22"/>
              </w:rPr>
              <w:t>*******</w:t>
            </w:r>
          </w:p>
        </w:tc>
        <w:tc>
          <w:tcPr>
            <w:tcW w:w="1425" w:type="dxa"/>
            <w:vAlign w:val="center"/>
          </w:tcPr>
          <w:p w14:paraId="569B00AA" w14:textId="77777777" w:rsidR="001F0D68" w:rsidRPr="00417D41" w:rsidRDefault="001F0D68" w:rsidP="00B6689D">
            <w:pPr>
              <w:spacing w:line="240" w:lineRule="auto"/>
              <w:ind w:firstLine="0"/>
              <w:jc w:val="center"/>
              <w:rPr>
                <w:sz w:val="22"/>
              </w:rPr>
            </w:pPr>
            <w:r w:rsidRPr="00417D41">
              <w:rPr>
                <w:sz w:val="22"/>
              </w:rPr>
              <w:t>квадратный</w:t>
            </w:r>
          </w:p>
          <w:p w14:paraId="13754B5C" w14:textId="77777777" w:rsidR="001F0D68" w:rsidRPr="00417D41" w:rsidRDefault="001F0D68" w:rsidP="00B6689D">
            <w:pPr>
              <w:spacing w:line="240" w:lineRule="auto"/>
              <w:ind w:firstLine="0"/>
              <w:jc w:val="center"/>
              <w:rPr>
                <w:sz w:val="22"/>
              </w:rPr>
            </w:pPr>
            <w:r w:rsidRPr="00417D41">
              <w:rPr>
                <w:sz w:val="22"/>
              </w:rPr>
              <w:t>метр</w:t>
            </w:r>
          </w:p>
        </w:tc>
        <w:tc>
          <w:tcPr>
            <w:tcW w:w="1124" w:type="dxa"/>
            <w:vAlign w:val="center"/>
          </w:tcPr>
          <w:p w14:paraId="4265D40D" w14:textId="1BBFB920" w:rsidR="001F0D68" w:rsidRPr="00417D41" w:rsidRDefault="002362E9" w:rsidP="00E942D2">
            <w:pPr>
              <w:spacing w:line="240" w:lineRule="auto"/>
              <w:ind w:firstLine="0"/>
              <w:jc w:val="center"/>
              <w:rPr>
                <w:sz w:val="22"/>
              </w:rPr>
            </w:pPr>
            <w:r w:rsidRPr="00417D41">
              <w:rPr>
                <w:sz w:val="22"/>
              </w:rPr>
              <w:t>1,37</w:t>
            </w:r>
          </w:p>
        </w:tc>
        <w:tc>
          <w:tcPr>
            <w:tcW w:w="979" w:type="dxa"/>
            <w:vAlign w:val="center"/>
          </w:tcPr>
          <w:p w14:paraId="1A45C865" w14:textId="16D331A0" w:rsidR="001F0D68" w:rsidRPr="00417D41" w:rsidRDefault="001F0D68" w:rsidP="00E942D2">
            <w:pPr>
              <w:spacing w:line="240" w:lineRule="auto"/>
              <w:ind w:firstLine="0"/>
              <w:jc w:val="center"/>
              <w:rPr>
                <w:sz w:val="22"/>
              </w:rPr>
            </w:pPr>
            <w:r w:rsidRPr="00417D41">
              <w:rPr>
                <w:sz w:val="22"/>
              </w:rPr>
              <w:t>6,26</w:t>
            </w:r>
          </w:p>
        </w:tc>
        <w:tc>
          <w:tcPr>
            <w:tcW w:w="987" w:type="dxa"/>
            <w:vAlign w:val="center"/>
          </w:tcPr>
          <w:p w14:paraId="736CE364" w14:textId="3230E2D2" w:rsidR="001F0D68" w:rsidRPr="00417D41" w:rsidRDefault="001F0D68" w:rsidP="00E942D2">
            <w:pPr>
              <w:spacing w:line="240" w:lineRule="auto"/>
              <w:ind w:firstLine="0"/>
              <w:jc w:val="center"/>
              <w:rPr>
                <w:sz w:val="22"/>
              </w:rPr>
            </w:pPr>
            <w:r w:rsidRPr="00417D41">
              <w:rPr>
                <w:sz w:val="22"/>
              </w:rPr>
              <w:t>8,67</w:t>
            </w:r>
          </w:p>
        </w:tc>
        <w:tc>
          <w:tcPr>
            <w:tcW w:w="1090" w:type="dxa"/>
            <w:vAlign w:val="center"/>
          </w:tcPr>
          <w:p w14:paraId="15D8B47C" w14:textId="187A6AEF" w:rsidR="001F0D68" w:rsidRPr="00417D41" w:rsidRDefault="001F0D68" w:rsidP="00E942D2">
            <w:pPr>
              <w:spacing w:line="240" w:lineRule="auto"/>
              <w:ind w:firstLine="0"/>
              <w:jc w:val="center"/>
              <w:rPr>
                <w:sz w:val="22"/>
              </w:rPr>
            </w:pPr>
            <w:r w:rsidRPr="00417D41">
              <w:rPr>
                <w:sz w:val="22"/>
              </w:rPr>
              <w:t>2,52</w:t>
            </w:r>
          </w:p>
        </w:tc>
      </w:tr>
      <w:tr w:rsidR="001F0D68" w:rsidRPr="00417D41" w14:paraId="5DC6F132" w14:textId="77777777" w:rsidTr="0071188E">
        <w:trPr>
          <w:jc w:val="center"/>
        </w:trPr>
        <w:tc>
          <w:tcPr>
            <w:tcW w:w="4532" w:type="dxa"/>
          </w:tcPr>
          <w:p w14:paraId="0917EF4A" w14:textId="5289CB34" w:rsidR="001F0D68" w:rsidRPr="00417D41" w:rsidRDefault="001F0D68" w:rsidP="00B6689D">
            <w:pPr>
              <w:spacing w:line="240" w:lineRule="auto"/>
              <w:ind w:firstLine="0"/>
              <w:rPr>
                <w:sz w:val="22"/>
              </w:rPr>
            </w:pPr>
            <w:r w:rsidRPr="00417D41">
              <w:rPr>
                <w:sz w:val="22"/>
              </w:rPr>
              <w:t>5.4.2. Удельный вес числа организаций, имеющих водопровод, центральное отопление, канализацию, в общем числе образовательных организаций дополнительного образования:</w:t>
            </w:r>
            <w:r w:rsidR="004A308A" w:rsidRPr="00417D41">
              <w:rPr>
                <w:sz w:val="22"/>
              </w:rPr>
              <w:t>******</w:t>
            </w:r>
          </w:p>
        </w:tc>
        <w:tc>
          <w:tcPr>
            <w:tcW w:w="1425" w:type="dxa"/>
            <w:vAlign w:val="center"/>
          </w:tcPr>
          <w:p w14:paraId="76439304" w14:textId="77777777" w:rsidR="001F0D68" w:rsidRPr="00417D41" w:rsidRDefault="001F0D68" w:rsidP="00B6689D">
            <w:pPr>
              <w:spacing w:line="240" w:lineRule="auto"/>
              <w:ind w:firstLine="0"/>
              <w:jc w:val="center"/>
              <w:rPr>
                <w:sz w:val="22"/>
              </w:rPr>
            </w:pPr>
          </w:p>
        </w:tc>
        <w:tc>
          <w:tcPr>
            <w:tcW w:w="1124" w:type="dxa"/>
            <w:vAlign w:val="center"/>
          </w:tcPr>
          <w:p w14:paraId="1EDA239F" w14:textId="77777777" w:rsidR="001F0D68" w:rsidRPr="00417D41" w:rsidRDefault="001F0D68" w:rsidP="00E942D2">
            <w:pPr>
              <w:spacing w:line="240" w:lineRule="auto"/>
              <w:ind w:firstLine="0"/>
              <w:jc w:val="center"/>
              <w:rPr>
                <w:sz w:val="22"/>
              </w:rPr>
            </w:pPr>
          </w:p>
        </w:tc>
        <w:tc>
          <w:tcPr>
            <w:tcW w:w="979" w:type="dxa"/>
            <w:vAlign w:val="center"/>
          </w:tcPr>
          <w:p w14:paraId="7593B033" w14:textId="77777777" w:rsidR="001F0D68" w:rsidRPr="00417D41" w:rsidRDefault="001F0D68" w:rsidP="00E942D2">
            <w:pPr>
              <w:spacing w:line="240" w:lineRule="auto"/>
              <w:ind w:firstLine="0"/>
              <w:jc w:val="center"/>
              <w:rPr>
                <w:sz w:val="22"/>
              </w:rPr>
            </w:pPr>
          </w:p>
        </w:tc>
        <w:tc>
          <w:tcPr>
            <w:tcW w:w="987" w:type="dxa"/>
            <w:vAlign w:val="center"/>
          </w:tcPr>
          <w:p w14:paraId="79819FEA" w14:textId="77777777" w:rsidR="001F0D68" w:rsidRPr="00417D41" w:rsidRDefault="001F0D68" w:rsidP="00E942D2">
            <w:pPr>
              <w:spacing w:line="240" w:lineRule="auto"/>
              <w:ind w:firstLine="0"/>
              <w:jc w:val="center"/>
              <w:rPr>
                <w:sz w:val="22"/>
              </w:rPr>
            </w:pPr>
          </w:p>
        </w:tc>
        <w:tc>
          <w:tcPr>
            <w:tcW w:w="1090" w:type="dxa"/>
            <w:vAlign w:val="center"/>
          </w:tcPr>
          <w:p w14:paraId="196BF5F2" w14:textId="335C5DA7" w:rsidR="001F0D68" w:rsidRPr="00417D41" w:rsidRDefault="001F0D68" w:rsidP="00E942D2">
            <w:pPr>
              <w:spacing w:line="240" w:lineRule="auto"/>
              <w:ind w:firstLine="0"/>
              <w:jc w:val="center"/>
              <w:rPr>
                <w:sz w:val="22"/>
              </w:rPr>
            </w:pPr>
          </w:p>
        </w:tc>
      </w:tr>
      <w:tr w:rsidR="002362E9" w:rsidRPr="00417D41" w14:paraId="5FE490EA" w14:textId="77777777" w:rsidTr="0071188E">
        <w:trPr>
          <w:jc w:val="center"/>
        </w:trPr>
        <w:tc>
          <w:tcPr>
            <w:tcW w:w="4532" w:type="dxa"/>
          </w:tcPr>
          <w:p w14:paraId="341FF26B" w14:textId="77777777" w:rsidR="002362E9" w:rsidRPr="00417D41" w:rsidRDefault="002362E9" w:rsidP="00B6689D">
            <w:pPr>
              <w:spacing w:line="240" w:lineRule="auto"/>
              <w:ind w:firstLine="0"/>
              <w:rPr>
                <w:sz w:val="22"/>
              </w:rPr>
            </w:pPr>
            <w:r w:rsidRPr="00417D41">
              <w:rPr>
                <w:sz w:val="22"/>
              </w:rPr>
              <w:t>водопровод;</w:t>
            </w:r>
          </w:p>
        </w:tc>
        <w:tc>
          <w:tcPr>
            <w:tcW w:w="1425" w:type="dxa"/>
            <w:vAlign w:val="center"/>
          </w:tcPr>
          <w:p w14:paraId="48A3B1E3"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49BA4B35" w14:textId="2A206EF2" w:rsidR="002362E9" w:rsidRPr="00417D41" w:rsidRDefault="002362E9" w:rsidP="00E942D2">
            <w:pPr>
              <w:spacing w:line="240" w:lineRule="auto"/>
              <w:ind w:firstLine="0"/>
              <w:jc w:val="center"/>
              <w:rPr>
                <w:sz w:val="22"/>
              </w:rPr>
            </w:pPr>
            <w:r w:rsidRPr="00417D41">
              <w:rPr>
                <w:sz w:val="22"/>
              </w:rPr>
              <w:t>98,95</w:t>
            </w:r>
          </w:p>
        </w:tc>
        <w:tc>
          <w:tcPr>
            <w:tcW w:w="979" w:type="dxa"/>
            <w:vAlign w:val="center"/>
          </w:tcPr>
          <w:p w14:paraId="2CC028C8" w14:textId="3F2375F5" w:rsidR="002362E9" w:rsidRPr="00417D41" w:rsidRDefault="002362E9" w:rsidP="00E942D2">
            <w:pPr>
              <w:spacing w:line="240" w:lineRule="auto"/>
              <w:ind w:firstLine="0"/>
              <w:jc w:val="center"/>
              <w:rPr>
                <w:sz w:val="22"/>
              </w:rPr>
            </w:pPr>
            <w:r w:rsidRPr="00417D41">
              <w:rPr>
                <w:sz w:val="22"/>
              </w:rPr>
              <w:t>100,00</w:t>
            </w:r>
          </w:p>
        </w:tc>
        <w:tc>
          <w:tcPr>
            <w:tcW w:w="987" w:type="dxa"/>
            <w:vAlign w:val="center"/>
          </w:tcPr>
          <w:p w14:paraId="5590ABF0" w14:textId="5AABD17B" w:rsidR="002362E9" w:rsidRPr="00417D41" w:rsidRDefault="002362E9" w:rsidP="00E942D2">
            <w:pPr>
              <w:spacing w:line="240" w:lineRule="auto"/>
              <w:ind w:firstLine="0"/>
              <w:jc w:val="center"/>
              <w:rPr>
                <w:sz w:val="22"/>
              </w:rPr>
            </w:pPr>
            <w:r w:rsidRPr="00417D41">
              <w:rPr>
                <w:sz w:val="22"/>
              </w:rPr>
              <w:t>100,00</w:t>
            </w:r>
          </w:p>
        </w:tc>
        <w:tc>
          <w:tcPr>
            <w:tcW w:w="1090" w:type="dxa"/>
            <w:vAlign w:val="center"/>
          </w:tcPr>
          <w:p w14:paraId="4AEC2216" w14:textId="64FE960C" w:rsidR="002362E9" w:rsidRPr="00417D41" w:rsidRDefault="002362E9" w:rsidP="00E942D2">
            <w:pPr>
              <w:spacing w:line="240" w:lineRule="auto"/>
              <w:ind w:firstLine="0"/>
              <w:jc w:val="center"/>
              <w:rPr>
                <w:sz w:val="22"/>
              </w:rPr>
            </w:pPr>
            <w:r w:rsidRPr="00417D41">
              <w:rPr>
                <w:sz w:val="22"/>
              </w:rPr>
              <w:t>100,00</w:t>
            </w:r>
          </w:p>
        </w:tc>
      </w:tr>
      <w:tr w:rsidR="002362E9" w:rsidRPr="00417D41" w14:paraId="1DAF2EBA" w14:textId="77777777" w:rsidTr="0071188E">
        <w:trPr>
          <w:jc w:val="center"/>
        </w:trPr>
        <w:tc>
          <w:tcPr>
            <w:tcW w:w="4532" w:type="dxa"/>
          </w:tcPr>
          <w:p w14:paraId="5E984290" w14:textId="77777777" w:rsidR="002362E9" w:rsidRPr="00417D41" w:rsidRDefault="002362E9" w:rsidP="00B6689D">
            <w:pPr>
              <w:spacing w:line="240" w:lineRule="auto"/>
              <w:ind w:firstLine="0"/>
              <w:rPr>
                <w:sz w:val="22"/>
              </w:rPr>
            </w:pPr>
            <w:r w:rsidRPr="00417D41">
              <w:rPr>
                <w:sz w:val="22"/>
              </w:rPr>
              <w:t>центральное отопление;</w:t>
            </w:r>
          </w:p>
        </w:tc>
        <w:tc>
          <w:tcPr>
            <w:tcW w:w="1425" w:type="dxa"/>
            <w:vAlign w:val="center"/>
          </w:tcPr>
          <w:p w14:paraId="123E7B30"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713E708" w14:textId="394D08D0" w:rsidR="002362E9" w:rsidRPr="00417D41" w:rsidRDefault="002362E9" w:rsidP="00E942D2">
            <w:pPr>
              <w:spacing w:line="240" w:lineRule="auto"/>
              <w:ind w:firstLine="0"/>
              <w:jc w:val="center"/>
              <w:rPr>
                <w:sz w:val="22"/>
              </w:rPr>
            </w:pPr>
            <w:r w:rsidRPr="00417D41">
              <w:rPr>
                <w:sz w:val="22"/>
              </w:rPr>
              <w:t>94,74</w:t>
            </w:r>
          </w:p>
        </w:tc>
        <w:tc>
          <w:tcPr>
            <w:tcW w:w="979" w:type="dxa"/>
            <w:vAlign w:val="center"/>
          </w:tcPr>
          <w:p w14:paraId="2AE30719" w14:textId="4E70FFA3" w:rsidR="002362E9" w:rsidRPr="00417D41" w:rsidRDefault="002362E9" w:rsidP="00E942D2">
            <w:pPr>
              <w:spacing w:line="240" w:lineRule="auto"/>
              <w:ind w:firstLine="0"/>
              <w:jc w:val="center"/>
              <w:rPr>
                <w:sz w:val="22"/>
              </w:rPr>
            </w:pPr>
            <w:r w:rsidRPr="00417D41">
              <w:rPr>
                <w:sz w:val="22"/>
              </w:rPr>
              <w:t>93,33</w:t>
            </w:r>
          </w:p>
        </w:tc>
        <w:tc>
          <w:tcPr>
            <w:tcW w:w="987" w:type="dxa"/>
            <w:vAlign w:val="center"/>
          </w:tcPr>
          <w:p w14:paraId="4F3A3078" w14:textId="0C902F62" w:rsidR="002362E9" w:rsidRPr="00417D41" w:rsidRDefault="002362E9" w:rsidP="00E942D2">
            <w:pPr>
              <w:spacing w:line="240" w:lineRule="auto"/>
              <w:ind w:firstLine="0"/>
              <w:jc w:val="center"/>
              <w:rPr>
                <w:sz w:val="22"/>
              </w:rPr>
            </w:pPr>
            <w:r w:rsidRPr="00417D41">
              <w:rPr>
                <w:sz w:val="22"/>
              </w:rPr>
              <w:t>93,26</w:t>
            </w:r>
          </w:p>
        </w:tc>
        <w:tc>
          <w:tcPr>
            <w:tcW w:w="1090" w:type="dxa"/>
            <w:vAlign w:val="center"/>
          </w:tcPr>
          <w:p w14:paraId="020890FF" w14:textId="15CF4698" w:rsidR="002362E9" w:rsidRPr="00417D41" w:rsidRDefault="002362E9" w:rsidP="00E942D2">
            <w:pPr>
              <w:spacing w:line="240" w:lineRule="auto"/>
              <w:ind w:firstLine="0"/>
              <w:jc w:val="center"/>
              <w:rPr>
                <w:sz w:val="22"/>
              </w:rPr>
            </w:pPr>
            <w:r w:rsidRPr="00417D41">
              <w:rPr>
                <w:sz w:val="22"/>
              </w:rPr>
              <w:t>92,86</w:t>
            </w:r>
          </w:p>
        </w:tc>
      </w:tr>
      <w:tr w:rsidR="002362E9" w:rsidRPr="00417D41" w14:paraId="35D587CC" w14:textId="77777777" w:rsidTr="0071188E">
        <w:trPr>
          <w:jc w:val="center"/>
        </w:trPr>
        <w:tc>
          <w:tcPr>
            <w:tcW w:w="4532" w:type="dxa"/>
          </w:tcPr>
          <w:p w14:paraId="64A04FDD" w14:textId="77777777" w:rsidR="002362E9" w:rsidRPr="00417D41" w:rsidRDefault="002362E9" w:rsidP="00B6689D">
            <w:pPr>
              <w:spacing w:line="240" w:lineRule="auto"/>
              <w:ind w:firstLine="0"/>
              <w:rPr>
                <w:sz w:val="22"/>
              </w:rPr>
            </w:pPr>
            <w:r w:rsidRPr="00417D41">
              <w:rPr>
                <w:sz w:val="22"/>
              </w:rPr>
              <w:t>канализацию.</w:t>
            </w:r>
          </w:p>
        </w:tc>
        <w:tc>
          <w:tcPr>
            <w:tcW w:w="1425" w:type="dxa"/>
            <w:vAlign w:val="center"/>
          </w:tcPr>
          <w:p w14:paraId="7524CE43"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7EE3A44C" w14:textId="5B57F7AA" w:rsidR="002362E9" w:rsidRPr="00417D41" w:rsidRDefault="002362E9" w:rsidP="00E942D2">
            <w:pPr>
              <w:spacing w:line="240" w:lineRule="auto"/>
              <w:ind w:firstLine="0"/>
              <w:jc w:val="center"/>
              <w:rPr>
                <w:sz w:val="22"/>
              </w:rPr>
            </w:pPr>
            <w:r w:rsidRPr="00417D41">
              <w:rPr>
                <w:sz w:val="22"/>
              </w:rPr>
              <w:t>96,84</w:t>
            </w:r>
          </w:p>
        </w:tc>
        <w:tc>
          <w:tcPr>
            <w:tcW w:w="979" w:type="dxa"/>
            <w:vAlign w:val="center"/>
          </w:tcPr>
          <w:p w14:paraId="66361D4B" w14:textId="600BDC91" w:rsidR="002362E9" w:rsidRPr="00417D41" w:rsidRDefault="002362E9" w:rsidP="00E942D2">
            <w:pPr>
              <w:spacing w:line="240" w:lineRule="auto"/>
              <w:ind w:firstLine="0"/>
              <w:jc w:val="center"/>
              <w:rPr>
                <w:sz w:val="22"/>
              </w:rPr>
            </w:pPr>
            <w:r w:rsidRPr="00417D41">
              <w:rPr>
                <w:sz w:val="22"/>
              </w:rPr>
              <w:t>97,78</w:t>
            </w:r>
          </w:p>
        </w:tc>
        <w:tc>
          <w:tcPr>
            <w:tcW w:w="987" w:type="dxa"/>
            <w:vAlign w:val="center"/>
          </w:tcPr>
          <w:p w14:paraId="04AC7261" w14:textId="127671F6" w:rsidR="002362E9" w:rsidRPr="00417D41" w:rsidRDefault="002362E9" w:rsidP="00E942D2">
            <w:pPr>
              <w:spacing w:line="240" w:lineRule="auto"/>
              <w:ind w:firstLine="0"/>
              <w:jc w:val="center"/>
              <w:rPr>
                <w:sz w:val="22"/>
              </w:rPr>
            </w:pPr>
            <w:r w:rsidRPr="00417D41">
              <w:rPr>
                <w:sz w:val="22"/>
              </w:rPr>
              <w:t>95,51</w:t>
            </w:r>
          </w:p>
        </w:tc>
        <w:tc>
          <w:tcPr>
            <w:tcW w:w="1090" w:type="dxa"/>
            <w:vAlign w:val="center"/>
          </w:tcPr>
          <w:p w14:paraId="2009DFA5" w14:textId="4BD3EED7" w:rsidR="002362E9" w:rsidRPr="00417D41" w:rsidRDefault="002362E9" w:rsidP="00E942D2">
            <w:pPr>
              <w:spacing w:line="240" w:lineRule="auto"/>
              <w:ind w:firstLine="0"/>
              <w:jc w:val="center"/>
              <w:rPr>
                <w:sz w:val="22"/>
              </w:rPr>
            </w:pPr>
            <w:r w:rsidRPr="00417D41">
              <w:rPr>
                <w:sz w:val="22"/>
              </w:rPr>
              <w:t>95,24</w:t>
            </w:r>
          </w:p>
        </w:tc>
      </w:tr>
      <w:tr w:rsidR="001F0D68" w:rsidRPr="00417D41" w14:paraId="52B69E2E" w14:textId="77777777" w:rsidTr="0071188E">
        <w:trPr>
          <w:jc w:val="center"/>
        </w:trPr>
        <w:tc>
          <w:tcPr>
            <w:tcW w:w="4532" w:type="dxa"/>
          </w:tcPr>
          <w:p w14:paraId="5BC76231" w14:textId="0B45727E" w:rsidR="001F0D68" w:rsidRPr="00417D41" w:rsidRDefault="001F0D68" w:rsidP="00B6689D">
            <w:pPr>
              <w:spacing w:line="240" w:lineRule="auto"/>
              <w:ind w:firstLine="0"/>
              <w:rPr>
                <w:sz w:val="22"/>
              </w:rPr>
            </w:pPr>
            <w:r w:rsidRPr="00417D41">
              <w:rPr>
                <w:sz w:val="22"/>
              </w:rPr>
              <w:t>5.4.3. Число персональных компьютеров, используемых в учебных целях, в расчете на 100 обучающихся организаций дополнительного образования:</w:t>
            </w:r>
            <w:r w:rsidR="004A308A" w:rsidRPr="00417D41">
              <w:rPr>
                <w:sz w:val="22"/>
              </w:rPr>
              <w:t>*******</w:t>
            </w:r>
          </w:p>
        </w:tc>
        <w:tc>
          <w:tcPr>
            <w:tcW w:w="1425" w:type="dxa"/>
            <w:vAlign w:val="center"/>
          </w:tcPr>
          <w:p w14:paraId="0B0EDDC7" w14:textId="77777777" w:rsidR="001F0D68" w:rsidRPr="00417D41" w:rsidRDefault="001F0D68" w:rsidP="00B6689D">
            <w:pPr>
              <w:spacing w:line="240" w:lineRule="auto"/>
              <w:ind w:firstLine="0"/>
              <w:jc w:val="center"/>
              <w:rPr>
                <w:sz w:val="22"/>
              </w:rPr>
            </w:pPr>
          </w:p>
        </w:tc>
        <w:tc>
          <w:tcPr>
            <w:tcW w:w="1124" w:type="dxa"/>
            <w:vAlign w:val="center"/>
          </w:tcPr>
          <w:p w14:paraId="1BE921F7" w14:textId="77777777" w:rsidR="001F0D68" w:rsidRPr="00417D41" w:rsidRDefault="001F0D68" w:rsidP="00E942D2">
            <w:pPr>
              <w:spacing w:line="240" w:lineRule="auto"/>
              <w:ind w:firstLine="0"/>
              <w:jc w:val="center"/>
              <w:rPr>
                <w:sz w:val="22"/>
              </w:rPr>
            </w:pPr>
          </w:p>
        </w:tc>
        <w:tc>
          <w:tcPr>
            <w:tcW w:w="979" w:type="dxa"/>
            <w:vAlign w:val="center"/>
          </w:tcPr>
          <w:p w14:paraId="62E2DB51" w14:textId="77777777" w:rsidR="001F0D68" w:rsidRPr="00417D41" w:rsidRDefault="001F0D68" w:rsidP="00E942D2">
            <w:pPr>
              <w:spacing w:line="240" w:lineRule="auto"/>
              <w:ind w:firstLine="0"/>
              <w:jc w:val="center"/>
              <w:rPr>
                <w:sz w:val="22"/>
              </w:rPr>
            </w:pPr>
          </w:p>
        </w:tc>
        <w:tc>
          <w:tcPr>
            <w:tcW w:w="987" w:type="dxa"/>
            <w:vAlign w:val="center"/>
          </w:tcPr>
          <w:p w14:paraId="05C16BF8" w14:textId="77777777" w:rsidR="001F0D68" w:rsidRPr="00417D41" w:rsidRDefault="001F0D68" w:rsidP="00E942D2">
            <w:pPr>
              <w:spacing w:line="240" w:lineRule="auto"/>
              <w:ind w:firstLine="0"/>
              <w:jc w:val="center"/>
              <w:rPr>
                <w:sz w:val="22"/>
              </w:rPr>
            </w:pPr>
          </w:p>
        </w:tc>
        <w:tc>
          <w:tcPr>
            <w:tcW w:w="1090" w:type="dxa"/>
            <w:vAlign w:val="center"/>
          </w:tcPr>
          <w:p w14:paraId="545EC4F4" w14:textId="66AC9448" w:rsidR="001F0D68" w:rsidRPr="00417D41" w:rsidRDefault="001F0D68" w:rsidP="00E942D2">
            <w:pPr>
              <w:spacing w:line="240" w:lineRule="auto"/>
              <w:ind w:firstLine="0"/>
              <w:jc w:val="center"/>
              <w:rPr>
                <w:sz w:val="22"/>
              </w:rPr>
            </w:pPr>
          </w:p>
        </w:tc>
      </w:tr>
      <w:tr w:rsidR="002362E9" w:rsidRPr="00417D41" w14:paraId="1B8BD0A4" w14:textId="77777777" w:rsidTr="0071188E">
        <w:trPr>
          <w:jc w:val="center"/>
        </w:trPr>
        <w:tc>
          <w:tcPr>
            <w:tcW w:w="4532" w:type="dxa"/>
          </w:tcPr>
          <w:p w14:paraId="42DF26DF" w14:textId="77777777" w:rsidR="002362E9" w:rsidRPr="00417D41" w:rsidRDefault="002362E9" w:rsidP="00B6689D">
            <w:pPr>
              <w:spacing w:line="240" w:lineRule="auto"/>
              <w:ind w:firstLine="0"/>
              <w:rPr>
                <w:sz w:val="22"/>
              </w:rPr>
            </w:pPr>
            <w:r w:rsidRPr="00417D41">
              <w:rPr>
                <w:sz w:val="22"/>
              </w:rPr>
              <w:t xml:space="preserve">всего; </w:t>
            </w:r>
          </w:p>
        </w:tc>
        <w:tc>
          <w:tcPr>
            <w:tcW w:w="1425" w:type="dxa"/>
            <w:vAlign w:val="center"/>
          </w:tcPr>
          <w:p w14:paraId="05E322E4" w14:textId="77777777" w:rsidR="002362E9" w:rsidRPr="00417D41" w:rsidRDefault="002362E9" w:rsidP="00B6689D">
            <w:pPr>
              <w:spacing w:line="240" w:lineRule="auto"/>
              <w:ind w:firstLine="0"/>
              <w:jc w:val="center"/>
              <w:rPr>
                <w:sz w:val="22"/>
              </w:rPr>
            </w:pPr>
            <w:r w:rsidRPr="00417D41">
              <w:rPr>
                <w:sz w:val="22"/>
              </w:rPr>
              <w:t>единица</w:t>
            </w:r>
          </w:p>
        </w:tc>
        <w:tc>
          <w:tcPr>
            <w:tcW w:w="1124" w:type="dxa"/>
            <w:vAlign w:val="center"/>
          </w:tcPr>
          <w:p w14:paraId="033D6C5D" w14:textId="09291CB5" w:rsidR="002362E9" w:rsidRPr="00417D41" w:rsidRDefault="002362E9" w:rsidP="00E942D2">
            <w:pPr>
              <w:spacing w:line="240" w:lineRule="auto"/>
              <w:ind w:firstLine="0"/>
              <w:jc w:val="center"/>
              <w:rPr>
                <w:sz w:val="22"/>
              </w:rPr>
            </w:pPr>
            <w:r w:rsidRPr="00417D41">
              <w:rPr>
                <w:sz w:val="22"/>
              </w:rPr>
              <w:t>0,47</w:t>
            </w:r>
          </w:p>
        </w:tc>
        <w:tc>
          <w:tcPr>
            <w:tcW w:w="979" w:type="dxa"/>
            <w:vAlign w:val="center"/>
          </w:tcPr>
          <w:p w14:paraId="3296440D" w14:textId="3E9DFE0E" w:rsidR="002362E9" w:rsidRPr="00417D41" w:rsidRDefault="002362E9" w:rsidP="00E942D2">
            <w:pPr>
              <w:spacing w:line="240" w:lineRule="auto"/>
              <w:ind w:firstLine="0"/>
              <w:jc w:val="center"/>
              <w:rPr>
                <w:sz w:val="22"/>
              </w:rPr>
            </w:pPr>
            <w:r w:rsidRPr="00417D41">
              <w:rPr>
                <w:sz w:val="22"/>
              </w:rPr>
              <w:t>0,47</w:t>
            </w:r>
          </w:p>
        </w:tc>
        <w:tc>
          <w:tcPr>
            <w:tcW w:w="987" w:type="dxa"/>
            <w:vAlign w:val="center"/>
          </w:tcPr>
          <w:p w14:paraId="0B4B634C" w14:textId="03562DEC" w:rsidR="002362E9" w:rsidRPr="00417D41" w:rsidRDefault="002362E9" w:rsidP="00E942D2">
            <w:pPr>
              <w:spacing w:line="240" w:lineRule="auto"/>
              <w:ind w:firstLine="0"/>
              <w:jc w:val="center"/>
              <w:rPr>
                <w:sz w:val="22"/>
              </w:rPr>
            </w:pPr>
            <w:r w:rsidRPr="00417D41">
              <w:rPr>
                <w:sz w:val="22"/>
              </w:rPr>
              <w:t>0,53</w:t>
            </w:r>
          </w:p>
        </w:tc>
        <w:tc>
          <w:tcPr>
            <w:tcW w:w="1090" w:type="dxa"/>
            <w:vAlign w:val="center"/>
          </w:tcPr>
          <w:p w14:paraId="75BE2B30" w14:textId="6E835055" w:rsidR="002362E9" w:rsidRPr="00417D41" w:rsidRDefault="002362E9" w:rsidP="00E942D2">
            <w:pPr>
              <w:spacing w:line="240" w:lineRule="auto"/>
              <w:ind w:firstLine="0"/>
              <w:jc w:val="center"/>
              <w:rPr>
                <w:sz w:val="22"/>
              </w:rPr>
            </w:pPr>
            <w:r w:rsidRPr="00417D41">
              <w:rPr>
                <w:sz w:val="22"/>
              </w:rPr>
              <w:t>0,57</w:t>
            </w:r>
          </w:p>
        </w:tc>
      </w:tr>
      <w:tr w:rsidR="002362E9" w:rsidRPr="00417D41" w14:paraId="2837F0CB" w14:textId="77777777" w:rsidTr="0071188E">
        <w:trPr>
          <w:jc w:val="center"/>
        </w:trPr>
        <w:tc>
          <w:tcPr>
            <w:tcW w:w="4532" w:type="dxa"/>
          </w:tcPr>
          <w:p w14:paraId="5DCFF553" w14:textId="77777777" w:rsidR="002362E9" w:rsidRPr="00417D41" w:rsidRDefault="002362E9" w:rsidP="00B6689D">
            <w:pPr>
              <w:spacing w:line="240" w:lineRule="auto"/>
              <w:ind w:firstLine="0"/>
              <w:rPr>
                <w:sz w:val="22"/>
              </w:rPr>
            </w:pPr>
            <w:r w:rsidRPr="00417D41">
              <w:rPr>
                <w:sz w:val="22"/>
              </w:rPr>
              <w:t xml:space="preserve">имеющих доступ к Интернету. </w:t>
            </w:r>
          </w:p>
        </w:tc>
        <w:tc>
          <w:tcPr>
            <w:tcW w:w="1425" w:type="dxa"/>
            <w:vAlign w:val="center"/>
          </w:tcPr>
          <w:p w14:paraId="0E035183" w14:textId="77777777" w:rsidR="002362E9" w:rsidRPr="00417D41" w:rsidRDefault="002362E9" w:rsidP="00B6689D">
            <w:pPr>
              <w:spacing w:line="240" w:lineRule="auto"/>
              <w:ind w:firstLine="0"/>
              <w:jc w:val="center"/>
              <w:rPr>
                <w:sz w:val="22"/>
              </w:rPr>
            </w:pPr>
            <w:r w:rsidRPr="00417D41">
              <w:rPr>
                <w:sz w:val="22"/>
              </w:rPr>
              <w:t>единица</w:t>
            </w:r>
          </w:p>
        </w:tc>
        <w:tc>
          <w:tcPr>
            <w:tcW w:w="1124" w:type="dxa"/>
            <w:vAlign w:val="center"/>
          </w:tcPr>
          <w:p w14:paraId="5D0C001F" w14:textId="093EFF9C" w:rsidR="002362E9" w:rsidRPr="00417D41" w:rsidRDefault="002362E9" w:rsidP="00E942D2">
            <w:pPr>
              <w:spacing w:line="240" w:lineRule="auto"/>
              <w:ind w:firstLine="0"/>
              <w:jc w:val="center"/>
              <w:rPr>
                <w:sz w:val="22"/>
              </w:rPr>
            </w:pPr>
            <w:r w:rsidRPr="00417D41">
              <w:rPr>
                <w:sz w:val="22"/>
              </w:rPr>
              <w:t>0,30</w:t>
            </w:r>
          </w:p>
        </w:tc>
        <w:tc>
          <w:tcPr>
            <w:tcW w:w="979" w:type="dxa"/>
            <w:vAlign w:val="center"/>
          </w:tcPr>
          <w:p w14:paraId="03566461" w14:textId="4E283B9F" w:rsidR="002362E9" w:rsidRPr="00417D41" w:rsidRDefault="002362E9" w:rsidP="00E942D2">
            <w:pPr>
              <w:spacing w:line="240" w:lineRule="auto"/>
              <w:ind w:firstLine="0"/>
              <w:jc w:val="center"/>
              <w:rPr>
                <w:sz w:val="22"/>
              </w:rPr>
            </w:pPr>
            <w:r w:rsidRPr="00417D41">
              <w:rPr>
                <w:sz w:val="22"/>
              </w:rPr>
              <w:t>0,34</w:t>
            </w:r>
          </w:p>
        </w:tc>
        <w:tc>
          <w:tcPr>
            <w:tcW w:w="987" w:type="dxa"/>
            <w:vAlign w:val="center"/>
          </w:tcPr>
          <w:p w14:paraId="6ABE6570" w14:textId="1C2C674A" w:rsidR="002362E9" w:rsidRPr="00417D41" w:rsidRDefault="002362E9" w:rsidP="00E942D2">
            <w:pPr>
              <w:spacing w:line="240" w:lineRule="auto"/>
              <w:ind w:firstLine="0"/>
              <w:jc w:val="center"/>
              <w:rPr>
                <w:sz w:val="22"/>
              </w:rPr>
            </w:pPr>
            <w:r w:rsidRPr="00417D41">
              <w:rPr>
                <w:sz w:val="22"/>
              </w:rPr>
              <w:t>0,40</w:t>
            </w:r>
          </w:p>
        </w:tc>
        <w:tc>
          <w:tcPr>
            <w:tcW w:w="1090" w:type="dxa"/>
            <w:vAlign w:val="center"/>
          </w:tcPr>
          <w:p w14:paraId="305AD8B2" w14:textId="3EADAD89" w:rsidR="002362E9" w:rsidRPr="00417D41" w:rsidRDefault="002362E9" w:rsidP="00E942D2">
            <w:pPr>
              <w:spacing w:line="240" w:lineRule="auto"/>
              <w:ind w:firstLine="0"/>
              <w:jc w:val="center"/>
              <w:rPr>
                <w:sz w:val="22"/>
              </w:rPr>
            </w:pPr>
            <w:r w:rsidRPr="00417D41">
              <w:rPr>
                <w:sz w:val="22"/>
              </w:rPr>
              <w:t>0,43</w:t>
            </w:r>
          </w:p>
        </w:tc>
      </w:tr>
      <w:tr w:rsidR="001F0D68" w:rsidRPr="00417D41" w14:paraId="6917087C" w14:textId="77777777" w:rsidTr="0071188E">
        <w:trPr>
          <w:jc w:val="center"/>
        </w:trPr>
        <w:tc>
          <w:tcPr>
            <w:tcW w:w="4532" w:type="dxa"/>
          </w:tcPr>
          <w:p w14:paraId="051D6435" w14:textId="55A56628" w:rsidR="001F0D68" w:rsidRPr="00417D41" w:rsidRDefault="001F0D68" w:rsidP="00B6689D">
            <w:pPr>
              <w:spacing w:line="240" w:lineRule="auto"/>
              <w:ind w:firstLine="0"/>
              <w:rPr>
                <w:b/>
                <w:sz w:val="22"/>
              </w:rPr>
            </w:pPr>
            <w:r w:rsidRPr="00417D41">
              <w:rPr>
                <w:b/>
                <w:sz w:val="22"/>
              </w:rPr>
              <w:t>5.5. Изменение сети организаций, осуществляющих образовательную деятельность по дополнительным общеобразовательным программам (в том числе ликвидация и реорганизация организаций, осуществляющих образовательную деятельность)</w:t>
            </w:r>
            <w:r w:rsidR="004A308A" w:rsidRPr="00417D41">
              <w:rPr>
                <w:b/>
                <w:sz w:val="22"/>
              </w:rPr>
              <w:t>*******</w:t>
            </w:r>
          </w:p>
        </w:tc>
        <w:tc>
          <w:tcPr>
            <w:tcW w:w="1425" w:type="dxa"/>
            <w:vAlign w:val="center"/>
          </w:tcPr>
          <w:p w14:paraId="5399EB2B" w14:textId="77777777" w:rsidR="001F0D68" w:rsidRPr="00417D41" w:rsidRDefault="001F0D68" w:rsidP="00B6689D">
            <w:pPr>
              <w:spacing w:line="240" w:lineRule="auto"/>
              <w:ind w:firstLine="0"/>
              <w:jc w:val="center"/>
              <w:rPr>
                <w:sz w:val="22"/>
              </w:rPr>
            </w:pPr>
          </w:p>
        </w:tc>
        <w:tc>
          <w:tcPr>
            <w:tcW w:w="1124" w:type="dxa"/>
            <w:vAlign w:val="center"/>
          </w:tcPr>
          <w:p w14:paraId="7433344B" w14:textId="77777777" w:rsidR="001F0D68" w:rsidRPr="00417D41" w:rsidRDefault="001F0D68" w:rsidP="00E942D2">
            <w:pPr>
              <w:spacing w:line="240" w:lineRule="auto"/>
              <w:ind w:firstLine="0"/>
              <w:jc w:val="center"/>
              <w:rPr>
                <w:sz w:val="22"/>
              </w:rPr>
            </w:pPr>
          </w:p>
        </w:tc>
        <w:tc>
          <w:tcPr>
            <w:tcW w:w="979" w:type="dxa"/>
            <w:vAlign w:val="center"/>
          </w:tcPr>
          <w:p w14:paraId="02F39EC4" w14:textId="77777777" w:rsidR="001F0D68" w:rsidRPr="00417D41" w:rsidRDefault="001F0D68" w:rsidP="00E942D2">
            <w:pPr>
              <w:spacing w:line="240" w:lineRule="auto"/>
              <w:ind w:firstLine="0"/>
              <w:jc w:val="center"/>
              <w:rPr>
                <w:sz w:val="22"/>
              </w:rPr>
            </w:pPr>
          </w:p>
        </w:tc>
        <w:tc>
          <w:tcPr>
            <w:tcW w:w="987" w:type="dxa"/>
            <w:vAlign w:val="center"/>
          </w:tcPr>
          <w:p w14:paraId="16FC2856" w14:textId="77777777" w:rsidR="001F0D68" w:rsidRPr="00417D41" w:rsidRDefault="001F0D68" w:rsidP="00E942D2">
            <w:pPr>
              <w:spacing w:line="240" w:lineRule="auto"/>
              <w:ind w:firstLine="0"/>
              <w:jc w:val="center"/>
              <w:rPr>
                <w:sz w:val="22"/>
              </w:rPr>
            </w:pPr>
          </w:p>
        </w:tc>
        <w:tc>
          <w:tcPr>
            <w:tcW w:w="1090" w:type="dxa"/>
            <w:vAlign w:val="center"/>
          </w:tcPr>
          <w:p w14:paraId="52DFA703" w14:textId="25465A1F" w:rsidR="001F0D68" w:rsidRPr="00417D41" w:rsidRDefault="001F0D68" w:rsidP="00E942D2">
            <w:pPr>
              <w:spacing w:line="240" w:lineRule="auto"/>
              <w:ind w:firstLine="0"/>
              <w:jc w:val="center"/>
              <w:rPr>
                <w:sz w:val="22"/>
              </w:rPr>
            </w:pPr>
          </w:p>
        </w:tc>
      </w:tr>
      <w:tr w:rsidR="002362E9" w:rsidRPr="00417D41" w14:paraId="77BE06A9" w14:textId="77777777" w:rsidTr="0071188E">
        <w:trPr>
          <w:jc w:val="center"/>
        </w:trPr>
        <w:tc>
          <w:tcPr>
            <w:tcW w:w="4532" w:type="dxa"/>
          </w:tcPr>
          <w:p w14:paraId="33AD7A8E" w14:textId="77777777" w:rsidR="002362E9" w:rsidRPr="00417D41" w:rsidRDefault="002362E9" w:rsidP="00B6689D">
            <w:pPr>
              <w:spacing w:line="240" w:lineRule="auto"/>
              <w:ind w:firstLine="0"/>
              <w:rPr>
                <w:sz w:val="22"/>
              </w:rPr>
            </w:pPr>
            <w:r w:rsidRPr="00417D41">
              <w:rPr>
                <w:sz w:val="22"/>
              </w:rPr>
              <w:t>5.5.1. Темп роста числа образовательных организаций дополнительного</w:t>
            </w:r>
          </w:p>
          <w:p w14:paraId="21435694" w14:textId="02461522" w:rsidR="002362E9" w:rsidRPr="00417D41" w:rsidRDefault="002362E9" w:rsidP="004A308A">
            <w:pPr>
              <w:spacing w:line="240" w:lineRule="auto"/>
              <w:ind w:firstLine="0"/>
              <w:rPr>
                <w:sz w:val="22"/>
              </w:rPr>
            </w:pPr>
            <w:r w:rsidRPr="00417D41">
              <w:rPr>
                <w:sz w:val="22"/>
              </w:rPr>
              <w:t>образования.</w:t>
            </w:r>
          </w:p>
        </w:tc>
        <w:tc>
          <w:tcPr>
            <w:tcW w:w="1425" w:type="dxa"/>
            <w:vAlign w:val="center"/>
          </w:tcPr>
          <w:p w14:paraId="2F5D4010"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275203B" w14:textId="499EDCC9" w:rsidR="002362E9" w:rsidRPr="00417D41" w:rsidRDefault="002362E9" w:rsidP="00E942D2">
            <w:pPr>
              <w:spacing w:line="240" w:lineRule="auto"/>
              <w:ind w:firstLine="0"/>
              <w:jc w:val="center"/>
              <w:rPr>
                <w:sz w:val="22"/>
              </w:rPr>
            </w:pPr>
            <w:r w:rsidRPr="00417D41">
              <w:rPr>
                <w:sz w:val="22"/>
              </w:rPr>
              <w:t>100,00</w:t>
            </w:r>
          </w:p>
        </w:tc>
        <w:tc>
          <w:tcPr>
            <w:tcW w:w="979" w:type="dxa"/>
            <w:vAlign w:val="center"/>
          </w:tcPr>
          <w:p w14:paraId="48364F4E" w14:textId="163E337E" w:rsidR="002362E9" w:rsidRPr="00417D41" w:rsidRDefault="002362E9" w:rsidP="00E942D2">
            <w:pPr>
              <w:spacing w:line="240" w:lineRule="auto"/>
              <w:ind w:firstLine="0"/>
              <w:jc w:val="center"/>
              <w:rPr>
                <w:sz w:val="22"/>
              </w:rPr>
            </w:pPr>
            <w:r w:rsidRPr="00417D41">
              <w:rPr>
                <w:sz w:val="22"/>
              </w:rPr>
              <w:t>96,5</w:t>
            </w:r>
          </w:p>
        </w:tc>
        <w:tc>
          <w:tcPr>
            <w:tcW w:w="987" w:type="dxa"/>
            <w:vAlign w:val="center"/>
          </w:tcPr>
          <w:p w14:paraId="504EE714" w14:textId="10371034" w:rsidR="002362E9" w:rsidRPr="00417D41" w:rsidRDefault="002362E9" w:rsidP="00E942D2">
            <w:pPr>
              <w:spacing w:line="240" w:lineRule="auto"/>
              <w:ind w:firstLine="0"/>
              <w:jc w:val="center"/>
              <w:rPr>
                <w:sz w:val="22"/>
              </w:rPr>
            </w:pPr>
            <w:r w:rsidRPr="00417D41">
              <w:rPr>
                <w:sz w:val="22"/>
              </w:rPr>
              <w:t>99,14</w:t>
            </w:r>
          </w:p>
        </w:tc>
        <w:tc>
          <w:tcPr>
            <w:tcW w:w="1090" w:type="dxa"/>
            <w:vAlign w:val="center"/>
          </w:tcPr>
          <w:p w14:paraId="276F668D" w14:textId="284343ED" w:rsidR="002362E9" w:rsidRPr="00417D41" w:rsidRDefault="002362E9" w:rsidP="00E942D2">
            <w:pPr>
              <w:spacing w:line="240" w:lineRule="auto"/>
              <w:ind w:firstLine="0"/>
              <w:jc w:val="center"/>
              <w:rPr>
                <w:sz w:val="22"/>
              </w:rPr>
            </w:pPr>
            <w:r w:rsidRPr="00417D41">
              <w:rPr>
                <w:sz w:val="22"/>
              </w:rPr>
              <w:t>95,67</w:t>
            </w:r>
          </w:p>
        </w:tc>
      </w:tr>
      <w:tr w:rsidR="002362E9" w:rsidRPr="00417D41" w14:paraId="2E0438F4" w14:textId="77777777" w:rsidTr="0071188E">
        <w:trPr>
          <w:jc w:val="center"/>
        </w:trPr>
        <w:tc>
          <w:tcPr>
            <w:tcW w:w="4532" w:type="dxa"/>
          </w:tcPr>
          <w:p w14:paraId="5012809F" w14:textId="77777777" w:rsidR="002362E9" w:rsidRPr="00417D41" w:rsidRDefault="002362E9" w:rsidP="00B6689D">
            <w:pPr>
              <w:spacing w:line="240" w:lineRule="auto"/>
              <w:ind w:firstLine="0"/>
              <w:rPr>
                <w:sz w:val="22"/>
              </w:rPr>
            </w:pPr>
            <w:r w:rsidRPr="00417D41">
              <w:rPr>
                <w:sz w:val="22"/>
              </w:rPr>
              <w:t>в городских поселениях</w:t>
            </w:r>
          </w:p>
        </w:tc>
        <w:tc>
          <w:tcPr>
            <w:tcW w:w="1425" w:type="dxa"/>
            <w:vAlign w:val="center"/>
          </w:tcPr>
          <w:p w14:paraId="70DD3DEF"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53BA5ABC" w14:textId="6E88E861" w:rsidR="002362E9" w:rsidRPr="00417D41" w:rsidRDefault="002362E9" w:rsidP="00E942D2">
            <w:pPr>
              <w:spacing w:line="240" w:lineRule="auto"/>
              <w:ind w:firstLine="0"/>
              <w:jc w:val="center"/>
              <w:rPr>
                <w:sz w:val="22"/>
              </w:rPr>
            </w:pPr>
            <w:r w:rsidRPr="00417D41">
              <w:rPr>
                <w:sz w:val="22"/>
              </w:rPr>
              <w:t>100,00</w:t>
            </w:r>
          </w:p>
        </w:tc>
        <w:tc>
          <w:tcPr>
            <w:tcW w:w="979" w:type="dxa"/>
            <w:vAlign w:val="center"/>
          </w:tcPr>
          <w:p w14:paraId="5536E496" w14:textId="6B4A2709" w:rsidR="002362E9" w:rsidRPr="00417D41" w:rsidRDefault="002362E9" w:rsidP="00E942D2">
            <w:pPr>
              <w:spacing w:line="240" w:lineRule="auto"/>
              <w:ind w:firstLine="0"/>
              <w:jc w:val="center"/>
              <w:rPr>
                <w:sz w:val="22"/>
              </w:rPr>
            </w:pPr>
            <w:r w:rsidRPr="00417D41">
              <w:rPr>
                <w:sz w:val="22"/>
              </w:rPr>
              <w:t>96,6</w:t>
            </w:r>
          </w:p>
        </w:tc>
        <w:tc>
          <w:tcPr>
            <w:tcW w:w="987" w:type="dxa"/>
            <w:vAlign w:val="center"/>
          </w:tcPr>
          <w:p w14:paraId="74B76CC0" w14:textId="2B756213" w:rsidR="002362E9" w:rsidRPr="00417D41" w:rsidRDefault="002362E9" w:rsidP="00E942D2">
            <w:pPr>
              <w:spacing w:line="240" w:lineRule="auto"/>
              <w:ind w:firstLine="0"/>
              <w:jc w:val="center"/>
              <w:rPr>
                <w:sz w:val="22"/>
              </w:rPr>
            </w:pPr>
            <w:r w:rsidRPr="00417D41">
              <w:rPr>
                <w:sz w:val="22"/>
              </w:rPr>
              <w:t>98,96</w:t>
            </w:r>
          </w:p>
        </w:tc>
        <w:tc>
          <w:tcPr>
            <w:tcW w:w="1090" w:type="dxa"/>
            <w:vAlign w:val="center"/>
          </w:tcPr>
          <w:p w14:paraId="729DE26C" w14:textId="379198C4" w:rsidR="002362E9" w:rsidRPr="00417D41" w:rsidRDefault="002362E9" w:rsidP="00E942D2">
            <w:pPr>
              <w:spacing w:line="240" w:lineRule="auto"/>
              <w:ind w:firstLine="0"/>
              <w:jc w:val="center"/>
              <w:rPr>
                <w:sz w:val="22"/>
              </w:rPr>
            </w:pPr>
            <w:r w:rsidRPr="00417D41">
              <w:rPr>
                <w:sz w:val="22"/>
              </w:rPr>
              <w:t>95,29</w:t>
            </w:r>
          </w:p>
        </w:tc>
      </w:tr>
      <w:tr w:rsidR="002362E9" w:rsidRPr="00417D41" w14:paraId="22738E29" w14:textId="77777777" w:rsidTr="0071188E">
        <w:trPr>
          <w:jc w:val="center"/>
        </w:trPr>
        <w:tc>
          <w:tcPr>
            <w:tcW w:w="4532" w:type="dxa"/>
          </w:tcPr>
          <w:p w14:paraId="7309BBE2" w14:textId="77777777" w:rsidR="002362E9" w:rsidRPr="00417D41" w:rsidRDefault="002362E9" w:rsidP="00B6689D">
            <w:pPr>
              <w:spacing w:line="240" w:lineRule="auto"/>
              <w:ind w:firstLine="0"/>
              <w:rPr>
                <w:sz w:val="22"/>
              </w:rPr>
            </w:pPr>
            <w:r w:rsidRPr="00417D41">
              <w:rPr>
                <w:sz w:val="22"/>
              </w:rPr>
              <w:t>в сельской местности</w:t>
            </w:r>
          </w:p>
        </w:tc>
        <w:tc>
          <w:tcPr>
            <w:tcW w:w="1425" w:type="dxa"/>
            <w:vAlign w:val="center"/>
          </w:tcPr>
          <w:p w14:paraId="5779C5BC"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09325649" w14:textId="1547B785" w:rsidR="002362E9" w:rsidRPr="00417D41" w:rsidRDefault="002362E9" w:rsidP="00E942D2">
            <w:pPr>
              <w:spacing w:line="240" w:lineRule="auto"/>
              <w:ind w:firstLine="0"/>
              <w:jc w:val="center"/>
              <w:rPr>
                <w:sz w:val="22"/>
              </w:rPr>
            </w:pPr>
            <w:r w:rsidRPr="00417D41">
              <w:rPr>
                <w:sz w:val="22"/>
              </w:rPr>
              <w:t>100,00</w:t>
            </w:r>
          </w:p>
        </w:tc>
        <w:tc>
          <w:tcPr>
            <w:tcW w:w="979" w:type="dxa"/>
            <w:vAlign w:val="center"/>
          </w:tcPr>
          <w:p w14:paraId="3FEB1584" w14:textId="16C8824D" w:rsidR="002362E9" w:rsidRPr="00417D41" w:rsidRDefault="002362E9" w:rsidP="00E942D2">
            <w:pPr>
              <w:spacing w:line="240" w:lineRule="auto"/>
              <w:ind w:firstLine="0"/>
              <w:jc w:val="center"/>
              <w:rPr>
                <w:sz w:val="22"/>
              </w:rPr>
            </w:pPr>
            <w:r w:rsidRPr="00417D41">
              <w:rPr>
                <w:sz w:val="22"/>
              </w:rPr>
              <w:t>96,3</w:t>
            </w:r>
          </w:p>
        </w:tc>
        <w:tc>
          <w:tcPr>
            <w:tcW w:w="987" w:type="dxa"/>
            <w:vAlign w:val="center"/>
          </w:tcPr>
          <w:p w14:paraId="4C5F21CA" w14:textId="51403BCF" w:rsidR="002362E9" w:rsidRPr="00417D41" w:rsidRDefault="002362E9" w:rsidP="00E942D2">
            <w:pPr>
              <w:spacing w:line="240" w:lineRule="auto"/>
              <w:ind w:firstLine="0"/>
              <w:jc w:val="center"/>
              <w:rPr>
                <w:sz w:val="22"/>
              </w:rPr>
            </w:pPr>
            <w:r w:rsidRPr="00417D41">
              <w:rPr>
                <w:sz w:val="22"/>
              </w:rPr>
              <w:t>100,00</w:t>
            </w:r>
          </w:p>
        </w:tc>
        <w:tc>
          <w:tcPr>
            <w:tcW w:w="1090" w:type="dxa"/>
            <w:vAlign w:val="center"/>
          </w:tcPr>
          <w:p w14:paraId="75A3A811" w14:textId="679E5D7C" w:rsidR="002362E9" w:rsidRPr="00417D41" w:rsidRDefault="002362E9" w:rsidP="00E942D2">
            <w:pPr>
              <w:spacing w:line="240" w:lineRule="auto"/>
              <w:ind w:firstLine="0"/>
              <w:jc w:val="center"/>
              <w:rPr>
                <w:sz w:val="22"/>
              </w:rPr>
            </w:pPr>
            <w:r w:rsidRPr="00417D41">
              <w:rPr>
                <w:sz w:val="22"/>
              </w:rPr>
              <w:t>97,50</w:t>
            </w:r>
          </w:p>
        </w:tc>
      </w:tr>
      <w:tr w:rsidR="001F0D68" w:rsidRPr="00417D41" w14:paraId="6FDDA543" w14:textId="77777777" w:rsidTr="0071188E">
        <w:trPr>
          <w:jc w:val="center"/>
        </w:trPr>
        <w:tc>
          <w:tcPr>
            <w:tcW w:w="4532" w:type="dxa"/>
          </w:tcPr>
          <w:p w14:paraId="462189A5" w14:textId="522BC061" w:rsidR="001F0D68" w:rsidRPr="00417D41" w:rsidRDefault="001F0D68" w:rsidP="00B6689D">
            <w:pPr>
              <w:spacing w:line="240" w:lineRule="auto"/>
              <w:ind w:firstLine="0"/>
              <w:rPr>
                <w:b/>
                <w:sz w:val="22"/>
              </w:rPr>
            </w:pPr>
            <w:r w:rsidRPr="00417D41">
              <w:rPr>
                <w:b/>
                <w:sz w:val="22"/>
              </w:rPr>
              <w:t>5.6. Финансово-экономическая деятель</w:t>
            </w:r>
            <w:r w:rsidR="00662CF4">
              <w:rPr>
                <w:b/>
                <w:sz w:val="22"/>
              </w:rPr>
              <w:t>-</w:t>
            </w:r>
            <w:r w:rsidRPr="00417D41">
              <w:rPr>
                <w:b/>
                <w:sz w:val="22"/>
              </w:rPr>
              <w:t>ность организаций, осуществляющих образовательную деятельность в части обеспечения реализации дополнительных общеобразовательных программ</w:t>
            </w:r>
            <w:r w:rsidR="004A308A" w:rsidRPr="00417D41">
              <w:rPr>
                <w:b/>
                <w:sz w:val="22"/>
              </w:rPr>
              <w:t>******</w:t>
            </w:r>
          </w:p>
        </w:tc>
        <w:tc>
          <w:tcPr>
            <w:tcW w:w="1425" w:type="dxa"/>
            <w:vAlign w:val="center"/>
          </w:tcPr>
          <w:p w14:paraId="0FAA551D" w14:textId="77777777" w:rsidR="001F0D68" w:rsidRPr="00417D41" w:rsidRDefault="001F0D68" w:rsidP="00B6689D">
            <w:pPr>
              <w:spacing w:line="240" w:lineRule="auto"/>
              <w:ind w:firstLine="0"/>
              <w:jc w:val="center"/>
              <w:rPr>
                <w:sz w:val="22"/>
              </w:rPr>
            </w:pPr>
          </w:p>
        </w:tc>
        <w:tc>
          <w:tcPr>
            <w:tcW w:w="1124" w:type="dxa"/>
            <w:vAlign w:val="center"/>
          </w:tcPr>
          <w:p w14:paraId="00B408AD" w14:textId="77777777" w:rsidR="001F0D68" w:rsidRPr="00417D41" w:rsidRDefault="001F0D68" w:rsidP="00E942D2">
            <w:pPr>
              <w:spacing w:line="240" w:lineRule="auto"/>
              <w:ind w:firstLine="0"/>
              <w:jc w:val="center"/>
              <w:rPr>
                <w:sz w:val="22"/>
              </w:rPr>
            </w:pPr>
          </w:p>
        </w:tc>
        <w:tc>
          <w:tcPr>
            <w:tcW w:w="979" w:type="dxa"/>
            <w:vAlign w:val="center"/>
          </w:tcPr>
          <w:p w14:paraId="37BDEEE2" w14:textId="77777777" w:rsidR="001F0D68" w:rsidRPr="00417D41" w:rsidRDefault="001F0D68" w:rsidP="00E942D2">
            <w:pPr>
              <w:spacing w:line="240" w:lineRule="auto"/>
              <w:ind w:firstLine="0"/>
              <w:jc w:val="center"/>
              <w:rPr>
                <w:sz w:val="22"/>
              </w:rPr>
            </w:pPr>
          </w:p>
        </w:tc>
        <w:tc>
          <w:tcPr>
            <w:tcW w:w="987" w:type="dxa"/>
            <w:vAlign w:val="center"/>
          </w:tcPr>
          <w:p w14:paraId="2FEEF952" w14:textId="77777777" w:rsidR="001F0D68" w:rsidRPr="00417D41" w:rsidRDefault="001F0D68" w:rsidP="00E942D2">
            <w:pPr>
              <w:spacing w:line="240" w:lineRule="auto"/>
              <w:ind w:firstLine="0"/>
              <w:jc w:val="center"/>
              <w:rPr>
                <w:sz w:val="22"/>
              </w:rPr>
            </w:pPr>
          </w:p>
        </w:tc>
        <w:tc>
          <w:tcPr>
            <w:tcW w:w="1090" w:type="dxa"/>
            <w:vAlign w:val="center"/>
          </w:tcPr>
          <w:p w14:paraId="148FE8AB" w14:textId="78A01267" w:rsidR="001F0D68" w:rsidRPr="00417D41" w:rsidRDefault="001F0D68" w:rsidP="00E942D2">
            <w:pPr>
              <w:spacing w:line="240" w:lineRule="auto"/>
              <w:ind w:firstLine="0"/>
              <w:jc w:val="center"/>
              <w:rPr>
                <w:sz w:val="22"/>
              </w:rPr>
            </w:pPr>
          </w:p>
        </w:tc>
      </w:tr>
      <w:tr w:rsidR="002362E9" w:rsidRPr="00417D41" w14:paraId="7ACDD619" w14:textId="77777777" w:rsidTr="0071188E">
        <w:trPr>
          <w:jc w:val="center"/>
        </w:trPr>
        <w:tc>
          <w:tcPr>
            <w:tcW w:w="4532" w:type="dxa"/>
          </w:tcPr>
          <w:p w14:paraId="2519DD93" w14:textId="77777777" w:rsidR="002362E9" w:rsidRPr="00417D41" w:rsidRDefault="002362E9" w:rsidP="00B6689D">
            <w:pPr>
              <w:spacing w:line="240" w:lineRule="auto"/>
              <w:ind w:firstLine="0"/>
              <w:rPr>
                <w:sz w:val="22"/>
              </w:rPr>
            </w:pPr>
            <w:r w:rsidRPr="00417D41">
              <w:rPr>
                <w:sz w:val="22"/>
              </w:rPr>
              <w:t>5.6.1. Общий объем финансовых средств, поступивших в образовательные организации дополнительного образования, в расчете на одного обучающегося.</w:t>
            </w:r>
          </w:p>
        </w:tc>
        <w:tc>
          <w:tcPr>
            <w:tcW w:w="1425" w:type="dxa"/>
            <w:vAlign w:val="center"/>
          </w:tcPr>
          <w:p w14:paraId="6C5608F9" w14:textId="77777777" w:rsidR="002362E9" w:rsidRPr="00417D41" w:rsidRDefault="002362E9" w:rsidP="00B6689D">
            <w:pPr>
              <w:spacing w:line="240" w:lineRule="auto"/>
              <w:ind w:firstLine="0"/>
              <w:jc w:val="center"/>
              <w:rPr>
                <w:sz w:val="22"/>
              </w:rPr>
            </w:pPr>
            <w:r w:rsidRPr="00417D41">
              <w:rPr>
                <w:sz w:val="22"/>
              </w:rPr>
              <w:t>тысяча рублей</w:t>
            </w:r>
          </w:p>
        </w:tc>
        <w:tc>
          <w:tcPr>
            <w:tcW w:w="1124" w:type="dxa"/>
            <w:vAlign w:val="center"/>
          </w:tcPr>
          <w:p w14:paraId="21E1B850" w14:textId="7FAF09D5" w:rsidR="002362E9" w:rsidRPr="00417D41" w:rsidRDefault="002362E9" w:rsidP="00E942D2">
            <w:pPr>
              <w:spacing w:line="240" w:lineRule="auto"/>
              <w:ind w:firstLine="0"/>
              <w:jc w:val="center"/>
              <w:rPr>
                <w:sz w:val="22"/>
              </w:rPr>
            </w:pPr>
            <w:r w:rsidRPr="00417D41">
              <w:rPr>
                <w:sz w:val="22"/>
              </w:rPr>
              <w:t>10,74</w:t>
            </w:r>
          </w:p>
        </w:tc>
        <w:tc>
          <w:tcPr>
            <w:tcW w:w="979" w:type="dxa"/>
            <w:vAlign w:val="center"/>
          </w:tcPr>
          <w:p w14:paraId="7893CEF2" w14:textId="2523D489" w:rsidR="002362E9" w:rsidRPr="00417D41" w:rsidRDefault="002362E9" w:rsidP="00E942D2">
            <w:pPr>
              <w:spacing w:line="240" w:lineRule="auto"/>
              <w:ind w:firstLine="0"/>
              <w:jc w:val="center"/>
              <w:rPr>
                <w:sz w:val="22"/>
              </w:rPr>
            </w:pPr>
            <w:r w:rsidRPr="00417D41">
              <w:rPr>
                <w:sz w:val="22"/>
              </w:rPr>
              <w:t>13,14</w:t>
            </w:r>
          </w:p>
        </w:tc>
        <w:tc>
          <w:tcPr>
            <w:tcW w:w="987" w:type="dxa"/>
            <w:vAlign w:val="center"/>
          </w:tcPr>
          <w:p w14:paraId="064B2607" w14:textId="1C103837" w:rsidR="002362E9" w:rsidRPr="00417D41" w:rsidRDefault="002362E9" w:rsidP="00E942D2">
            <w:pPr>
              <w:spacing w:line="240" w:lineRule="auto"/>
              <w:ind w:firstLine="0"/>
              <w:jc w:val="center"/>
              <w:rPr>
                <w:sz w:val="22"/>
              </w:rPr>
            </w:pPr>
            <w:r w:rsidRPr="00417D41">
              <w:rPr>
                <w:sz w:val="22"/>
              </w:rPr>
              <w:t>11,71</w:t>
            </w:r>
          </w:p>
        </w:tc>
        <w:tc>
          <w:tcPr>
            <w:tcW w:w="1090" w:type="dxa"/>
            <w:vAlign w:val="center"/>
          </w:tcPr>
          <w:p w14:paraId="3BA3179E" w14:textId="35495093" w:rsidR="002362E9" w:rsidRPr="00417D41" w:rsidRDefault="002362E9" w:rsidP="00E942D2">
            <w:pPr>
              <w:spacing w:line="240" w:lineRule="auto"/>
              <w:ind w:firstLine="0"/>
              <w:jc w:val="center"/>
              <w:rPr>
                <w:sz w:val="22"/>
              </w:rPr>
            </w:pPr>
            <w:r w:rsidRPr="00417D41">
              <w:rPr>
                <w:sz w:val="22"/>
              </w:rPr>
              <w:t>11,37</w:t>
            </w:r>
          </w:p>
        </w:tc>
      </w:tr>
      <w:tr w:rsidR="002362E9" w:rsidRPr="00417D41" w14:paraId="24C843B9" w14:textId="77777777" w:rsidTr="0071188E">
        <w:trPr>
          <w:jc w:val="center"/>
        </w:trPr>
        <w:tc>
          <w:tcPr>
            <w:tcW w:w="4532" w:type="dxa"/>
          </w:tcPr>
          <w:p w14:paraId="459B64C8" w14:textId="77777777" w:rsidR="002362E9" w:rsidRPr="00417D41" w:rsidRDefault="002362E9" w:rsidP="00B6689D">
            <w:pPr>
              <w:spacing w:line="240" w:lineRule="auto"/>
              <w:ind w:firstLine="0"/>
              <w:rPr>
                <w:sz w:val="22"/>
              </w:rPr>
            </w:pPr>
            <w:r w:rsidRPr="00417D41">
              <w:rPr>
                <w:sz w:val="22"/>
              </w:rPr>
              <w:t>5.6.2. Удельный вес финансовых средств от приносящей доход деятельности в общем объеме финансовых средств образовательных организаций дополнительного образования.</w:t>
            </w:r>
          </w:p>
        </w:tc>
        <w:tc>
          <w:tcPr>
            <w:tcW w:w="1425" w:type="dxa"/>
            <w:vAlign w:val="center"/>
          </w:tcPr>
          <w:p w14:paraId="7576357A"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2620E2A9" w14:textId="79193BF8" w:rsidR="002362E9" w:rsidRPr="00417D41" w:rsidRDefault="002362E9" w:rsidP="00E942D2">
            <w:pPr>
              <w:spacing w:line="240" w:lineRule="auto"/>
              <w:ind w:firstLine="0"/>
              <w:jc w:val="center"/>
              <w:rPr>
                <w:sz w:val="22"/>
              </w:rPr>
            </w:pPr>
            <w:r w:rsidRPr="00417D41">
              <w:rPr>
                <w:sz w:val="22"/>
              </w:rPr>
              <w:t>7,68</w:t>
            </w:r>
          </w:p>
        </w:tc>
        <w:tc>
          <w:tcPr>
            <w:tcW w:w="979" w:type="dxa"/>
            <w:vAlign w:val="center"/>
          </w:tcPr>
          <w:p w14:paraId="46BF1ED7" w14:textId="6A9D4BD5" w:rsidR="002362E9" w:rsidRPr="00417D41" w:rsidRDefault="002362E9" w:rsidP="00E942D2">
            <w:pPr>
              <w:spacing w:line="240" w:lineRule="auto"/>
              <w:ind w:firstLine="0"/>
              <w:jc w:val="center"/>
              <w:rPr>
                <w:sz w:val="22"/>
              </w:rPr>
            </w:pPr>
            <w:r w:rsidRPr="00417D41">
              <w:rPr>
                <w:sz w:val="22"/>
              </w:rPr>
              <w:t>6,91</w:t>
            </w:r>
          </w:p>
        </w:tc>
        <w:tc>
          <w:tcPr>
            <w:tcW w:w="987" w:type="dxa"/>
            <w:vAlign w:val="center"/>
          </w:tcPr>
          <w:p w14:paraId="3D06053C" w14:textId="2560A873" w:rsidR="002362E9" w:rsidRPr="00417D41" w:rsidRDefault="002362E9" w:rsidP="00E942D2">
            <w:pPr>
              <w:spacing w:line="240" w:lineRule="auto"/>
              <w:ind w:firstLine="0"/>
              <w:jc w:val="center"/>
              <w:rPr>
                <w:sz w:val="22"/>
              </w:rPr>
            </w:pPr>
            <w:r w:rsidRPr="00417D41">
              <w:rPr>
                <w:sz w:val="22"/>
              </w:rPr>
              <w:t>7,33</w:t>
            </w:r>
          </w:p>
        </w:tc>
        <w:tc>
          <w:tcPr>
            <w:tcW w:w="1090" w:type="dxa"/>
            <w:vAlign w:val="center"/>
          </w:tcPr>
          <w:p w14:paraId="52EE8DF1" w14:textId="082AFDDA" w:rsidR="002362E9" w:rsidRPr="00417D41" w:rsidRDefault="002362E9" w:rsidP="00E942D2">
            <w:pPr>
              <w:spacing w:line="240" w:lineRule="auto"/>
              <w:ind w:firstLine="0"/>
              <w:jc w:val="center"/>
              <w:rPr>
                <w:sz w:val="22"/>
              </w:rPr>
            </w:pPr>
            <w:r w:rsidRPr="00417D41">
              <w:rPr>
                <w:sz w:val="22"/>
              </w:rPr>
              <w:t>7,39</w:t>
            </w:r>
          </w:p>
        </w:tc>
      </w:tr>
      <w:tr w:rsidR="001F0D68" w:rsidRPr="00417D41" w14:paraId="7FD51989" w14:textId="77777777" w:rsidTr="0071188E">
        <w:trPr>
          <w:jc w:val="center"/>
        </w:trPr>
        <w:tc>
          <w:tcPr>
            <w:tcW w:w="4532" w:type="dxa"/>
          </w:tcPr>
          <w:p w14:paraId="31DADCA3" w14:textId="35C0CA10" w:rsidR="001F0D68" w:rsidRPr="00417D41" w:rsidRDefault="001F0D68" w:rsidP="00B6689D">
            <w:pPr>
              <w:spacing w:line="240" w:lineRule="auto"/>
              <w:ind w:firstLine="0"/>
              <w:rPr>
                <w:b/>
                <w:sz w:val="22"/>
              </w:rPr>
            </w:pPr>
            <w:r w:rsidRPr="00417D41">
              <w:rPr>
                <w:b/>
                <w:sz w:val="22"/>
              </w:rPr>
              <w:t xml:space="preserve">5.7. Структура организаций, </w:t>
            </w:r>
            <w:r w:rsidRPr="00417D41">
              <w:rPr>
                <w:b/>
                <w:sz w:val="22"/>
              </w:rPr>
              <w:lastRenderedPageBreak/>
              <w:t>осуществляющих образовательную деятельность, реализующих дополнительные общеобразовательные программы (в том числе характеристика их филиалов)</w:t>
            </w:r>
            <w:r w:rsidR="004A308A" w:rsidRPr="00417D41">
              <w:rPr>
                <w:b/>
                <w:sz w:val="22"/>
              </w:rPr>
              <w:t>******</w:t>
            </w:r>
          </w:p>
        </w:tc>
        <w:tc>
          <w:tcPr>
            <w:tcW w:w="1425" w:type="dxa"/>
          </w:tcPr>
          <w:p w14:paraId="344F172E" w14:textId="77777777" w:rsidR="001F0D68" w:rsidRPr="00417D41" w:rsidRDefault="001F0D68" w:rsidP="00B6689D">
            <w:pPr>
              <w:spacing w:line="240" w:lineRule="auto"/>
              <w:ind w:firstLine="0"/>
              <w:jc w:val="center"/>
              <w:rPr>
                <w:sz w:val="22"/>
              </w:rPr>
            </w:pPr>
          </w:p>
        </w:tc>
        <w:tc>
          <w:tcPr>
            <w:tcW w:w="1124" w:type="dxa"/>
            <w:vAlign w:val="center"/>
          </w:tcPr>
          <w:p w14:paraId="76E05F61" w14:textId="77777777" w:rsidR="001F0D68" w:rsidRPr="00417D41" w:rsidRDefault="001F0D68" w:rsidP="00E942D2">
            <w:pPr>
              <w:spacing w:line="240" w:lineRule="auto"/>
              <w:ind w:firstLine="0"/>
              <w:jc w:val="center"/>
              <w:rPr>
                <w:sz w:val="22"/>
              </w:rPr>
            </w:pPr>
          </w:p>
        </w:tc>
        <w:tc>
          <w:tcPr>
            <w:tcW w:w="979" w:type="dxa"/>
            <w:vAlign w:val="center"/>
          </w:tcPr>
          <w:p w14:paraId="2FEC4BE0" w14:textId="77777777" w:rsidR="001F0D68" w:rsidRPr="00417D41" w:rsidRDefault="001F0D68" w:rsidP="00E942D2">
            <w:pPr>
              <w:spacing w:line="240" w:lineRule="auto"/>
              <w:ind w:firstLine="0"/>
              <w:jc w:val="center"/>
              <w:rPr>
                <w:sz w:val="22"/>
              </w:rPr>
            </w:pPr>
          </w:p>
        </w:tc>
        <w:tc>
          <w:tcPr>
            <w:tcW w:w="987" w:type="dxa"/>
            <w:vAlign w:val="center"/>
          </w:tcPr>
          <w:p w14:paraId="44A8DB10" w14:textId="77777777" w:rsidR="001F0D68" w:rsidRPr="00417D41" w:rsidRDefault="001F0D68" w:rsidP="00E942D2">
            <w:pPr>
              <w:spacing w:line="240" w:lineRule="auto"/>
              <w:ind w:firstLine="0"/>
              <w:jc w:val="center"/>
              <w:rPr>
                <w:sz w:val="22"/>
              </w:rPr>
            </w:pPr>
          </w:p>
        </w:tc>
        <w:tc>
          <w:tcPr>
            <w:tcW w:w="1090" w:type="dxa"/>
            <w:vAlign w:val="center"/>
          </w:tcPr>
          <w:p w14:paraId="593921DE" w14:textId="2B039CF3" w:rsidR="001F0D68" w:rsidRPr="00417D41" w:rsidRDefault="001F0D68" w:rsidP="00E942D2">
            <w:pPr>
              <w:spacing w:line="240" w:lineRule="auto"/>
              <w:ind w:firstLine="0"/>
              <w:jc w:val="center"/>
              <w:rPr>
                <w:sz w:val="22"/>
              </w:rPr>
            </w:pPr>
          </w:p>
        </w:tc>
      </w:tr>
      <w:tr w:rsidR="001F0D68" w:rsidRPr="00417D41" w14:paraId="75292B27" w14:textId="77777777" w:rsidTr="0071188E">
        <w:trPr>
          <w:jc w:val="center"/>
        </w:trPr>
        <w:tc>
          <w:tcPr>
            <w:tcW w:w="4532" w:type="dxa"/>
          </w:tcPr>
          <w:p w14:paraId="2D419F72" w14:textId="77777777" w:rsidR="001F0D68" w:rsidRPr="00417D41" w:rsidRDefault="001F0D68" w:rsidP="00B6689D">
            <w:pPr>
              <w:spacing w:line="240" w:lineRule="auto"/>
              <w:ind w:firstLine="0"/>
              <w:rPr>
                <w:sz w:val="22"/>
              </w:rPr>
            </w:pPr>
            <w:r w:rsidRPr="00417D41">
              <w:rPr>
                <w:sz w:val="22"/>
              </w:rPr>
              <w:lastRenderedPageBreak/>
              <w:t>5.7.1. Удельный вес числа организаций, имеющих филиалы, в общем числе образовательных организаций дополнительного образования.</w:t>
            </w:r>
          </w:p>
        </w:tc>
        <w:tc>
          <w:tcPr>
            <w:tcW w:w="1425" w:type="dxa"/>
            <w:vAlign w:val="center"/>
          </w:tcPr>
          <w:p w14:paraId="498EA9DC"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vAlign w:val="center"/>
          </w:tcPr>
          <w:p w14:paraId="68299824" w14:textId="2558806A" w:rsidR="001F0D68" w:rsidRPr="00417D41" w:rsidRDefault="002362E9" w:rsidP="00E942D2">
            <w:pPr>
              <w:spacing w:line="240" w:lineRule="auto"/>
              <w:ind w:firstLine="0"/>
              <w:jc w:val="center"/>
              <w:rPr>
                <w:sz w:val="22"/>
              </w:rPr>
            </w:pPr>
            <w:r w:rsidRPr="00417D41">
              <w:rPr>
                <w:sz w:val="22"/>
              </w:rPr>
              <w:t>1,05</w:t>
            </w:r>
          </w:p>
        </w:tc>
        <w:tc>
          <w:tcPr>
            <w:tcW w:w="979" w:type="dxa"/>
            <w:vAlign w:val="center"/>
          </w:tcPr>
          <w:p w14:paraId="65BD088A" w14:textId="50A6CE4E" w:rsidR="001F0D68" w:rsidRPr="00417D41" w:rsidRDefault="001F0D68" w:rsidP="00E942D2">
            <w:pPr>
              <w:spacing w:line="240" w:lineRule="auto"/>
              <w:ind w:firstLine="0"/>
              <w:jc w:val="center"/>
              <w:rPr>
                <w:sz w:val="22"/>
              </w:rPr>
            </w:pPr>
            <w:r w:rsidRPr="00417D41">
              <w:rPr>
                <w:sz w:val="22"/>
              </w:rPr>
              <w:t>1,11</w:t>
            </w:r>
          </w:p>
        </w:tc>
        <w:tc>
          <w:tcPr>
            <w:tcW w:w="987" w:type="dxa"/>
            <w:vAlign w:val="center"/>
          </w:tcPr>
          <w:p w14:paraId="28D6FF27" w14:textId="677E55B8" w:rsidR="001F0D68" w:rsidRPr="00417D41" w:rsidRDefault="001F0D68" w:rsidP="00E942D2">
            <w:pPr>
              <w:spacing w:line="240" w:lineRule="auto"/>
              <w:ind w:firstLine="0"/>
              <w:jc w:val="center"/>
              <w:rPr>
                <w:sz w:val="22"/>
              </w:rPr>
            </w:pPr>
            <w:r w:rsidRPr="00417D41">
              <w:rPr>
                <w:sz w:val="22"/>
              </w:rPr>
              <w:t>2,25</w:t>
            </w:r>
          </w:p>
        </w:tc>
        <w:tc>
          <w:tcPr>
            <w:tcW w:w="1090" w:type="dxa"/>
            <w:vAlign w:val="center"/>
          </w:tcPr>
          <w:p w14:paraId="011747C6" w14:textId="74AB553F" w:rsidR="001F0D68" w:rsidRPr="00417D41" w:rsidRDefault="001F0D68" w:rsidP="00E942D2">
            <w:pPr>
              <w:spacing w:line="240" w:lineRule="auto"/>
              <w:ind w:firstLine="0"/>
              <w:jc w:val="center"/>
              <w:rPr>
                <w:sz w:val="22"/>
              </w:rPr>
            </w:pPr>
            <w:r w:rsidRPr="00417D41">
              <w:rPr>
                <w:sz w:val="22"/>
              </w:rPr>
              <w:t>2,38</w:t>
            </w:r>
          </w:p>
        </w:tc>
      </w:tr>
      <w:tr w:rsidR="001F0D68" w:rsidRPr="00417D41" w14:paraId="30A3E275" w14:textId="77777777" w:rsidTr="0071188E">
        <w:trPr>
          <w:jc w:val="center"/>
        </w:trPr>
        <w:tc>
          <w:tcPr>
            <w:tcW w:w="4532" w:type="dxa"/>
          </w:tcPr>
          <w:p w14:paraId="47696829" w14:textId="401491FE" w:rsidR="001F0D68" w:rsidRPr="00417D41" w:rsidRDefault="001F0D68" w:rsidP="00B6689D">
            <w:pPr>
              <w:spacing w:line="240" w:lineRule="auto"/>
              <w:ind w:firstLine="0"/>
              <w:rPr>
                <w:b/>
                <w:sz w:val="22"/>
              </w:rPr>
            </w:pPr>
            <w:r w:rsidRPr="00417D41">
              <w:rPr>
                <w:b/>
                <w:sz w:val="22"/>
              </w:rPr>
              <w:t>5.8. Создание безопасных условий при организации образовательного процесса в организациях, осуществляющих образовательную деятельность в части реализации дополнительных общеобразовательных программ</w:t>
            </w:r>
            <w:r w:rsidR="004A308A" w:rsidRPr="00417D41">
              <w:rPr>
                <w:b/>
                <w:sz w:val="22"/>
              </w:rPr>
              <w:t>******</w:t>
            </w:r>
          </w:p>
        </w:tc>
        <w:tc>
          <w:tcPr>
            <w:tcW w:w="1425" w:type="dxa"/>
            <w:vAlign w:val="center"/>
          </w:tcPr>
          <w:p w14:paraId="31CDCEFA" w14:textId="77777777" w:rsidR="001F0D68" w:rsidRPr="00417D41" w:rsidRDefault="001F0D68" w:rsidP="00B6689D">
            <w:pPr>
              <w:spacing w:line="240" w:lineRule="auto"/>
              <w:ind w:firstLine="0"/>
              <w:jc w:val="center"/>
              <w:rPr>
                <w:sz w:val="22"/>
              </w:rPr>
            </w:pPr>
          </w:p>
        </w:tc>
        <w:tc>
          <w:tcPr>
            <w:tcW w:w="1124" w:type="dxa"/>
            <w:vAlign w:val="center"/>
          </w:tcPr>
          <w:p w14:paraId="0DA27300" w14:textId="77777777" w:rsidR="001F0D68" w:rsidRPr="00417D41" w:rsidRDefault="001F0D68" w:rsidP="00E942D2">
            <w:pPr>
              <w:spacing w:line="240" w:lineRule="auto"/>
              <w:ind w:firstLine="0"/>
              <w:jc w:val="center"/>
              <w:rPr>
                <w:sz w:val="22"/>
              </w:rPr>
            </w:pPr>
          </w:p>
        </w:tc>
        <w:tc>
          <w:tcPr>
            <w:tcW w:w="979" w:type="dxa"/>
            <w:vAlign w:val="center"/>
          </w:tcPr>
          <w:p w14:paraId="5E8012C8" w14:textId="77777777" w:rsidR="001F0D68" w:rsidRPr="00417D41" w:rsidRDefault="001F0D68" w:rsidP="00E942D2">
            <w:pPr>
              <w:spacing w:line="240" w:lineRule="auto"/>
              <w:ind w:firstLine="0"/>
              <w:jc w:val="center"/>
              <w:rPr>
                <w:sz w:val="22"/>
              </w:rPr>
            </w:pPr>
          </w:p>
        </w:tc>
        <w:tc>
          <w:tcPr>
            <w:tcW w:w="987" w:type="dxa"/>
            <w:vAlign w:val="center"/>
          </w:tcPr>
          <w:p w14:paraId="43100281" w14:textId="77777777" w:rsidR="001F0D68" w:rsidRPr="00417D41" w:rsidRDefault="001F0D68" w:rsidP="00E942D2">
            <w:pPr>
              <w:spacing w:line="240" w:lineRule="auto"/>
              <w:ind w:firstLine="0"/>
              <w:jc w:val="center"/>
              <w:rPr>
                <w:sz w:val="22"/>
              </w:rPr>
            </w:pPr>
          </w:p>
        </w:tc>
        <w:tc>
          <w:tcPr>
            <w:tcW w:w="1090" w:type="dxa"/>
            <w:vAlign w:val="center"/>
          </w:tcPr>
          <w:p w14:paraId="3F8A1DBE" w14:textId="5B075335" w:rsidR="001F0D68" w:rsidRPr="00417D41" w:rsidRDefault="001F0D68" w:rsidP="00E942D2">
            <w:pPr>
              <w:spacing w:line="240" w:lineRule="auto"/>
              <w:ind w:firstLine="0"/>
              <w:jc w:val="center"/>
              <w:rPr>
                <w:sz w:val="22"/>
              </w:rPr>
            </w:pPr>
          </w:p>
        </w:tc>
      </w:tr>
      <w:tr w:rsidR="002362E9" w:rsidRPr="00417D41" w14:paraId="2CFAC199" w14:textId="77777777" w:rsidTr="002362E9">
        <w:trPr>
          <w:jc w:val="center"/>
        </w:trPr>
        <w:tc>
          <w:tcPr>
            <w:tcW w:w="4532" w:type="dxa"/>
          </w:tcPr>
          <w:p w14:paraId="1A337394" w14:textId="77777777" w:rsidR="002362E9" w:rsidRPr="00417D41" w:rsidRDefault="002362E9" w:rsidP="00B6689D">
            <w:pPr>
              <w:spacing w:line="240" w:lineRule="auto"/>
              <w:ind w:firstLine="0"/>
              <w:rPr>
                <w:sz w:val="22"/>
              </w:rPr>
            </w:pPr>
            <w:r w:rsidRPr="00417D41">
              <w:rPr>
                <w:sz w:val="22"/>
              </w:rPr>
              <w:t>5.8.1. Удельный вес числа организаций, имеющих пожарные краны и рукава, в общем числе образовательных организаций дополнительного образования.</w:t>
            </w:r>
          </w:p>
        </w:tc>
        <w:tc>
          <w:tcPr>
            <w:tcW w:w="1425" w:type="dxa"/>
            <w:vAlign w:val="center"/>
          </w:tcPr>
          <w:p w14:paraId="42E5BCC6"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43B2B59E" w14:textId="3A27427C" w:rsidR="002362E9" w:rsidRPr="00417D41" w:rsidRDefault="002362E9" w:rsidP="002362E9">
            <w:pPr>
              <w:spacing w:line="240" w:lineRule="auto"/>
              <w:ind w:firstLine="0"/>
              <w:jc w:val="center"/>
              <w:rPr>
                <w:sz w:val="22"/>
              </w:rPr>
            </w:pPr>
            <w:r w:rsidRPr="00417D41">
              <w:rPr>
                <w:sz w:val="22"/>
              </w:rPr>
              <w:t>60,00</w:t>
            </w:r>
          </w:p>
        </w:tc>
        <w:tc>
          <w:tcPr>
            <w:tcW w:w="979" w:type="dxa"/>
            <w:vAlign w:val="center"/>
          </w:tcPr>
          <w:p w14:paraId="07C2AB7D" w14:textId="3FB86E17" w:rsidR="002362E9" w:rsidRPr="00417D41" w:rsidRDefault="002362E9" w:rsidP="00E942D2">
            <w:pPr>
              <w:spacing w:line="240" w:lineRule="auto"/>
              <w:ind w:firstLine="0"/>
              <w:jc w:val="center"/>
              <w:rPr>
                <w:sz w:val="22"/>
              </w:rPr>
            </w:pPr>
            <w:r w:rsidRPr="00417D41">
              <w:rPr>
                <w:sz w:val="22"/>
              </w:rPr>
              <w:t>63,33</w:t>
            </w:r>
          </w:p>
        </w:tc>
        <w:tc>
          <w:tcPr>
            <w:tcW w:w="987" w:type="dxa"/>
            <w:vAlign w:val="center"/>
          </w:tcPr>
          <w:p w14:paraId="3139EFC6" w14:textId="43912338" w:rsidR="002362E9" w:rsidRPr="00417D41" w:rsidRDefault="002362E9" w:rsidP="00E942D2">
            <w:pPr>
              <w:spacing w:line="240" w:lineRule="auto"/>
              <w:ind w:firstLine="0"/>
              <w:jc w:val="center"/>
              <w:rPr>
                <w:sz w:val="22"/>
              </w:rPr>
            </w:pPr>
            <w:r w:rsidRPr="00417D41">
              <w:rPr>
                <w:sz w:val="22"/>
              </w:rPr>
              <w:t>60,67</w:t>
            </w:r>
          </w:p>
        </w:tc>
        <w:tc>
          <w:tcPr>
            <w:tcW w:w="1090" w:type="dxa"/>
            <w:vAlign w:val="center"/>
          </w:tcPr>
          <w:p w14:paraId="0287C0C4" w14:textId="6B39BE58" w:rsidR="002362E9" w:rsidRPr="00417D41" w:rsidRDefault="002362E9" w:rsidP="00E942D2">
            <w:pPr>
              <w:spacing w:line="240" w:lineRule="auto"/>
              <w:ind w:firstLine="0"/>
              <w:jc w:val="center"/>
              <w:rPr>
                <w:sz w:val="22"/>
              </w:rPr>
            </w:pPr>
            <w:r w:rsidRPr="00417D41">
              <w:rPr>
                <w:sz w:val="22"/>
              </w:rPr>
              <w:t>60,71</w:t>
            </w:r>
          </w:p>
        </w:tc>
      </w:tr>
      <w:tr w:rsidR="002362E9" w:rsidRPr="00417D41" w14:paraId="17CF7D0F" w14:textId="77777777" w:rsidTr="002362E9">
        <w:trPr>
          <w:jc w:val="center"/>
        </w:trPr>
        <w:tc>
          <w:tcPr>
            <w:tcW w:w="4532" w:type="dxa"/>
          </w:tcPr>
          <w:p w14:paraId="2AE1CC5F" w14:textId="77777777" w:rsidR="002362E9" w:rsidRPr="00417D41" w:rsidRDefault="002362E9" w:rsidP="00B6689D">
            <w:pPr>
              <w:spacing w:line="240" w:lineRule="auto"/>
              <w:ind w:firstLine="0"/>
              <w:rPr>
                <w:sz w:val="22"/>
              </w:rPr>
            </w:pPr>
            <w:r w:rsidRPr="00417D41">
              <w:rPr>
                <w:sz w:val="22"/>
              </w:rPr>
              <w:t>5.8.2. Удельный вес числа организаций, имеющих дымовые извещатели, в общем числе образовательных организаций дополнительного образования.</w:t>
            </w:r>
          </w:p>
        </w:tc>
        <w:tc>
          <w:tcPr>
            <w:tcW w:w="1425" w:type="dxa"/>
            <w:vAlign w:val="center"/>
          </w:tcPr>
          <w:p w14:paraId="336A356D"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07A92311" w14:textId="0F2E6FA2" w:rsidR="002362E9" w:rsidRPr="00417D41" w:rsidRDefault="002362E9" w:rsidP="002362E9">
            <w:pPr>
              <w:spacing w:line="240" w:lineRule="auto"/>
              <w:ind w:firstLine="0"/>
              <w:jc w:val="center"/>
              <w:rPr>
                <w:sz w:val="22"/>
              </w:rPr>
            </w:pPr>
            <w:r w:rsidRPr="00417D41">
              <w:rPr>
                <w:sz w:val="22"/>
              </w:rPr>
              <w:t>97,89</w:t>
            </w:r>
          </w:p>
        </w:tc>
        <w:tc>
          <w:tcPr>
            <w:tcW w:w="979" w:type="dxa"/>
            <w:vAlign w:val="center"/>
          </w:tcPr>
          <w:p w14:paraId="02646D67" w14:textId="21644FFC" w:rsidR="002362E9" w:rsidRPr="00417D41" w:rsidRDefault="002362E9" w:rsidP="00E942D2">
            <w:pPr>
              <w:spacing w:line="240" w:lineRule="auto"/>
              <w:ind w:firstLine="0"/>
              <w:jc w:val="center"/>
              <w:rPr>
                <w:sz w:val="22"/>
              </w:rPr>
            </w:pPr>
            <w:r w:rsidRPr="00417D41">
              <w:rPr>
                <w:sz w:val="22"/>
              </w:rPr>
              <w:t>97,78</w:t>
            </w:r>
          </w:p>
        </w:tc>
        <w:tc>
          <w:tcPr>
            <w:tcW w:w="987" w:type="dxa"/>
            <w:vAlign w:val="center"/>
          </w:tcPr>
          <w:p w14:paraId="0558DA1B" w14:textId="3200FB67" w:rsidR="002362E9" w:rsidRPr="00417D41" w:rsidRDefault="002362E9" w:rsidP="00E942D2">
            <w:pPr>
              <w:spacing w:line="240" w:lineRule="auto"/>
              <w:ind w:firstLine="0"/>
              <w:jc w:val="center"/>
              <w:rPr>
                <w:sz w:val="22"/>
              </w:rPr>
            </w:pPr>
            <w:r w:rsidRPr="00417D41">
              <w:rPr>
                <w:sz w:val="22"/>
              </w:rPr>
              <w:t>100,00</w:t>
            </w:r>
          </w:p>
        </w:tc>
        <w:tc>
          <w:tcPr>
            <w:tcW w:w="1090" w:type="dxa"/>
            <w:vAlign w:val="center"/>
          </w:tcPr>
          <w:p w14:paraId="0C905311" w14:textId="214836B3" w:rsidR="002362E9" w:rsidRPr="00417D41" w:rsidRDefault="002362E9" w:rsidP="00E942D2">
            <w:pPr>
              <w:spacing w:line="240" w:lineRule="auto"/>
              <w:ind w:firstLine="0"/>
              <w:jc w:val="center"/>
              <w:rPr>
                <w:sz w:val="22"/>
              </w:rPr>
            </w:pPr>
            <w:r w:rsidRPr="00417D41">
              <w:rPr>
                <w:sz w:val="22"/>
              </w:rPr>
              <w:t>100,00</w:t>
            </w:r>
          </w:p>
        </w:tc>
      </w:tr>
      <w:tr w:rsidR="002362E9" w:rsidRPr="00417D41" w14:paraId="112FD95F" w14:textId="77777777" w:rsidTr="002362E9">
        <w:trPr>
          <w:jc w:val="center"/>
        </w:trPr>
        <w:tc>
          <w:tcPr>
            <w:tcW w:w="4532" w:type="dxa"/>
          </w:tcPr>
          <w:p w14:paraId="0DFD5FAD" w14:textId="77777777" w:rsidR="002362E9" w:rsidRPr="00417D41" w:rsidRDefault="002362E9" w:rsidP="00B6689D">
            <w:pPr>
              <w:spacing w:line="240" w:lineRule="auto"/>
              <w:ind w:firstLine="0"/>
              <w:rPr>
                <w:sz w:val="22"/>
              </w:rPr>
            </w:pPr>
            <w:r w:rsidRPr="00417D41">
              <w:rPr>
                <w:sz w:val="22"/>
              </w:rPr>
              <w:t>5.8.3. Удельный вес числа организаций, здания которых находятся в аварийном состоянии, в общем числе образовательных организаций дополнительного образования.</w:t>
            </w:r>
          </w:p>
        </w:tc>
        <w:tc>
          <w:tcPr>
            <w:tcW w:w="1425" w:type="dxa"/>
            <w:vAlign w:val="center"/>
          </w:tcPr>
          <w:p w14:paraId="4C4C1E4E"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314026C4" w14:textId="037D5280" w:rsidR="002362E9" w:rsidRPr="00417D41" w:rsidRDefault="002362E9" w:rsidP="002362E9">
            <w:pPr>
              <w:spacing w:line="240" w:lineRule="auto"/>
              <w:ind w:firstLine="0"/>
              <w:jc w:val="center"/>
              <w:rPr>
                <w:sz w:val="22"/>
              </w:rPr>
            </w:pPr>
            <w:r w:rsidRPr="00417D41">
              <w:rPr>
                <w:sz w:val="22"/>
              </w:rPr>
              <w:t>0,00</w:t>
            </w:r>
          </w:p>
        </w:tc>
        <w:tc>
          <w:tcPr>
            <w:tcW w:w="979" w:type="dxa"/>
            <w:vAlign w:val="center"/>
          </w:tcPr>
          <w:p w14:paraId="7A7E0996" w14:textId="205D490C" w:rsidR="002362E9" w:rsidRPr="00417D41" w:rsidRDefault="002362E9" w:rsidP="00E942D2">
            <w:pPr>
              <w:spacing w:line="240" w:lineRule="auto"/>
              <w:ind w:firstLine="0"/>
              <w:jc w:val="center"/>
              <w:rPr>
                <w:sz w:val="22"/>
              </w:rPr>
            </w:pPr>
            <w:r w:rsidRPr="00417D41">
              <w:rPr>
                <w:sz w:val="22"/>
              </w:rPr>
              <w:t>0,00</w:t>
            </w:r>
          </w:p>
        </w:tc>
        <w:tc>
          <w:tcPr>
            <w:tcW w:w="987" w:type="dxa"/>
            <w:vAlign w:val="center"/>
          </w:tcPr>
          <w:p w14:paraId="5E4D8E6A" w14:textId="6AB97302" w:rsidR="002362E9" w:rsidRPr="00417D41" w:rsidRDefault="002362E9" w:rsidP="00E942D2">
            <w:pPr>
              <w:spacing w:line="240" w:lineRule="auto"/>
              <w:ind w:firstLine="0"/>
              <w:jc w:val="center"/>
              <w:rPr>
                <w:sz w:val="22"/>
              </w:rPr>
            </w:pPr>
            <w:r w:rsidRPr="00417D41">
              <w:rPr>
                <w:sz w:val="22"/>
              </w:rPr>
              <w:t>0,00</w:t>
            </w:r>
          </w:p>
        </w:tc>
        <w:tc>
          <w:tcPr>
            <w:tcW w:w="1090" w:type="dxa"/>
            <w:vAlign w:val="center"/>
          </w:tcPr>
          <w:p w14:paraId="1F33617E" w14:textId="6A6726C0" w:rsidR="002362E9" w:rsidRPr="00417D41" w:rsidRDefault="002362E9" w:rsidP="00E942D2">
            <w:pPr>
              <w:spacing w:line="240" w:lineRule="auto"/>
              <w:ind w:firstLine="0"/>
              <w:jc w:val="center"/>
              <w:rPr>
                <w:sz w:val="22"/>
              </w:rPr>
            </w:pPr>
            <w:r w:rsidRPr="00417D41">
              <w:rPr>
                <w:sz w:val="22"/>
              </w:rPr>
              <w:t>0,00</w:t>
            </w:r>
          </w:p>
        </w:tc>
      </w:tr>
      <w:tr w:rsidR="002362E9" w:rsidRPr="00417D41" w14:paraId="43A6A101" w14:textId="77777777" w:rsidTr="002362E9">
        <w:trPr>
          <w:jc w:val="center"/>
        </w:trPr>
        <w:tc>
          <w:tcPr>
            <w:tcW w:w="4532" w:type="dxa"/>
          </w:tcPr>
          <w:p w14:paraId="73B2C6A2" w14:textId="77777777" w:rsidR="002362E9" w:rsidRPr="00417D41" w:rsidRDefault="002362E9" w:rsidP="00B6689D">
            <w:pPr>
              <w:spacing w:line="240" w:lineRule="auto"/>
              <w:ind w:firstLine="0"/>
              <w:rPr>
                <w:sz w:val="22"/>
              </w:rPr>
            </w:pPr>
            <w:r w:rsidRPr="00417D41">
              <w:rPr>
                <w:sz w:val="22"/>
              </w:rPr>
              <w:t>5.8.4. Удельный вес числа организаций, здания которых требуют капитального ремонта, в общем числе образовательных организаций дополнительного образования.</w:t>
            </w:r>
          </w:p>
        </w:tc>
        <w:tc>
          <w:tcPr>
            <w:tcW w:w="1425" w:type="dxa"/>
            <w:vAlign w:val="center"/>
          </w:tcPr>
          <w:p w14:paraId="2C7B2CBD"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1D2A9AFC" w14:textId="79D2B843" w:rsidR="002362E9" w:rsidRPr="00417D41" w:rsidRDefault="002362E9" w:rsidP="002362E9">
            <w:pPr>
              <w:spacing w:line="240" w:lineRule="auto"/>
              <w:ind w:firstLine="0"/>
              <w:jc w:val="center"/>
              <w:rPr>
                <w:sz w:val="22"/>
              </w:rPr>
            </w:pPr>
            <w:r w:rsidRPr="00417D41">
              <w:rPr>
                <w:sz w:val="22"/>
              </w:rPr>
              <w:t>10,53</w:t>
            </w:r>
          </w:p>
        </w:tc>
        <w:tc>
          <w:tcPr>
            <w:tcW w:w="979" w:type="dxa"/>
            <w:vAlign w:val="center"/>
          </w:tcPr>
          <w:p w14:paraId="2A1A5459" w14:textId="35C80450" w:rsidR="002362E9" w:rsidRPr="00417D41" w:rsidRDefault="002362E9" w:rsidP="00E942D2">
            <w:pPr>
              <w:spacing w:line="240" w:lineRule="auto"/>
              <w:ind w:firstLine="0"/>
              <w:jc w:val="center"/>
              <w:rPr>
                <w:sz w:val="22"/>
              </w:rPr>
            </w:pPr>
            <w:r w:rsidRPr="00417D41">
              <w:rPr>
                <w:sz w:val="22"/>
              </w:rPr>
              <w:t>10,00</w:t>
            </w:r>
          </w:p>
        </w:tc>
        <w:tc>
          <w:tcPr>
            <w:tcW w:w="987" w:type="dxa"/>
            <w:vAlign w:val="center"/>
          </w:tcPr>
          <w:p w14:paraId="7926DB3D" w14:textId="677E16B3" w:rsidR="002362E9" w:rsidRPr="00417D41" w:rsidRDefault="002362E9" w:rsidP="00E942D2">
            <w:pPr>
              <w:spacing w:line="240" w:lineRule="auto"/>
              <w:ind w:firstLine="0"/>
              <w:jc w:val="center"/>
              <w:rPr>
                <w:sz w:val="22"/>
              </w:rPr>
            </w:pPr>
            <w:r w:rsidRPr="00417D41">
              <w:rPr>
                <w:sz w:val="22"/>
              </w:rPr>
              <w:t>17,98</w:t>
            </w:r>
          </w:p>
        </w:tc>
        <w:tc>
          <w:tcPr>
            <w:tcW w:w="1090" w:type="dxa"/>
            <w:vAlign w:val="center"/>
          </w:tcPr>
          <w:p w14:paraId="0C701A1E" w14:textId="124676A9" w:rsidR="002362E9" w:rsidRPr="00417D41" w:rsidRDefault="002362E9" w:rsidP="00E942D2">
            <w:pPr>
              <w:spacing w:line="240" w:lineRule="auto"/>
              <w:ind w:firstLine="0"/>
              <w:jc w:val="center"/>
              <w:rPr>
                <w:sz w:val="22"/>
              </w:rPr>
            </w:pPr>
            <w:r w:rsidRPr="00417D41">
              <w:rPr>
                <w:sz w:val="22"/>
              </w:rPr>
              <w:t>22,62</w:t>
            </w:r>
          </w:p>
        </w:tc>
      </w:tr>
      <w:tr w:rsidR="001F0D68" w:rsidRPr="00417D41" w14:paraId="793D4577" w14:textId="77777777" w:rsidTr="0071188E">
        <w:trPr>
          <w:jc w:val="center"/>
        </w:trPr>
        <w:tc>
          <w:tcPr>
            <w:tcW w:w="4532" w:type="dxa"/>
          </w:tcPr>
          <w:p w14:paraId="6A7B6E5D" w14:textId="77777777" w:rsidR="001F0D68" w:rsidRPr="00417D41" w:rsidRDefault="001F0D68" w:rsidP="00B6689D">
            <w:pPr>
              <w:spacing w:line="240" w:lineRule="auto"/>
              <w:ind w:firstLine="0"/>
              <w:rPr>
                <w:b/>
                <w:sz w:val="22"/>
              </w:rPr>
            </w:pPr>
            <w:r w:rsidRPr="00417D41">
              <w:rPr>
                <w:b/>
                <w:sz w:val="22"/>
              </w:rPr>
              <w:t>5.9. Учебные и внеучебные достижения лиц, обучающихся по программам дополнительного образования детей</w:t>
            </w:r>
          </w:p>
        </w:tc>
        <w:tc>
          <w:tcPr>
            <w:tcW w:w="1425" w:type="dxa"/>
            <w:vAlign w:val="center"/>
          </w:tcPr>
          <w:p w14:paraId="1C45DF2C" w14:textId="77777777" w:rsidR="001F0D68" w:rsidRPr="00417D41" w:rsidRDefault="001F0D68" w:rsidP="00B6689D">
            <w:pPr>
              <w:spacing w:line="240" w:lineRule="auto"/>
              <w:ind w:firstLine="0"/>
              <w:jc w:val="center"/>
              <w:rPr>
                <w:sz w:val="22"/>
              </w:rPr>
            </w:pPr>
          </w:p>
        </w:tc>
        <w:tc>
          <w:tcPr>
            <w:tcW w:w="1124" w:type="dxa"/>
            <w:vAlign w:val="center"/>
          </w:tcPr>
          <w:p w14:paraId="3B4010B2" w14:textId="77777777" w:rsidR="001F0D68" w:rsidRPr="00417D41" w:rsidRDefault="001F0D68" w:rsidP="00E942D2">
            <w:pPr>
              <w:spacing w:line="240" w:lineRule="auto"/>
              <w:ind w:firstLine="0"/>
              <w:jc w:val="center"/>
              <w:rPr>
                <w:sz w:val="22"/>
              </w:rPr>
            </w:pPr>
          </w:p>
        </w:tc>
        <w:tc>
          <w:tcPr>
            <w:tcW w:w="979" w:type="dxa"/>
            <w:vAlign w:val="center"/>
          </w:tcPr>
          <w:p w14:paraId="0021FC46" w14:textId="77777777" w:rsidR="001F0D68" w:rsidRPr="00417D41" w:rsidRDefault="001F0D68" w:rsidP="00E942D2">
            <w:pPr>
              <w:spacing w:line="240" w:lineRule="auto"/>
              <w:ind w:firstLine="0"/>
              <w:jc w:val="center"/>
              <w:rPr>
                <w:sz w:val="22"/>
              </w:rPr>
            </w:pPr>
          </w:p>
        </w:tc>
        <w:tc>
          <w:tcPr>
            <w:tcW w:w="987" w:type="dxa"/>
            <w:vAlign w:val="center"/>
          </w:tcPr>
          <w:p w14:paraId="70278319" w14:textId="77777777" w:rsidR="001F0D68" w:rsidRPr="00417D41" w:rsidRDefault="001F0D68" w:rsidP="00E942D2">
            <w:pPr>
              <w:spacing w:line="240" w:lineRule="auto"/>
              <w:ind w:firstLine="0"/>
              <w:jc w:val="center"/>
              <w:rPr>
                <w:sz w:val="22"/>
              </w:rPr>
            </w:pPr>
          </w:p>
        </w:tc>
        <w:tc>
          <w:tcPr>
            <w:tcW w:w="1090" w:type="dxa"/>
            <w:vAlign w:val="center"/>
          </w:tcPr>
          <w:p w14:paraId="3F8F585A" w14:textId="62B5B682" w:rsidR="001F0D68" w:rsidRPr="00417D41" w:rsidRDefault="001F0D68" w:rsidP="00E942D2">
            <w:pPr>
              <w:spacing w:line="240" w:lineRule="auto"/>
              <w:ind w:firstLine="0"/>
              <w:jc w:val="center"/>
              <w:rPr>
                <w:sz w:val="22"/>
              </w:rPr>
            </w:pPr>
          </w:p>
        </w:tc>
      </w:tr>
      <w:tr w:rsidR="001F0D68" w:rsidRPr="00417D41" w14:paraId="7FDB29C9" w14:textId="77777777" w:rsidTr="0071188E">
        <w:trPr>
          <w:jc w:val="center"/>
        </w:trPr>
        <w:tc>
          <w:tcPr>
            <w:tcW w:w="4532" w:type="dxa"/>
          </w:tcPr>
          <w:p w14:paraId="3E9EDF17" w14:textId="77777777" w:rsidR="001F0D68" w:rsidRPr="00417D41" w:rsidRDefault="001F0D68" w:rsidP="00B6689D">
            <w:pPr>
              <w:spacing w:line="240" w:lineRule="auto"/>
              <w:ind w:firstLine="0"/>
              <w:rPr>
                <w:sz w:val="22"/>
              </w:rPr>
            </w:pPr>
            <w:r w:rsidRPr="00417D41">
              <w:rPr>
                <w:sz w:val="22"/>
              </w:rPr>
              <w:t>5.9.1. Результаты занятий детей в организациях дополнительного образования (оценка удельного веса родителей детей, обучающихся в образовательных организациях дополнительного образования, отметивших различные результаты обучения их детей, в общей численности родителей детей, обучающихся в образовательных организациях дополнительного образования):</w:t>
            </w:r>
          </w:p>
        </w:tc>
        <w:tc>
          <w:tcPr>
            <w:tcW w:w="1425" w:type="dxa"/>
            <w:vAlign w:val="center"/>
          </w:tcPr>
          <w:p w14:paraId="6FE14EBE" w14:textId="77777777" w:rsidR="001F0D68" w:rsidRPr="00417D41" w:rsidRDefault="001F0D68" w:rsidP="00B6689D">
            <w:pPr>
              <w:spacing w:line="240" w:lineRule="auto"/>
              <w:ind w:firstLine="0"/>
              <w:jc w:val="center"/>
              <w:rPr>
                <w:sz w:val="22"/>
              </w:rPr>
            </w:pPr>
          </w:p>
        </w:tc>
        <w:tc>
          <w:tcPr>
            <w:tcW w:w="1124" w:type="dxa"/>
            <w:vAlign w:val="center"/>
          </w:tcPr>
          <w:p w14:paraId="16DB6BC8" w14:textId="77777777" w:rsidR="001F0D68" w:rsidRPr="00417D41" w:rsidRDefault="001F0D68" w:rsidP="00E942D2">
            <w:pPr>
              <w:spacing w:line="240" w:lineRule="auto"/>
              <w:ind w:firstLine="0"/>
              <w:jc w:val="center"/>
              <w:rPr>
                <w:sz w:val="22"/>
              </w:rPr>
            </w:pPr>
          </w:p>
        </w:tc>
        <w:tc>
          <w:tcPr>
            <w:tcW w:w="979" w:type="dxa"/>
            <w:vAlign w:val="center"/>
          </w:tcPr>
          <w:p w14:paraId="1A31B98D" w14:textId="77777777" w:rsidR="001F0D68" w:rsidRPr="00417D41" w:rsidRDefault="001F0D68" w:rsidP="00E942D2">
            <w:pPr>
              <w:spacing w:line="240" w:lineRule="auto"/>
              <w:ind w:firstLine="0"/>
              <w:jc w:val="center"/>
              <w:rPr>
                <w:sz w:val="22"/>
              </w:rPr>
            </w:pPr>
          </w:p>
        </w:tc>
        <w:tc>
          <w:tcPr>
            <w:tcW w:w="987" w:type="dxa"/>
            <w:vAlign w:val="center"/>
          </w:tcPr>
          <w:p w14:paraId="624CF6D2" w14:textId="77777777" w:rsidR="001F0D68" w:rsidRPr="00417D41" w:rsidRDefault="001F0D68" w:rsidP="00E942D2">
            <w:pPr>
              <w:spacing w:line="240" w:lineRule="auto"/>
              <w:ind w:firstLine="0"/>
              <w:jc w:val="center"/>
              <w:rPr>
                <w:sz w:val="22"/>
              </w:rPr>
            </w:pPr>
          </w:p>
        </w:tc>
        <w:tc>
          <w:tcPr>
            <w:tcW w:w="1090" w:type="dxa"/>
            <w:vAlign w:val="center"/>
          </w:tcPr>
          <w:p w14:paraId="3196C39D" w14:textId="36DD492C" w:rsidR="001F0D68" w:rsidRPr="00417D41" w:rsidRDefault="001F0D68" w:rsidP="00E942D2">
            <w:pPr>
              <w:spacing w:line="240" w:lineRule="auto"/>
              <w:ind w:firstLine="0"/>
              <w:jc w:val="center"/>
              <w:rPr>
                <w:sz w:val="22"/>
              </w:rPr>
            </w:pPr>
          </w:p>
        </w:tc>
      </w:tr>
      <w:tr w:rsidR="001F0D68" w:rsidRPr="00417D41" w14:paraId="43A9E334" w14:textId="77777777" w:rsidTr="0071188E">
        <w:trPr>
          <w:jc w:val="center"/>
        </w:trPr>
        <w:tc>
          <w:tcPr>
            <w:tcW w:w="4532" w:type="dxa"/>
          </w:tcPr>
          <w:p w14:paraId="15DEF65D" w14:textId="77777777" w:rsidR="001F0D68" w:rsidRPr="00417D41" w:rsidRDefault="001F0D68" w:rsidP="00B6689D">
            <w:pPr>
              <w:spacing w:line="240" w:lineRule="auto"/>
              <w:ind w:firstLine="0"/>
              <w:rPr>
                <w:sz w:val="22"/>
              </w:rPr>
            </w:pPr>
            <w:r w:rsidRPr="00417D41">
              <w:rPr>
                <w:sz w:val="22"/>
              </w:rPr>
              <w:t>приобретение актуальных знаний, умений, практических навыков обучающимися;*</w:t>
            </w:r>
          </w:p>
        </w:tc>
        <w:tc>
          <w:tcPr>
            <w:tcW w:w="1425" w:type="dxa"/>
            <w:vAlign w:val="center"/>
          </w:tcPr>
          <w:p w14:paraId="259E084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46628C5"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BB9707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CE91F8B"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3AB16CDB" w14:textId="3DA5CE53" w:rsidR="001F0D68" w:rsidRPr="00417D41" w:rsidRDefault="001F0D68" w:rsidP="00E942D2">
            <w:pPr>
              <w:spacing w:line="240" w:lineRule="auto"/>
              <w:ind w:firstLine="0"/>
              <w:jc w:val="center"/>
              <w:rPr>
                <w:sz w:val="22"/>
              </w:rPr>
            </w:pPr>
          </w:p>
        </w:tc>
      </w:tr>
      <w:tr w:rsidR="001F0D68" w:rsidRPr="00417D41" w14:paraId="76B5264E" w14:textId="77777777" w:rsidTr="0071188E">
        <w:trPr>
          <w:jc w:val="center"/>
        </w:trPr>
        <w:tc>
          <w:tcPr>
            <w:tcW w:w="4532" w:type="dxa"/>
          </w:tcPr>
          <w:p w14:paraId="677E0CF7" w14:textId="77777777" w:rsidR="001F0D68" w:rsidRPr="00417D41" w:rsidRDefault="001F0D68" w:rsidP="00B6689D">
            <w:pPr>
              <w:spacing w:line="240" w:lineRule="auto"/>
              <w:ind w:firstLine="0"/>
              <w:rPr>
                <w:sz w:val="22"/>
              </w:rPr>
            </w:pPr>
            <w:r w:rsidRPr="00417D41">
              <w:rPr>
                <w:sz w:val="22"/>
              </w:rPr>
              <w:t>выявление и развитие таланта и способностей обучающихся;*</w:t>
            </w:r>
          </w:p>
        </w:tc>
        <w:tc>
          <w:tcPr>
            <w:tcW w:w="1425" w:type="dxa"/>
            <w:vAlign w:val="center"/>
          </w:tcPr>
          <w:p w14:paraId="69C4601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44B23AC"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06B3671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458B5F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2DA6E53D" w14:textId="366BE5B9" w:rsidR="001F0D68" w:rsidRPr="00417D41" w:rsidRDefault="001F0D68" w:rsidP="00E942D2">
            <w:pPr>
              <w:spacing w:line="240" w:lineRule="auto"/>
              <w:ind w:firstLine="0"/>
              <w:jc w:val="center"/>
              <w:rPr>
                <w:sz w:val="22"/>
              </w:rPr>
            </w:pPr>
          </w:p>
        </w:tc>
      </w:tr>
      <w:tr w:rsidR="001F0D68" w:rsidRPr="00417D41" w14:paraId="4F4716E5" w14:textId="77777777" w:rsidTr="0071188E">
        <w:trPr>
          <w:jc w:val="center"/>
        </w:trPr>
        <w:tc>
          <w:tcPr>
            <w:tcW w:w="4532" w:type="dxa"/>
          </w:tcPr>
          <w:p w14:paraId="1E8B73AD" w14:textId="77777777" w:rsidR="001F0D68" w:rsidRPr="00417D41" w:rsidRDefault="001F0D68" w:rsidP="00B6689D">
            <w:pPr>
              <w:spacing w:line="240" w:lineRule="auto"/>
              <w:ind w:firstLine="0"/>
              <w:rPr>
                <w:sz w:val="22"/>
              </w:rPr>
            </w:pPr>
            <w:r w:rsidRPr="00417D41">
              <w:rPr>
                <w:sz w:val="22"/>
              </w:rPr>
              <w:t>профессиональная ориентация, освоение значимых для профессиональной деятельности навыков обучающимися;*</w:t>
            </w:r>
          </w:p>
        </w:tc>
        <w:tc>
          <w:tcPr>
            <w:tcW w:w="1425" w:type="dxa"/>
            <w:vAlign w:val="center"/>
          </w:tcPr>
          <w:p w14:paraId="66E1788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58C414C"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8B0A3BE"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2D8192DA"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2DACF14" w14:textId="3A496A58" w:rsidR="001F0D68" w:rsidRPr="00417D41" w:rsidRDefault="001F0D68" w:rsidP="00E942D2">
            <w:pPr>
              <w:spacing w:line="240" w:lineRule="auto"/>
              <w:ind w:firstLine="0"/>
              <w:jc w:val="center"/>
              <w:rPr>
                <w:sz w:val="22"/>
              </w:rPr>
            </w:pPr>
          </w:p>
        </w:tc>
      </w:tr>
      <w:tr w:rsidR="001F0D68" w:rsidRPr="00417D41" w14:paraId="45D98314" w14:textId="77777777" w:rsidTr="0071188E">
        <w:trPr>
          <w:jc w:val="center"/>
        </w:trPr>
        <w:tc>
          <w:tcPr>
            <w:tcW w:w="4532" w:type="dxa"/>
          </w:tcPr>
          <w:p w14:paraId="754626EE" w14:textId="77777777" w:rsidR="001F0D68" w:rsidRPr="00417D41" w:rsidRDefault="001F0D68" w:rsidP="00B6689D">
            <w:pPr>
              <w:spacing w:line="240" w:lineRule="auto"/>
              <w:ind w:firstLine="0"/>
              <w:rPr>
                <w:sz w:val="22"/>
              </w:rPr>
            </w:pPr>
            <w:r w:rsidRPr="00417D41">
              <w:rPr>
                <w:sz w:val="22"/>
              </w:rPr>
              <w:t>улучшение знаний в рамках школьной программы обучающимися.*</w:t>
            </w:r>
          </w:p>
        </w:tc>
        <w:tc>
          <w:tcPr>
            <w:tcW w:w="1425" w:type="dxa"/>
            <w:vAlign w:val="center"/>
          </w:tcPr>
          <w:p w14:paraId="1F506D34"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DF46F0B"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A48A5A0"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D0F0720"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B7A1737" w14:textId="5EEB89B6" w:rsidR="001F0D68" w:rsidRPr="00417D41" w:rsidRDefault="001F0D68" w:rsidP="00E942D2">
            <w:pPr>
              <w:spacing w:line="240" w:lineRule="auto"/>
              <w:ind w:firstLine="0"/>
              <w:jc w:val="center"/>
              <w:rPr>
                <w:sz w:val="22"/>
              </w:rPr>
            </w:pPr>
          </w:p>
        </w:tc>
      </w:tr>
      <w:tr w:rsidR="001F0D68" w:rsidRPr="00417D41" w14:paraId="736B0FFC" w14:textId="77777777" w:rsidTr="00757AE6">
        <w:trPr>
          <w:jc w:val="center"/>
        </w:trPr>
        <w:tc>
          <w:tcPr>
            <w:tcW w:w="10137" w:type="dxa"/>
            <w:gridSpan w:val="6"/>
            <w:shd w:val="clear" w:color="auto" w:fill="D9D9D9" w:themeFill="background1" w:themeFillShade="D9"/>
          </w:tcPr>
          <w:p w14:paraId="2FBDCE48" w14:textId="77777777" w:rsidR="001F0D68" w:rsidRPr="00417D41" w:rsidRDefault="001F0D68" w:rsidP="00B6689D">
            <w:pPr>
              <w:spacing w:line="240" w:lineRule="auto"/>
              <w:ind w:firstLine="0"/>
              <w:jc w:val="center"/>
              <w:rPr>
                <w:b/>
                <w:sz w:val="22"/>
              </w:rPr>
            </w:pPr>
            <w:r w:rsidRPr="00417D41">
              <w:rPr>
                <w:b/>
                <w:sz w:val="22"/>
              </w:rPr>
              <w:t>6. Сведения о развитии дополнительного профессионального</w:t>
            </w:r>
          </w:p>
          <w:p w14:paraId="35A4194B" w14:textId="1F9F5C40" w:rsidR="001F0D68" w:rsidRPr="00417D41" w:rsidRDefault="001F0D68" w:rsidP="00E942D2">
            <w:pPr>
              <w:spacing w:line="240" w:lineRule="auto"/>
              <w:ind w:firstLine="0"/>
              <w:jc w:val="center"/>
              <w:rPr>
                <w:sz w:val="22"/>
              </w:rPr>
            </w:pPr>
            <w:r w:rsidRPr="00417D41">
              <w:rPr>
                <w:b/>
                <w:sz w:val="22"/>
              </w:rPr>
              <w:t>образования</w:t>
            </w:r>
          </w:p>
        </w:tc>
      </w:tr>
      <w:tr w:rsidR="001F0D68" w:rsidRPr="00417D41" w14:paraId="4FFDF50C" w14:textId="77777777" w:rsidTr="0071188E">
        <w:trPr>
          <w:jc w:val="center"/>
        </w:trPr>
        <w:tc>
          <w:tcPr>
            <w:tcW w:w="4532" w:type="dxa"/>
          </w:tcPr>
          <w:p w14:paraId="6D512A29" w14:textId="77777777" w:rsidR="001F0D68" w:rsidRPr="00417D41" w:rsidRDefault="001F0D68" w:rsidP="00B6689D">
            <w:pPr>
              <w:spacing w:line="240" w:lineRule="auto"/>
              <w:ind w:firstLine="0"/>
              <w:rPr>
                <w:b/>
                <w:sz w:val="22"/>
              </w:rPr>
            </w:pPr>
            <w:r w:rsidRPr="00417D41">
              <w:rPr>
                <w:b/>
                <w:sz w:val="22"/>
              </w:rPr>
              <w:lastRenderedPageBreak/>
              <w:t>6.1. Численность населения, обучающегося по дополнительным профессиональным программам</w:t>
            </w:r>
          </w:p>
        </w:tc>
        <w:tc>
          <w:tcPr>
            <w:tcW w:w="1425" w:type="dxa"/>
            <w:vAlign w:val="center"/>
          </w:tcPr>
          <w:p w14:paraId="5DCB4B39" w14:textId="77777777" w:rsidR="001F0D68" w:rsidRPr="00417D41" w:rsidRDefault="001F0D68" w:rsidP="00B6689D">
            <w:pPr>
              <w:spacing w:line="240" w:lineRule="auto"/>
              <w:ind w:firstLine="0"/>
              <w:jc w:val="center"/>
              <w:rPr>
                <w:sz w:val="22"/>
              </w:rPr>
            </w:pPr>
          </w:p>
        </w:tc>
        <w:tc>
          <w:tcPr>
            <w:tcW w:w="1124" w:type="dxa"/>
            <w:vAlign w:val="center"/>
          </w:tcPr>
          <w:p w14:paraId="089977E7" w14:textId="77777777" w:rsidR="001F0D68" w:rsidRPr="00417D41" w:rsidRDefault="001F0D68" w:rsidP="00E942D2">
            <w:pPr>
              <w:spacing w:line="240" w:lineRule="auto"/>
              <w:ind w:firstLine="0"/>
              <w:jc w:val="center"/>
              <w:rPr>
                <w:sz w:val="22"/>
              </w:rPr>
            </w:pPr>
          </w:p>
        </w:tc>
        <w:tc>
          <w:tcPr>
            <w:tcW w:w="979" w:type="dxa"/>
            <w:vAlign w:val="center"/>
          </w:tcPr>
          <w:p w14:paraId="73434029" w14:textId="77777777" w:rsidR="001F0D68" w:rsidRPr="00417D41" w:rsidRDefault="001F0D68" w:rsidP="00E942D2">
            <w:pPr>
              <w:spacing w:line="240" w:lineRule="auto"/>
              <w:ind w:firstLine="0"/>
              <w:jc w:val="center"/>
              <w:rPr>
                <w:sz w:val="22"/>
              </w:rPr>
            </w:pPr>
          </w:p>
        </w:tc>
        <w:tc>
          <w:tcPr>
            <w:tcW w:w="987" w:type="dxa"/>
            <w:vAlign w:val="center"/>
          </w:tcPr>
          <w:p w14:paraId="273B6DFB" w14:textId="77777777" w:rsidR="001F0D68" w:rsidRPr="00417D41" w:rsidRDefault="001F0D68" w:rsidP="00E942D2">
            <w:pPr>
              <w:spacing w:line="240" w:lineRule="auto"/>
              <w:ind w:firstLine="0"/>
              <w:jc w:val="center"/>
              <w:rPr>
                <w:sz w:val="22"/>
              </w:rPr>
            </w:pPr>
          </w:p>
        </w:tc>
        <w:tc>
          <w:tcPr>
            <w:tcW w:w="1090" w:type="dxa"/>
            <w:vAlign w:val="center"/>
          </w:tcPr>
          <w:p w14:paraId="5B11ABF0" w14:textId="4C34F8D9" w:rsidR="001F0D68" w:rsidRPr="00417D41" w:rsidRDefault="001F0D68" w:rsidP="00E942D2">
            <w:pPr>
              <w:spacing w:line="240" w:lineRule="auto"/>
              <w:ind w:firstLine="0"/>
              <w:jc w:val="center"/>
              <w:rPr>
                <w:sz w:val="22"/>
              </w:rPr>
            </w:pPr>
          </w:p>
        </w:tc>
      </w:tr>
      <w:tr w:rsidR="001F0D68" w:rsidRPr="00417D41" w14:paraId="02B07324" w14:textId="77777777" w:rsidTr="0071188E">
        <w:trPr>
          <w:jc w:val="center"/>
        </w:trPr>
        <w:tc>
          <w:tcPr>
            <w:tcW w:w="4532" w:type="dxa"/>
          </w:tcPr>
          <w:p w14:paraId="5CAEA58C" w14:textId="0546A4EC" w:rsidR="001F0D68" w:rsidRPr="00417D41" w:rsidRDefault="001F0D68" w:rsidP="00B6689D">
            <w:pPr>
              <w:spacing w:line="240" w:lineRule="auto"/>
              <w:ind w:firstLine="0"/>
              <w:rPr>
                <w:sz w:val="22"/>
              </w:rPr>
            </w:pPr>
            <w:r w:rsidRPr="00417D41">
              <w:rPr>
                <w:sz w:val="22"/>
              </w:rPr>
              <w:t>6.1.1. Охват населения программами дополнительного профессионального образования (удельный вес численности занятого населения в возрасте 25-64 лет, прошедшего повышение квалификации и (или) профессиональную переподготовку, в общей численности занятого в экономике населе</w:t>
            </w:r>
            <w:r w:rsidR="004A308A" w:rsidRPr="00417D41">
              <w:rPr>
                <w:sz w:val="22"/>
              </w:rPr>
              <w:t>ния данной возрастной группы).</w:t>
            </w:r>
          </w:p>
        </w:tc>
        <w:tc>
          <w:tcPr>
            <w:tcW w:w="1425" w:type="dxa"/>
            <w:vAlign w:val="center"/>
          </w:tcPr>
          <w:p w14:paraId="3311E40C"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8E80223"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CC17694"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88DBA9A"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0666152" w14:textId="2DF70529" w:rsidR="001F0D68" w:rsidRPr="00417D41" w:rsidRDefault="001F0D68" w:rsidP="00E942D2">
            <w:pPr>
              <w:spacing w:line="240" w:lineRule="auto"/>
              <w:ind w:firstLine="0"/>
              <w:jc w:val="center"/>
              <w:rPr>
                <w:sz w:val="22"/>
              </w:rPr>
            </w:pPr>
          </w:p>
        </w:tc>
      </w:tr>
      <w:tr w:rsidR="001F0D68" w:rsidRPr="00417D41" w14:paraId="2E763D94" w14:textId="77777777" w:rsidTr="0071188E">
        <w:trPr>
          <w:jc w:val="center"/>
        </w:trPr>
        <w:tc>
          <w:tcPr>
            <w:tcW w:w="4532" w:type="dxa"/>
          </w:tcPr>
          <w:p w14:paraId="463DD237" w14:textId="77777777" w:rsidR="001F0D68" w:rsidRPr="00417D41" w:rsidRDefault="001F0D68" w:rsidP="00B6689D">
            <w:pPr>
              <w:spacing w:line="240" w:lineRule="auto"/>
              <w:ind w:firstLine="0"/>
              <w:rPr>
                <w:sz w:val="22"/>
              </w:rPr>
            </w:pPr>
            <w:r w:rsidRPr="00417D41">
              <w:rPr>
                <w:sz w:val="22"/>
              </w:rPr>
              <w:t>6.1.2. Охват занятых в организациях реального сектора экономики программами профессиональной переподготовки, повышения квалификации.*</w:t>
            </w:r>
          </w:p>
        </w:tc>
        <w:tc>
          <w:tcPr>
            <w:tcW w:w="1425" w:type="dxa"/>
            <w:vAlign w:val="center"/>
          </w:tcPr>
          <w:p w14:paraId="4CB6734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6E56EE2"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7CF2C51"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F3DCE51"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0E715FD6" w14:textId="703C9570" w:rsidR="001F0D68" w:rsidRPr="00417D41" w:rsidRDefault="001F0D68" w:rsidP="00E942D2">
            <w:pPr>
              <w:spacing w:line="240" w:lineRule="auto"/>
              <w:ind w:firstLine="0"/>
              <w:jc w:val="center"/>
              <w:rPr>
                <w:sz w:val="22"/>
              </w:rPr>
            </w:pPr>
          </w:p>
        </w:tc>
      </w:tr>
      <w:tr w:rsidR="001F0D68" w:rsidRPr="00417D41" w14:paraId="5BBC5605" w14:textId="77777777" w:rsidTr="0071188E">
        <w:trPr>
          <w:jc w:val="center"/>
        </w:trPr>
        <w:tc>
          <w:tcPr>
            <w:tcW w:w="4532" w:type="dxa"/>
          </w:tcPr>
          <w:p w14:paraId="09253062" w14:textId="77777777" w:rsidR="001F0D68" w:rsidRPr="00417D41" w:rsidRDefault="001F0D68" w:rsidP="00B6689D">
            <w:pPr>
              <w:spacing w:line="240" w:lineRule="auto"/>
              <w:ind w:firstLine="0"/>
              <w:rPr>
                <w:sz w:val="22"/>
              </w:rPr>
            </w:pPr>
            <w:r w:rsidRPr="00417D41">
              <w:rPr>
                <w:sz w:val="22"/>
              </w:rPr>
              <w:t>6.1.3. Удельный вес численности работников организаций, получивших дополнительное профессиональное образование, в общей численности штатных работников организаций.</w:t>
            </w:r>
          </w:p>
        </w:tc>
        <w:tc>
          <w:tcPr>
            <w:tcW w:w="1425" w:type="dxa"/>
            <w:vAlign w:val="center"/>
          </w:tcPr>
          <w:p w14:paraId="72BDDC5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4A4D6A6"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DDF256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3052CFF"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8BBE7E6" w14:textId="6120D12A" w:rsidR="001F0D68" w:rsidRPr="00417D41" w:rsidRDefault="001F0D68" w:rsidP="00E942D2">
            <w:pPr>
              <w:spacing w:line="240" w:lineRule="auto"/>
              <w:ind w:firstLine="0"/>
              <w:jc w:val="center"/>
              <w:rPr>
                <w:sz w:val="22"/>
              </w:rPr>
            </w:pPr>
          </w:p>
        </w:tc>
      </w:tr>
      <w:tr w:rsidR="001F0D68" w:rsidRPr="00417D41" w14:paraId="569A488E" w14:textId="77777777" w:rsidTr="0071188E">
        <w:trPr>
          <w:jc w:val="center"/>
        </w:trPr>
        <w:tc>
          <w:tcPr>
            <w:tcW w:w="4532" w:type="dxa"/>
          </w:tcPr>
          <w:p w14:paraId="633CD435" w14:textId="77777777" w:rsidR="001F0D68" w:rsidRPr="00417D41" w:rsidRDefault="001F0D68" w:rsidP="00B6689D">
            <w:pPr>
              <w:spacing w:line="240" w:lineRule="auto"/>
              <w:ind w:firstLine="0"/>
              <w:rPr>
                <w:b/>
                <w:sz w:val="22"/>
              </w:rPr>
            </w:pPr>
            <w:r w:rsidRPr="00417D41">
              <w:rPr>
                <w:b/>
                <w:sz w:val="22"/>
              </w:rPr>
              <w:t>6.2. Содержание образовательной деятельности и организация образовательного процесса по дополнительным профессиональным программам</w:t>
            </w:r>
          </w:p>
        </w:tc>
        <w:tc>
          <w:tcPr>
            <w:tcW w:w="1425" w:type="dxa"/>
            <w:vAlign w:val="center"/>
          </w:tcPr>
          <w:p w14:paraId="2FA5DFA7" w14:textId="77777777" w:rsidR="001F0D68" w:rsidRPr="00417D41" w:rsidRDefault="001F0D68" w:rsidP="00B6689D">
            <w:pPr>
              <w:spacing w:line="240" w:lineRule="auto"/>
              <w:ind w:firstLine="0"/>
              <w:jc w:val="center"/>
              <w:rPr>
                <w:sz w:val="22"/>
              </w:rPr>
            </w:pPr>
          </w:p>
        </w:tc>
        <w:tc>
          <w:tcPr>
            <w:tcW w:w="1124" w:type="dxa"/>
            <w:vAlign w:val="center"/>
          </w:tcPr>
          <w:p w14:paraId="05FA7085" w14:textId="77777777" w:rsidR="001F0D68" w:rsidRPr="00417D41" w:rsidRDefault="001F0D68" w:rsidP="00E942D2">
            <w:pPr>
              <w:spacing w:line="240" w:lineRule="auto"/>
              <w:ind w:firstLine="0"/>
              <w:jc w:val="center"/>
              <w:rPr>
                <w:sz w:val="22"/>
              </w:rPr>
            </w:pPr>
          </w:p>
        </w:tc>
        <w:tc>
          <w:tcPr>
            <w:tcW w:w="979" w:type="dxa"/>
            <w:vAlign w:val="center"/>
          </w:tcPr>
          <w:p w14:paraId="174AB1BF" w14:textId="77777777" w:rsidR="001F0D68" w:rsidRPr="00417D41" w:rsidRDefault="001F0D68" w:rsidP="00E942D2">
            <w:pPr>
              <w:spacing w:line="240" w:lineRule="auto"/>
              <w:ind w:firstLine="0"/>
              <w:jc w:val="center"/>
              <w:rPr>
                <w:sz w:val="22"/>
              </w:rPr>
            </w:pPr>
          </w:p>
        </w:tc>
        <w:tc>
          <w:tcPr>
            <w:tcW w:w="987" w:type="dxa"/>
            <w:vAlign w:val="center"/>
          </w:tcPr>
          <w:p w14:paraId="5591B640" w14:textId="77777777" w:rsidR="001F0D68" w:rsidRPr="00417D41" w:rsidRDefault="001F0D68" w:rsidP="00E942D2">
            <w:pPr>
              <w:spacing w:line="240" w:lineRule="auto"/>
              <w:ind w:firstLine="0"/>
              <w:jc w:val="center"/>
              <w:rPr>
                <w:sz w:val="22"/>
              </w:rPr>
            </w:pPr>
          </w:p>
        </w:tc>
        <w:tc>
          <w:tcPr>
            <w:tcW w:w="1090" w:type="dxa"/>
            <w:vAlign w:val="center"/>
          </w:tcPr>
          <w:p w14:paraId="0981E0D0" w14:textId="389C0C54" w:rsidR="001F0D68" w:rsidRPr="00417D41" w:rsidRDefault="001F0D68" w:rsidP="00E942D2">
            <w:pPr>
              <w:spacing w:line="240" w:lineRule="auto"/>
              <w:ind w:firstLine="0"/>
              <w:jc w:val="center"/>
              <w:rPr>
                <w:sz w:val="22"/>
              </w:rPr>
            </w:pPr>
          </w:p>
        </w:tc>
      </w:tr>
      <w:tr w:rsidR="001F0D68" w:rsidRPr="00417D41" w14:paraId="03A9A3BA" w14:textId="77777777" w:rsidTr="0071188E">
        <w:trPr>
          <w:jc w:val="center"/>
        </w:trPr>
        <w:tc>
          <w:tcPr>
            <w:tcW w:w="4532" w:type="dxa"/>
          </w:tcPr>
          <w:p w14:paraId="77DE43E1" w14:textId="77777777" w:rsidR="001F0D68" w:rsidRPr="00417D41" w:rsidRDefault="001F0D68" w:rsidP="00B6689D">
            <w:pPr>
              <w:spacing w:line="240" w:lineRule="auto"/>
              <w:ind w:firstLine="0"/>
              <w:rPr>
                <w:sz w:val="22"/>
              </w:rPr>
            </w:pPr>
            <w:r w:rsidRPr="00417D41">
              <w:rPr>
                <w:sz w:val="22"/>
              </w:rPr>
              <w:t>6.2.1. Удельный вес численности лиц, получивших дополнительное профессиональное образование с использованием дистанционных образовательных технологий, в общей численности работников организаций, получивших дополнительное профессиональное образование.</w:t>
            </w:r>
          </w:p>
        </w:tc>
        <w:tc>
          <w:tcPr>
            <w:tcW w:w="1425" w:type="dxa"/>
            <w:vAlign w:val="center"/>
          </w:tcPr>
          <w:p w14:paraId="24DEF5D7"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1E20593"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A7A9E44"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4EE2994"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188A108D" w14:textId="520996E1" w:rsidR="001F0D68" w:rsidRPr="00417D41" w:rsidRDefault="001F0D68" w:rsidP="00E942D2">
            <w:pPr>
              <w:spacing w:line="240" w:lineRule="auto"/>
              <w:ind w:firstLine="0"/>
              <w:jc w:val="center"/>
              <w:rPr>
                <w:sz w:val="22"/>
              </w:rPr>
            </w:pPr>
          </w:p>
        </w:tc>
      </w:tr>
      <w:tr w:rsidR="001F0D68" w:rsidRPr="00417D41" w14:paraId="40CCDA0A" w14:textId="77777777" w:rsidTr="0071188E">
        <w:trPr>
          <w:jc w:val="center"/>
        </w:trPr>
        <w:tc>
          <w:tcPr>
            <w:tcW w:w="4532" w:type="dxa"/>
          </w:tcPr>
          <w:p w14:paraId="1DFADA62" w14:textId="77777777" w:rsidR="001F0D68" w:rsidRPr="00417D41" w:rsidRDefault="001F0D68" w:rsidP="00B6689D">
            <w:pPr>
              <w:spacing w:line="240" w:lineRule="auto"/>
              <w:ind w:firstLine="0"/>
              <w:rPr>
                <w:b/>
                <w:sz w:val="22"/>
              </w:rPr>
            </w:pPr>
            <w:r w:rsidRPr="00417D41">
              <w:rPr>
                <w:b/>
                <w:sz w:val="22"/>
              </w:rPr>
              <w:t>6.3. Кадровое обеспечение организаций, осуществляющих образовательную деятельность в части реализации дополнительных профессиональных программ</w:t>
            </w:r>
          </w:p>
        </w:tc>
        <w:tc>
          <w:tcPr>
            <w:tcW w:w="1425" w:type="dxa"/>
            <w:vAlign w:val="center"/>
          </w:tcPr>
          <w:p w14:paraId="3B98A3D7" w14:textId="77777777" w:rsidR="001F0D68" w:rsidRPr="00417D41" w:rsidRDefault="001F0D68" w:rsidP="00B6689D">
            <w:pPr>
              <w:spacing w:line="240" w:lineRule="auto"/>
              <w:ind w:firstLine="0"/>
              <w:jc w:val="center"/>
              <w:rPr>
                <w:sz w:val="22"/>
              </w:rPr>
            </w:pPr>
          </w:p>
        </w:tc>
        <w:tc>
          <w:tcPr>
            <w:tcW w:w="1124" w:type="dxa"/>
            <w:vAlign w:val="center"/>
          </w:tcPr>
          <w:p w14:paraId="2A73A210" w14:textId="77777777" w:rsidR="001F0D68" w:rsidRPr="00417D41" w:rsidRDefault="001F0D68" w:rsidP="00E942D2">
            <w:pPr>
              <w:spacing w:line="240" w:lineRule="auto"/>
              <w:ind w:firstLine="0"/>
              <w:jc w:val="center"/>
              <w:rPr>
                <w:sz w:val="22"/>
              </w:rPr>
            </w:pPr>
          </w:p>
        </w:tc>
        <w:tc>
          <w:tcPr>
            <w:tcW w:w="979" w:type="dxa"/>
            <w:vAlign w:val="center"/>
          </w:tcPr>
          <w:p w14:paraId="0FC3235D" w14:textId="77777777" w:rsidR="001F0D68" w:rsidRPr="00417D41" w:rsidRDefault="001F0D68" w:rsidP="00E942D2">
            <w:pPr>
              <w:spacing w:line="240" w:lineRule="auto"/>
              <w:ind w:firstLine="0"/>
              <w:jc w:val="center"/>
              <w:rPr>
                <w:sz w:val="22"/>
              </w:rPr>
            </w:pPr>
          </w:p>
        </w:tc>
        <w:tc>
          <w:tcPr>
            <w:tcW w:w="987" w:type="dxa"/>
            <w:vAlign w:val="center"/>
          </w:tcPr>
          <w:p w14:paraId="431C9423" w14:textId="77777777" w:rsidR="001F0D68" w:rsidRPr="00417D41" w:rsidRDefault="001F0D68" w:rsidP="00E942D2">
            <w:pPr>
              <w:spacing w:line="240" w:lineRule="auto"/>
              <w:ind w:firstLine="0"/>
              <w:jc w:val="center"/>
              <w:rPr>
                <w:sz w:val="22"/>
              </w:rPr>
            </w:pPr>
          </w:p>
        </w:tc>
        <w:tc>
          <w:tcPr>
            <w:tcW w:w="1090" w:type="dxa"/>
            <w:vAlign w:val="center"/>
          </w:tcPr>
          <w:p w14:paraId="69D23875" w14:textId="4FBDE590" w:rsidR="001F0D68" w:rsidRPr="00417D41" w:rsidRDefault="001F0D68" w:rsidP="00E942D2">
            <w:pPr>
              <w:spacing w:line="240" w:lineRule="auto"/>
              <w:ind w:firstLine="0"/>
              <w:jc w:val="center"/>
              <w:rPr>
                <w:sz w:val="22"/>
              </w:rPr>
            </w:pPr>
          </w:p>
        </w:tc>
      </w:tr>
      <w:tr w:rsidR="001F0D68" w:rsidRPr="00417D41" w14:paraId="1135B5A1" w14:textId="77777777" w:rsidTr="0071188E">
        <w:trPr>
          <w:jc w:val="center"/>
        </w:trPr>
        <w:tc>
          <w:tcPr>
            <w:tcW w:w="4532" w:type="dxa"/>
          </w:tcPr>
          <w:p w14:paraId="0DD57CF0" w14:textId="77777777" w:rsidR="001F0D68" w:rsidRPr="00417D41" w:rsidRDefault="001F0D68" w:rsidP="00B6689D">
            <w:pPr>
              <w:spacing w:line="240" w:lineRule="auto"/>
              <w:ind w:firstLine="0"/>
              <w:rPr>
                <w:sz w:val="22"/>
              </w:rPr>
            </w:pPr>
            <w:r w:rsidRPr="00417D41">
              <w:rPr>
                <w:sz w:val="22"/>
              </w:rPr>
              <w:t>6.3.1. Удельный вес численности лиц, имеющих ученую степень, в общей численности профессорско-преподавательского состава (без внешних совместителей и работающих по договорам гражданско-правового характера) организаций, осуществляющих образовательную деятельность по реализации дополнительных профессиональных программ:</w:t>
            </w:r>
          </w:p>
        </w:tc>
        <w:tc>
          <w:tcPr>
            <w:tcW w:w="1425" w:type="dxa"/>
            <w:vAlign w:val="center"/>
          </w:tcPr>
          <w:p w14:paraId="5226CBB8" w14:textId="77777777" w:rsidR="001F0D68" w:rsidRPr="00417D41" w:rsidRDefault="001F0D68" w:rsidP="00B6689D">
            <w:pPr>
              <w:spacing w:line="240" w:lineRule="auto"/>
              <w:ind w:firstLine="0"/>
              <w:jc w:val="center"/>
              <w:rPr>
                <w:sz w:val="22"/>
              </w:rPr>
            </w:pPr>
          </w:p>
        </w:tc>
        <w:tc>
          <w:tcPr>
            <w:tcW w:w="1124" w:type="dxa"/>
            <w:vAlign w:val="center"/>
          </w:tcPr>
          <w:p w14:paraId="3F35497A" w14:textId="77777777" w:rsidR="001F0D68" w:rsidRPr="00417D41" w:rsidRDefault="001F0D68" w:rsidP="00E942D2">
            <w:pPr>
              <w:spacing w:line="240" w:lineRule="auto"/>
              <w:ind w:firstLine="0"/>
              <w:jc w:val="center"/>
              <w:rPr>
                <w:sz w:val="22"/>
              </w:rPr>
            </w:pPr>
          </w:p>
        </w:tc>
        <w:tc>
          <w:tcPr>
            <w:tcW w:w="979" w:type="dxa"/>
            <w:vAlign w:val="center"/>
          </w:tcPr>
          <w:p w14:paraId="75B311A1" w14:textId="77777777" w:rsidR="001F0D68" w:rsidRPr="00417D41" w:rsidRDefault="001F0D68" w:rsidP="00E942D2">
            <w:pPr>
              <w:spacing w:line="240" w:lineRule="auto"/>
              <w:ind w:firstLine="0"/>
              <w:jc w:val="center"/>
              <w:rPr>
                <w:sz w:val="22"/>
              </w:rPr>
            </w:pPr>
          </w:p>
        </w:tc>
        <w:tc>
          <w:tcPr>
            <w:tcW w:w="987" w:type="dxa"/>
            <w:vAlign w:val="center"/>
          </w:tcPr>
          <w:p w14:paraId="57777F91" w14:textId="77777777" w:rsidR="001F0D68" w:rsidRPr="00417D41" w:rsidRDefault="001F0D68" w:rsidP="00E942D2">
            <w:pPr>
              <w:spacing w:line="240" w:lineRule="auto"/>
              <w:ind w:firstLine="0"/>
              <w:jc w:val="center"/>
              <w:rPr>
                <w:sz w:val="22"/>
              </w:rPr>
            </w:pPr>
          </w:p>
        </w:tc>
        <w:tc>
          <w:tcPr>
            <w:tcW w:w="1090" w:type="dxa"/>
            <w:vAlign w:val="center"/>
          </w:tcPr>
          <w:p w14:paraId="35622517" w14:textId="3A6BDFDA" w:rsidR="001F0D68" w:rsidRPr="00417D41" w:rsidRDefault="001F0D68" w:rsidP="00E942D2">
            <w:pPr>
              <w:spacing w:line="240" w:lineRule="auto"/>
              <w:ind w:firstLine="0"/>
              <w:jc w:val="center"/>
              <w:rPr>
                <w:sz w:val="22"/>
              </w:rPr>
            </w:pPr>
          </w:p>
        </w:tc>
      </w:tr>
      <w:tr w:rsidR="001F0D68" w:rsidRPr="00417D41" w14:paraId="1E1DEA41" w14:textId="77777777" w:rsidTr="0071188E">
        <w:trPr>
          <w:jc w:val="center"/>
        </w:trPr>
        <w:tc>
          <w:tcPr>
            <w:tcW w:w="4532" w:type="dxa"/>
          </w:tcPr>
          <w:p w14:paraId="5485A5E6" w14:textId="0231A12B" w:rsidR="001F0D68" w:rsidRPr="00417D41" w:rsidRDefault="001F0D68" w:rsidP="00B6689D">
            <w:pPr>
              <w:spacing w:line="240" w:lineRule="auto"/>
              <w:ind w:firstLine="0"/>
              <w:rPr>
                <w:sz w:val="22"/>
              </w:rPr>
            </w:pPr>
            <w:r w:rsidRPr="00417D41">
              <w:rPr>
                <w:sz w:val="22"/>
              </w:rPr>
              <w:t>доктора наук;**</w:t>
            </w:r>
            <w:r w:rsidR="004A308A" w:rsidRPr="00417D41">
              <w:rPr>
                <w:sz w:val="22"/>
              </w:rPr>
              <w:t>**</w:t>
            </w:r>
          </w:p>
        </w:tc>
        <w:tc>
          <w:tcPr>
            <w:tcW w:w="1425" w:type="dxa"/>
            <w:vAlign w:val="center"/>
          </w:tcPr>
          <w:p w14:paraId="263A3C2D"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2D08594"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683914E"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0BF434C"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23235919" w14:textId="3442DBE1" w:rsidR="001F0D68" w:rsidRPr="00417D41" w:rsidRDefault="001F0D68" w:rsidP="00E942D2">
            <w:pPr>
              <w:spacing w:line="240" w:lineRule="auto"/>
              <w:ind w:firstLine="0"/>
              <w:jc w:val="center"/>
              <w:rPr>
                <w:sz w:val="22"/>
              </w:rPr>
            </w:pPr>
            <w:r w:rsidRPr="00417D41">
              <w:rPr>
                <w:sz w:val="22"/>
              </w:rPr>
              <w:t>13,17</w:t>
            </w:r>
          </w:p>
        </w:tc>
      </w:tr>
      <w:tr w:rsidR="001F0D68" w:rsidRPr="00417D41" w14:paraId="5034474A" w14:textId="77777777" w:rsidTr="0071188E">
        <w:trPr>
          <w:jc w:val="center"/>
        </w:trPr>
        <w:tc>
          <w:tcPr>
            <w:tcW w:w="4532" w:type="dxa"/>
          </w:tcPr>
          <w:p w14:paraId="7CB06EBD" w14:textId="4500A146" w:rsidR="001F0D68" w:rsidRPr="00417D41" w:rsidRDefault="001F0D68" w:rsidP="00B6689D">
            <w:pPr>
              <w:spacing w:line="240" w:lineRule="auto"/>
              <w:ind w:firstLine="0"/>
              <w:rPr>
                <w:sz w:val="22"/>
              </w:rPr>
            </w:pPr>
            <w:r w:rsidRPr="00417D41">
              <w:rPr>
                <w:sz w:val="22"/>
              </w:rPr>
              <w:t>кандидата наук.**</w:t>
            </w:r>
            <w:r w:rsidR="004A308A" w:rsidRPr="00417D41">
              <w:rPr>
                <w:sz w:val="22"/>
              </w:rPr>
              <w:t>**</w:t>
            </w:r>
          </w:p>
        </w:tc>
        <w:tc>
          <w:tcPr>
            <w:tcW w:w="1425" w:type="dxa"/>
            <w:vAlign w:val="center"/>
          </w:tcPr>
          <w:p w14:paraId="1795528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8E8B0FE"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80CB16A"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146EC5A"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568BE746" w14:textId="03FA2035" w:rsidR="001F0D68" w:rsidRPr="00417D41" w:rsidRDefault="001F0D68" w:rsidP="00E942D2">
            <w:pPr>
              <w:spacing w:line="240" w:lineRule="auto"/>
              <w:ind w:firstLine="0"/>
              <w:jc w:val="center"/>
              <w:rPr>
                <w:sz w:val="22"/>
              </w:rPr>
            </w:pPr>
            <w:r w:rsidRPr="00417D41">
              <w:rPr>
                <w:sz w:val="22"/>
              </w:rPr>
              <w:t>51,98</w:t>
            </w:r>
          </w:p>
        </w:tc>
      </w:tr>
      <w:tr w:rsidR="001F0D68" w:rsidRPr="00417D41" w14:paraId="40E09541" w14:textId="77777777" w:rsidTr="0071188E">
        <w:trPr>
          <w:jc w:val="center"/>
        </w:trPr>
        <w:tc>
          <w:tcPr>
            <w:tcW w:w="4532" w:type="dxa"/>
          </w:tcPr>
          <w:p w14:paraId="009FBA14" w14:textId="77777777" w:rsidR="001F0D68" w:rsidRPr="00417D41" w:rsidRDefault="001F0D68" w:rsidP="00B6689D">
            <w:pPr>
              <w:spacing w:line="240" w:lineRule="auto"/>
              <w:ind w:firstLine="0"/>
              <w:rPr>
                <w:b/>
                <w:sz w:val="22"/>
              </w:rPr>
            </w:pPr>
            <w:r w:rsidRPr="00417D41">
              <w:rPr>
                <w:b/>
                <w:sz w:val="22"/>
              </w:rPr>
              <w:t xml:space="preserve">6.4. Материально-техническое и информационное обеспечение профессиональных организаций, осуществляющих образовательную </w:t>
            </w:r>
            <w:r w:rsidRPr="00417D41">
              <w:rPr>
                <w:b/>
                <w:sz w:val="22"/>
              </w:rPr>
              <w:lastRenderedPageBreak/>
              <w:t>деятельность в части реализации дополнительных профессиональных программ</w:t>
            </w:r>
          </w:p>
        </w:tc>
        <w:tc>
          <w:tcPr>
            <w:tcW w:w="1425" w:type="dxa"/>
            <w:vAlign w:val="center"/>
          </w:tcPr>
          <w:p w14:paraId="0AB23CBA" w14:textId="77777777" w:rsidR="001F0D68" w:rsidRPr="00417D41" w:rsidRDefault="001F0D68" w:rsidP="00B6689D">
            <w:pPr>
              <w:spacing w:line="240" w:lineRule="auto"/>
              <w:ind w:firstLine="0"/>
              <w:jc w:val="center"/>
              <w:rPr>
                <w:sz w:val="22"/>
              </w:rPr>
            </w:pPr>
          </w:p>
        </w:tc>
        <w:tc>
          <w:tcPr>
            <w:tcW w:w="1124" w:type="dxa"/>
            <w:vAlign w:val="center"/>
          </w:tcPr>
          <w:p w14:paraId="1E03805D" w14:textId="77777777" w:rsidR="001F0D68" w:rsidRPr="00417D41" w:rsidRDefault="001F0D68" w:rsidP="00E942D2">
            <w:pPr>
              <w:spacing w:line="240" w:lineRule="auto"/>
              <w:ind w:firstLine="0"/>
              <w:jc w:val="center"/>
              <w:rPr>
                <w:sz w:val="22"/>
              </w:rPr>
            </w:pPr>
          </w:p>
        </w:tc>
        <w:tc>
          <w:tcPr>
            <w:tcW w:w="979" w:type="dxa"/>
            <w:vAlign w:val="center"/>
          </w:tcPr>
          <w:p w14:paraId="36787FA1" w14:textId="77777777" w:rsidR="001F0D68" w:rsidRPr="00417D41" w:rsidRDefault="001F0D68" w:rsidP="00E942D2">
            <w:pPr>
              <w:spacing w:line="240" w:lineRule="auto"/>
              <w:ind w:firstLine="0"/>
              <w:jc w:val="center"/>
              <w:rPr>
                <w:sz w:val="22"/>
              </w:rPr>
            </w:pPr>
          </w:p>
        </w:tc>
        <w:tc>
          <w:tcPr>
            <w:tcW w:w="987" w:type="dxa"/>
            <w:vAlign w:val="center"/>
          </w:tcPr>
          <w:p w14:paraId="598ACFAB" w14:textId="77777777" w:rsidR="001F0D68" w:rsidRPr="00417D41" w:rsidRDefault="001F0D68" w:rsidP="00E942D2">
            <w:pPr>
              <w:spacing w:line="240" w:lineRule="auto"/>
              <w:ind w:firstLine="0"/>
              <w:jc w:val="center"/>
              <w:rPr>
                <w:sz w:val="22"/>
              </w:rPr>
            </w:pPr>
          </w:p>
        </w:tc>
        <w:tc>
          <w:tcPr>
            <w:tcW w:w="1090" w:type="dxa"/>
            <w:vAlign w:val="center"/>
          </w:tcPr>
          <w:p w14:paraId="72D06C88" w14:textId="68E5F8E8" w:rsidR="001F0D68" w:rsidRPr="00417D41" w:rsidRDefault="001F0D68" w:rsidP="00E942D2">
            <w:pPr>
              <w:spacing w:line="240" w:lineRule="auto"/>
              <w:ind w:firstLine="0"/>
              <w:jc w:val="center"/>
              <w:rPr>
                <w:sz w:val="22"/>
              </w:rPr>
            </w:pPr>
          </w:p>
        </w:tc>
      </w:tr>
      <w:tr w:rsidR="001F0D68" w:rsidRPr="00417D41" w14:paraId="77373084" w14:textId="77777777" w:rsidTr="0071188E">
        <w:trPr>
          <w:jc w:val="center"/>
        </w:trPr>
        <w:tc>
          <w:tcPr>
            <w:tcW w:w="4532" w:type="dxa"/>
          </w:tcPr>
          <w:p w14:paraId="02CAB9CE" w14:textId="024F226A" w:rsidR="001F0D68" w:rsidRPr="00417D41" w:rsidRDefault="001F0D68" w:rsidP="00B6689D">
            <w:pPr>
              <w:spacing w:line="240" w:lineRule="auto"/>
              <w:ind w:firstLine="0"/>
              <w:rPr>
                <w:sz w:val="22"/>
              </w:rPr>
            </w:pPr>
            <w:r w:rsidRPr="00417D41">
              <w:rPr>
                <w:sz w:val="22"/>
              </w:rPr>
              <w:lastRenderedPageBreak/>
              <w:t>6.4.1. Удельный вес стоимости дорогостоящих машин и оборудования</w:t>
            </w:r>
            <w:r w:rsidR="002622B2">
              <w:rPr>
                <w:sz w:val="22"/>
              </w:rPr>
              <w:t xml:space="preserve"> </w:t>
            </w:r>
            <w:r w:rsidRPr="00417D41">
              <w:rPr>
                <w:sz w:val="22"/>
              </w:rPr>
              <w:t>(стоимостью свыше 1 млн. рублей за единицу) в общей стоимости машин и оборудования организаций дополнительного профессионального образования.**</w:t>
            </w:r>
          </w:p>
        </w:tc>
        <w:tc>
          <w:tcPr>
            <w:tcW w:w="1425" w:type="dxa"/>
            <w:vAlign w:val="center"/>
          </w:tcPr>
          <w:p w14:paraId="3646C97C"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1A80B50"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CE3D523"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C1E7AED"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54AC75FC" w14:textId="2A5153A0" w:rsidR="001F0D68" w:rsidRPr="00417D41" w:rsidRDefault="001F0D68" w:rsidP="00E942D2">
            <w:pPr>
              <w:spacing w:line="240" w:lineRule="auto"/>
              <w:ind w:firstLine="0"/>
              <w:jc w:val="center"/>
              <w:rPr>
                <w:sz w:val="22"/>
              </w:rPr>
            </w:pPr>
            <w:r w:rsidRPr="00417D41">
              <w:rPr>
                <w:sz w:val="22"/>
              </w:rPr>
              <w:t>7,87</w:t>
            </w:r>
          </w:p>
        </w:tc>
      </w:tr>
      <w:tr w:rsidR="001F0D68" w:rsidRPr="00417D41" w14:paraId="2B7989D2" w14:textId="77777777" w:rsidTr="0071188E">
        <w:trPr>
          <w:jc w:val="center"/>
        </w:trPr>
        <w:tc>
          <w:tcPr>
            <w:tcW w:w="4532" w:type="dxa"/>
          </w:tcPr>
          <w:p w14:paraId="1B4D2E58" w14:textId="77777777" w:rsidR="001F0D68" w:rsidRPr="00417D41" w:rsidRDefault="001F0D68" w:rsidP="00B6689D">
            <w:pPr>
              <w:spacing w:line="240" w:lineRule="auto"/>
              <w:ind w:firstLine="0"/>
              <w:rPr>
                <w:sz w:val="22"/>
              </w:rPr>
            </w:pPr>
            <w:r w:rsidRPr="00417D41">
              <w:rPr>
                <w:sz w:val="22"/>
              </w:rPr>
              <w:t>6.4.2. Число персональных компьютеров, используемых в учебных целях, в расчете на 100 слушателей организаций дополнительного профессионального образования:</w:t>
            </w:r>
          </w:p>
        </w:tc>
        <w:tc>
          <w:tcPr>
            <w:tcW w:w="1425" w:type="dxa"/>
            <w:vAlign w:val="center"/>
          </w:tcPr>
          <w:p w14:paraId="7AF79924" w14:textId="77777777" w:rsidR="001F0D68" w:rsidRPr="00417D41" w:rsidRDefault="001F0D68" w:rsidP="00B6689D">
            <w:pPr>
              <w:spacing w:line="240" w:lineRule="auto"/>
              <w:ind w:firstLine="0"/>
              <w:jc w:val="center"/>
              <w:rPr>
                <w:sz w:val="22"/>
              </w:rPr>
            </w:pPr>
          </w:p>
        </w:tc>
        <w:tc>
          <w:tcPr>
            <w:tcW w:w="1124" w:type="dxa"/>
            <w:vAlign w:val="center"/>
          </w:tcPr>
          <w:p w14:paraId="3F577229" w14:textId="77777777" w:rsidR="001F0D68" w:rsidRPr="00417D41" w:rsidRDefault="001F0D68" w:rsidP="00E942D2">
            <w:pPr>
              <w:spacing w:line="240" w:lineRule="auto"/>
              <w:ind w:firstLine="0"/>
              <w:jc w:val="center"/>
              <w:rPr>
                <w:sz w:val="22"/>
              </w:rPr>
            </w:pPr>
          </w:p>
        </w:tc>
        <w:tc>
          <w:tcPr>
            <w:tcW w:w="979" w:type="dxa"/>
            <w:vAlign w:val="center"/>
          </w:tcPr>
          <w:p w14:paraId="434D55F2" w14:textId="77777777" w:rsidR="001F0D68" w:rsidRPr="00417D41" w:rsidRDefault="001F0D68" w:rsidP="00E942D2">
            <w:pPr>
              <w:spacing w:line="240" w:lineRule="auto"/>
              <w:ind w:firstLine="0"/>
              <w:jc w:val="center"/>
              <w:rPr>
                <w:sz w:val="22"/>
              </w:rPr>
            </w:pPr>
          </w:p>
        </w:tc>
        <w:tc>
          <w:tcPr>
            <w:tcW w:w="987" w:type="dxa"/>
            <w:vAlign w:val="center"/>
          </w:tcPr>
          <w:p w14:paraId="197857E9" w14:textId="77777777" w:rsidR="001F0D68" w:rsidRPr="00417D41" w:rsidRDefault="001F0D68" w:rsidP="00E942D2">
            <w:pPr>
              <w:spacing w:line="240" w:lineRule="auto"/>
              <w:ind w:firstLine="0"/>
              <w:jc w:val="center"/>
              <w:rPr>
                <w:sz w:val="22"/>
              </w:rPr>
            </w:pPr>
          </w:p>
        </w:tc>
        <w:tc>
          <w:tcPr>
            <w:tcW w:w="1090" w:type="dxa"/>
            <w:vAlign w:val="center"/>
          </w:tcPr>
          <w:p w14:paraId="07BAFC9B" w14:textId="685ED759" w:rsidR="001F0D68" w:rsidRPr="00417D41" w:rsidRDefault="001F0D68" w:rsidP="00E942D2">
            <w:pPr>
              <w:spacing w:line="240" w:lineRule="auto"/>
              <w:ind w:firstLine="0"/>
              <w:jc w:val="center"/>
              <w:rPr>
                <w:sz w:val="22"/>
              </w:rPr>
            </w:pPr>
          </w:p>
        </w:tc>
      </w:tr>
      <w:tr w:rsidR="001F0D68" w:rsidRPr="00417D41" w14:paraId="7E9783A1" w14:textId="77777777" w:rsidTr="0071188E">
        <w:trPr>
          <w:jc w:val="center"/>
        </w:trPr>
        <w:tc>
          <w:tcPr>
            <w:tcW w:w="4532" w:type="dxa"/>
          </w:tcPr>
          <w:p w14:paraId="70A90A03" w14:textId="77777777" w:rsidR="001F0D68" w:rsidRPr="00417D41" w:rsidRDefault="001F0D68" w:rsidP="00B6689D">
            <w:pPr>
              <w:spacing w:line="240" w:lineRule="auto"/>
              <w:ind w:firstLine="0"/>
              <w:rPr>
                <w:sz w:val="22"/>
              </w:rPr>
            </w:pPr>
            <w:r w:rsidRPr="00417D41">
              <w:rPr>
                <w:sz w:val="22"/>
              </w:rPr>
              <w:t>всего;****</w:t>
            </w:r>
          </w:p>
        </w:tc>
        <w:tc>
          <w:tcPr>
            <w:tcW w:w="1425" w:type="dxa"/>
            <w:vAlign w:val="center"/>
          </w:tcPr>
          <w:p w14:paraId="1FF2154B"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870EA2F"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2B66D8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15D5FD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2527AFFF" w14:textId="38D152AC" w:rsidR="001F0D68" w:rsidRPr="00417D41" w:rsidRDefault="001F0D68" w:rsidP="00E942D2">
            <w:pPr>
              <w:spacing w:line="240" w:lineRule="auto"/>
              <w:ind w:firstLine="0"/>
              <w:jc w:val="center"/>
              <w:rPr>
                <w:sz w:val="22"/>
              </w:rPr>
            </w:pPr>
          </w:p>
        </w:tc>
      </w:tr>
      <w:tr w:rsidR="001F0D68" w:rsidRPr="00417D41" w14:paraId="0667B95F" w14:textId="77777777" w:rsidTr="0071188E">
        <w:trPr>
          <w:jc w:val="center"/>
        </w:trPr>
        <w:tc>
          <w:tcPr>
            <w:tcW w:w="4532" w:type="dxa"/>
          </w:tcPr>
          <w:p w14:paraId="15A1A7F5" w14:textId="77777777" w:rsidR="001F0D68" w:rsidRPr="00417D41" w:rsidRDefault="001F0D68" w:rsidP="00B6689D">
            <w:pPr>
              <w:spacing w:line="240" w:lineRule="auto"/>
              <w:ind w:firstLine="0"/>
              <w:rPr>
                <w:sz w:val="22"/>
              </w:rPr>
            </w:pPr>
            <w:r w:rsidRPr="00417D41">
              <w:rPr>
                <w:sz w:val="22"/>
              </w:rPr>
              <w:t>имеющих доступ к Интернету.****</w:t>
            </w:r>
          </w:p>
        </w:tc>
        <w:tc>
          <w:tcPr>
            <w:tcW w:w="1425" w:type="dxa"/>
            <w:vAlign w:val="center"/>
          </w:tcPr>
          <w:p w14:paraId="75B52E34"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034D6E80"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360FE03F"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4176659"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2BA76AE" w14:textId="063255EF" w:rsidR="001F0D68" w:rsidRPr="00417D41" w:rsidRDefault="001F0D68" w:rsidP="00E942D2">
            <w:pPr>
              <w:spacing w:line="240" w:lineRule="auto"/>
              <w:ind w:firstLine="0"/>
              <w:jc w:val="center"/>
              <w:rPr>
                <w:sz w:val="22"/>
              </w:rPr>
            </w:pPr>
          </w:p>
        </w:tc>
      </w:tr>
      <w:tr w:rsidR="001F0D68" w:rsidRPr="00417D41" w14:paraId="219CC43B" w14:textId="77777777" w:rsidTr="0071188E">
        <w:trPr>
          <w:jc w:val="center"/>
        </w:trPr>
        <w:tc>
          <w:tcPr>
            <w:tcW w:w="4532" w:type="dxa"/>
          </w:tcPr>
          <w:p w14:paraId="543F21EA" w14:textId="77777777" w:rsidR="001F0D68" w:rsidRPr="00417D41" w:rsidRDefault="001F0D68" w:rsidP="00B6689D">
            <w:pPr>
              <w:spacing w:line="240" w:lineRule="auto"/>
              <w:ind w:firstLine="0"/>
              <w:rPr>
                <w:b/>
                <w:sz w:val="22"/>
              </w:rPr>
            </w:pPr>
            <w:r w:rsidRPr="00417D41">
              <w:rPr>
                <w:b/>
                <w:sz w:val="22"/>
              </w:rPr>
              <w:t>6.5. Изменение сети организаций, осуществляющих образовательную деятельность по дополнительным профессиональным программам (в том числе ликвидация и реорганизация организаций, осуществляющих образовательную деятельность)</w:t>
            </w:r>
          </w:p>
        </w:tc>
        <w:tc>
          <w:tcPr>
            <w:tcW w:w="1425" w:type="dxa"/>
            <w:vAlign w:val="center"/>
          </w:tcPr>
          <w:p w14:paraId="1504F4E3" w14:textId="77777777" w:rsidR="001F0D68" w:rsidRPr="00417D41" w:rsidRDefault="001F0D68" w:rsidP="00B6689D">
            <w:pPr>
              <w:spacing w:line="240" w:lineRule="auto"/>
              <w:ind w:firstLine="0"/>
              <w:jc w:val="center"/>
              <w:rPr>
                <w:sz w:val="22"/>
              </w:rPr>
            </w:pPr>
          </w:p>
        </w:tc>
        <w:tc>
          <w:tcPr>
            <w:tcW w:w="1124" w:type="dxa"/>
            <w:vAlign w:val="center"/>
          </w:tcPr>
          <w:p w14:paraId="071CCD41" w14:textId="77777777" w:rsidR="001F0D68" w:rsidRPr="00417D41" w:rsidRDefault="001F0D68" w:rsidP="00E942D2">
            <w:pPr>
              <w:spacing w:line="240" w:lineRule="auto"/>
              <w:ind w:firstLine="0"/>
              <w:jc w:val="center"/>
              <w:rPr>
                <w:sz w:val="22"/>
              </w:rPr>
            </w:pPr>
          </w:p>
        </w:tc>
        <w:tc>
          <w:tcPr>
            <w:tcW w:w="979" w:type="dxa"/>
            <w:vAlign w:val="center"/>
          </w:tcPr>
          <w:p w14:paraId="0B2E7D97" w14:textId="77777777" w:rsidR="001F0D68" w:rsidRPr="00417D41" w:rsidRDefault="001F0D68" w:rsidP="00E942D2">
            <w:pPr>
              <w:spacing w:line="240" w:lineRule="auto"/>
              <w:ind w:firstLine="0"/>
              <w:jc w:val="center"/>
              <w:rPr>
                <w:sz w:val="22"/>
              </w:rPr>
            </w:pPr>
          </w:p>
        </w:tc>
        <w:tc>
          <w:tcPr>
            <w:tcW w:w="987" w:type="dxa"/>
            <w:vAlign w:val="center"/>
          </w:tcPr>
          <w:p w14:paraId="3F49B9CD" w14:textId="77777777" w:rsidR="001F0D68" w:rsidRPr="00417D41" w:rsidRDefault="001F0D68" w:rsidP="00E942D2">
            <w:pPr>
              <w:spacing w:line="240" w:lineRule="auto"/>
              <w:ind w:firstLine="0"/>
              <w:jc w:val="center"/>
              <w:rPr>
                <w:sz w:val="22"/>
              </w:rPr>
            </w:pPr>
          </w:p>
        </w:tc>
        <w:tc>
          <w:tcPr>
            <w:tcW w:w="1090" w:type="dxa"/>
            <w:vAlign w:val="center"/>
          </w:tcPr>
          <w:p w14:paraId="7A336AFF" w14:textId="20BE4AD6" w:rsidR="001F0D68" w:rsidRPr="00417D41" w:rsidRDefault="001F0D68" w:rsidP="00E942D2">
            <w:pPr>
              <w:spacing w:line="240" w:lineRule="auto"/>
              <w:ind w:firstLine="0"/>
              <w:jc w:val="center"/>
              <w:rPr>
                <w:sz w:val="22"/>
              </w:rPr>
            </w:pPr>
          </w:p>
        </w:tc>
      </w:tr>
      <w:tr w:rsidR="001F0D68" w:rsidRPr="00417D41" w14:paraId="40D1E784" w14:textId="77777777" w:rsidTr="0071188E">
        <w:trPr>
          <w:jc w:val="center"/>
        </w:trPr>
        <w:tc>
          <w:tcPr>
            <w:tcW w:w="4532" w:type="dxa"/>
          </w:tcPr>
          <w:p w14:paraId="1620CE33" w14:textId="77777777" w:rsidR="001F0D68" w:rsidRPr="00417D41" w:rsidRDefault="001F0D68" w:rsidP="00B6689D">
            <w:pPr>
              <w:spacing w:line="240" w:lineRule="auto"/>
              <w:ind w:firstLine="0"/>
              <w:rPr>
                <w:sz w:val="22"/>
              </w:rPr>
            </w:pPr>
            <w:r w:rsidRPr="00417D41">
              <w:rPr>
                <w:sz w:val="22"/>
              </w:rPr>
              <w:t>6.5.1. Темп роста числа организаций, осуществляющих образовательную деятельность по реализации дополнительных профессиональных программ:</w:t>
            </w:r>
          </w:p>
        </w:tc>
        <w:tc>
          <w:tcPr>
            <w:tcW w:w="1425" w:type="dxa"/>
            <w:vAlign w:val="center"/>
          </w:tcPr>
          <w:p w14:paraId="039327F0" w14:textId="77777777" w:rsidR="001F0D68" w:rsidRPr="00417D41" w:rsidRDefault="001F0D68" w:rsidP="00B6689D">
            <w:pPr>
              <w:spacing w:line="240" w:lineRule="auto"/>
              <w:ind w:firstLine="0"/>
              <w:jc w:val="center"/>
              <w:rPr>
                <w:sz w:val="22"/>
              </w:rPr>
            </w:pPr>
          </w:p>
        </w:tc>
        <w:tc>
          <w:tcPr>
            <w:tcW w:w="1124" w:type="dxa"/>
            <w:vAlign w:val="center"/>
          </w:tcPr>
          <w:p w14:paraId="13971EA9" w14:textId="77777777" w:rsidR="001F0D68" w:rsidRPr="00417D41" w:rsidRDefault="001F0D68" w:rsidP="00E942D2">
            <w:pPr>
              <w:spacing w:line="240" w:lineRule="auto"/>
              <w:ind w:firstLine="0"/>
              <w:jc w:val="center"/>
              <w:rPr>
                <w:sz w:val="22"/>
              </w:rPr>
            </w:pPr>
          </w:p>
        </w:tc>
        <w:tc>
          <w:tcPr>
            <w:tcW w:w="979" w:type="dxa"/>
            <w:vAlign w:val="center"/>
          </w:tcPr>
          <w:p w14:paraId="1588D104" w14:textId="77777777" w:rsidR="001F0D68" w:rsidRPr="00417D41" w:rsidRDefault="001F0D68" w:rsidP="00E942D2">
            <w:pPr>
              <w:spacing w:line="240" w:lineRule="auto"/>
              <w:ind w:firstLine="0"/>
              <w:jc w:val="center"/>
              <w:rPr>
                <w:sz w:val="22"/>
              </w:rPr>
            </w:pPr>
          </w:p>
        </w:tc>
        <w:tc>
          <w:tcPr>
            <w:tcW w:w="987" w:type="dxa"/>
            <w:vAlign w:val="center"/>
          </w:tcPr>
          <w:p w14:paraId="161BC4BB" w14:textId="77777777" w:rsidR="001F0D68" w:rsidRPr="00417D41" w:rsidRDefault="001F0D68" w:rsidP="00E942D2">
            <w:pPr>
              <w:spacing w:line="240" w:lineRule="auto"/>
              <w:ind w:firstLine="0"/>
              <w:jc w:val="center"/>
              <w:rPr>
                <w:sz w:val="22"/>
              </w:rPr>
            </w:pPr>
          </w:p>
        </w:tc>
        <w:tc>
          <w:tcPr>
            <w:tcW w:w="1090" w:type="dxa"/>
            <w:vAlign w:val="center"/>
          </w:tcPr>
          <w:p w14:paraId="3F6FD883" w14:textId="0A69C0F2" w:rsidR="001F0D68" w:rsidRPr="00417D41" w:rsidRDefault="001F0D68" w:rsidP="00E942D2">
            <w:pPr>
              <w:spacing w:line="240" w:lineRule="auto"/>
              <w:ind w:firstLine="0"/>
              <w:jc w:val="center"/>
              <w:rPr>
                <w:sz w:val="22"/>
              </w:rPr>
            </w:pPr>
          </w:p>
        </w:tc>
      </w:tr>
      <w:tr w:rsidR="001F0D68" w:rsidRPr="00417D41" w14:paraId="5B8789D5" w14:textId="77777777" w:rsidTr="0071188E">
        <w:trPr>
          <w:jc w:val="center"/>
        </w:trPr>
        <w:tc>
          <w:tcPr>
            <w:tcW w:w="4532" w:type="dxa"/>
          </w:tcPr>
          <w:p w14:paraId="4FAB8932" w14:textId="77777777" w:rsidR="001F0D68" w:rsidRPr="00417D41" w:rsidRDefault="001F0D68" w:rsidP="00B6689D">
            <w:pPr>
              <w:spacing w:line="240" w:lineRule="auto"/>
              <w:ind w:firstLine="0"/>
              <w:rPr>
                <w:sz w:val="22"/>
              </w:rPr>
            </w:pPr>
            <w:r w:rsidRPr="00417D41">
              <w:rPr>
                <w:sz w:val="22"/>
              </w:rPr>
              <w:t>организации дополнительного профессионального образования;****</w:t>
            </w:r>
          </w:p>
        </w:tc>
        <w:tc>
          <w:tcPr>
            <w:tcW w:w="1425" w:type="dxa"/>
            <w:vAlign w:val="center"/>
          </w:tcPr>
          <w:p w14:paraId="02BB1FA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0EB817A"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1E3B2AF"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C8DFEEE"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FB91C82" w14:textId="4256F1FB" w:rsidR="001F0D68" w:rsidRPr="00417D41" w:rsidRDefault="001F0D68" w:rsidP="00E942D2">
            <w:pPr>
              <w:spacing w:line="240" w:lineRule="auto"/>
              <w:ind w:firstLine="0"/>
              <w:jc w:val="center"/>
              <w:rPr>
                <w:sz w:val="22"/>
              </w:rPr>
            </w:pPr>
          </w:p>
        </w:tc>
      </w:tr>
      <w:tr w:rsidR="001F0D68" w:rsidRPr="00417D41" w14:paraId="1D8C00DF" w14:textId="77777777" w:rsidTr="0071188E">
        <w:trPr>
          <w:jc w:val="center"/>
        </w:trPr>
        <w:tc>
          <w:tcPr>
            <w:tcW w:w="4532" w:type="dxa"/>
          </w:tcPr>
          <w:p w14:paraId="79BFA2B7" w14:textId="77777777" w:rsidR="001F0D68" w:rsidRPr="00417D41" w:rsidRDefault="001F0D68" w:rsidP="00B6689D">
            <w:pPr>
              <w:spacing w:line="240" w:lineRule="auto"/>
              <w:ind w:firstLine="0"/>
              <w:rPr>
                <w:sz w:val="22"/>
              </w:rPr>
            </w:pPr>
            <w:r w:rsidRPr="00417D41">
              <w:rPr>
                <w:sz w:val="22"/>
              </w:rPr>
              <w:t>профессиональные образовательные организации;****</w:t>
            </w:r>
          </w:p>
        </w:tc>
        <w:tc>
          <w:tcPr>
            <w:tcW w:w="1425" w:type="dxa"/>
            <w:vAlign w:val="center"/>
          </w:tcPr>
          <w:p w14:paraId="47D24DBA"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C42C63E"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AE98AD0"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E140304"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9FCAD2A" w14:textId="0E79B4A6" w:rsidR="001F0D68" w:rsidRPr="00417D41" w:rsidRDefault="001F0D68" w:rsidP="00E942D2">
            <w:pPr>
              <w:spacing w:line="240" w:lineRule="auto"/>
              <w:ind w:firstLine="0"/>
              <w:jc w:val="center"/>
              <w:rPr>
                <w:sz w:val="22"/>
              </w:rPr>
            </w:pPr>
          </w:p>
        </w:tc>
      </w:tr>
      <w:tr w:rsidR="001F0D68" w:rsidRPr="00417D41" w14:paraId="2FB9F0C3" w14:textId="77777777" w:rsidTr="0071188E">
        <w:trPr>
          <w:jc w:val="center"/>
        </w:trPr>
        <w:tc>
          <w:tcPr>
            <w:tcW w:w="4532" w:type="dxa"/>
          </w:tcPr>
          <w:p w14:paraId="1F0A31F9" w14:textId="77777777" w:rsidR="001F0D68" w:rsidRPr="00417D41" w:rsidRDefault="001F0D68" w:rsidP="00B6689D">
            <w:pPr>
              <w:spacing w:line="240" w:lineRule="auto"/>
              <w:ind w:firstLine="0"/>
              <w:rPr>
                <w:sz w:val="22"/>
              </w:rPr>
            </w:pPr>
            <w:r w:rsidRPr="00417D41">
              <w:rPr>
                <w:sz w:val="22"/>
              </w:rPr>
              <w:t>организации высшего образования.****</w:t>
            </w:r>
          </w:p>
        </w:tc>
        <w:tc>
          <w:tcPr>
            <w:tcW w:w="1425" w:type="dxa"/>
            <w:vAlign w:val="center"/>
          </w:tcPr>
          <w:p w14:paraId="652BD17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26CA7B5"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59503B89"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4EACC81"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D0F5197" w14:textId="10C4B1EF" w:rsidR="001F0D68" w:rsidRPr="00417D41" w:rsidRDefault="001F0D68" w:rsidP="00E942D2">
            <w:pPr>
              <w:spacing w:line="240" w:lineRule="auto"/>
              <w:ind w:firstLine="0"/>
              <w:jc w:val="center"/>
              <w:rPr>
                <w:sz w:val="22"/>
              </w:rPr>
            </w:pPr>
          </w:p>
        </w:tc>
      </w:tr>
      <w:tr w:rsidR="001F0D68" w:rsidRPr="00417D41" w14:paraId="0498E0AC" w14:textId="77777777" w:rsidTr="0071188E">
        <w:trPr>
          <w:jc w:val="center"/>
        </w:trPr>
        <w:tc>
          <w:tcPr>
            <w:tcW w:w="4532" w:type="dxa"/>
          </w:tcPr>
          <w:p w14:paraId="0B5639B1" w14:textId="77777777" w:rsidR="001F0D68" w:rsidRPr="00417D41" w:rsidRDefault="001F0D68" w:rsidP="00B6689D">
            <w:pPr>
              <w:spacing w:line="240" w:lineRule="auto"/>
              <w:ind w:firstLine="0"/>
              <w:rPr>
                <w:b/>
                <w:sz w:val="22"/>
              </w:rPr>
            </w:pPr>
            <w:r w:rsidRPr="00417D41">
              <w:rPr>
                <w:b/>
                <w:sz w:val="22"/>
              </w:rPr>
              <w:t>6.6. Условия освоения дополнительных профессиональных программ лицами с ограниченными возможностями здоровья и инвалидами</w:t>
            </w:r>
          </w:p>
        </w:tc>
        <w:tc>
          <w:tcPr>
            <w:tcW w:w="1425" w:type="dxa"/>
            <w:vAlign w:val="center"/>
          </w:tcPr>
          <w:p w14:paraId="05EFEE68" w14:textId="77777777" w:rsidR="001F0D68" w:rsidRPr="00417D41" w:rsidRDefault="001F0D68" w:rsidP="00B6689D">
            <w:pPr>
              <w:spacing w:line="240" w:lineRule="auto"/>
              <w:ind w:firstLine="0"/>
              <w:jc w:val="center"/>
              <w:rPr>
                <w:sz w:val="22"/>
              </w:rPr>
            </w:pPr>
          </w:p>
        </w:tc>
        <w:tc>
          <w:tcPr>
            <w:tcW w:w="1124" w:type="dxa"/>
            <w:vAlign w:val="center"/>
          </w:tcPr>
          <w:p w14:paraId="4E7E554C" w14:textId="77777777" w:rsidR="001F0D68" w:rsidRPr="00417D41" w:rsidRDefault="001F0D68" w:rsidP="00E942D2">
            <w:pPr>
              <w:spacing w:line="240" w:lineRule="auto"/>
              <w:ind w:firstLine="0"/>
              <w:jc w:val="center"/>
              <w:rPr>
                <w:sz w:val="22"/>
              </w:rPr>
            </w:pPr>
          </w:p>
        </w:tc>
        <w:tc>
          <w:tcPr>
            <w:tcW w:w="979" w:type="dxa"/>
            <w:vAlign w:val="center"/>
          </w:tcPr>
          <w:p w14:paraId="4FB2AEBE" w14:textId="77777777" w:rsidR="001F0D68" w:rsidRPr="00417D41" w:rsidRDefault="001F0D68" w:rsidP="00E942D2">
            <w:pPr>
              <w:spacing w:line="240" w:lineRule="auto"/>
              <w:ind w:firstLine="0"/>
              <w:jc w:val="center"/>
              <w:rPr>
                <w:sz w:val="22"/>
              </w:rPr>
            </w:pPr>
          </w:p>
        </w:tc>
        <w:tc>
          <w:tcPr>
            <w:tcW w:w="987" w:type="dxa"/>
            <w:vAlign w:val="center"/>
          </w:tcPr>
          <w:p w14:paraId="06914255" w14:textId="77777777" w:rsidR="001F0D68" w:rsidRPr="00417D41" w:rsidRDefault="001F0D68" w:rsidP="00E942D2">
            <w:pPr>
              <w:spacing w:line="240" w:lineRule="auto"/>
              <w:ind w:firstLine="0"/>
              <w:jc w:val="center"/>
              <w:rPr>
                <w:sz w:val="22"/>
              </w:rPr>
            </w:pPr>
          </w:p>
        </w:tc>
        <w:tc>
          <w:tcPr>
            <w:tcW w:w="1090" w:type="dxa"/>
            <w:vAlign w:val="center"/>
          </w:tcPr>
          <w:p w14:paraId="6099BA9C" w14:textId="1EB450EC" w:rsidR="001F0D68" w:rsidRPr="00417D41" w:rsidRDefault="001F0D68" w:rsidP="00E942D2">
            <w:pPr>
              <w:spacing w:line="240" w:lineRule="auto"/>
              <w:ind w:firstLine="0"/>
              <w:jc w:val="center"/>
              <w:rPr>
                <w:sz w:val="22"/>
              </w:rPr>
            </w:pPr>
          </w:p>
        </w:tc>
      </w:tr>
      <w:tr w:rsidR="001F0D68" w:rsidRPr="00417D41" w14:paraId="2C7FCC1E" w14:textId="77777777" w:rsidTr="0071188E">
        <w:trPr>
          <w:jc w:val="center"/>
        </w:trPr>
        <w:tc>
          <w:tcPr>
            <w:tcW w:w="4532" w:type="dxa"/>
          </w:tcPr>
          <w:p w14:paraId="77EFCC78" w14:textId="77777777" w:rsidR="001F0D68" w:rsidRPr="00417D41" w:rsidRDefault="001F0D68" w:rsidP="00B6689D">
            <w:pPr>
              <w:spacing w:line="240" w:lineRule="auto"/>
              <w:ind w:firstLine="0"/>
              <w:rPr>
                <w:sz w:val="22"/>
              </w:rPr>
            </w:pPr>
            <w:r w:rsidRPr="00417D41">
              <w:rPr>
                <w:sz w:val="22"/>
              </w:rPr>
              <w:t>6.6.1. Удельный вес численности лиц с ограниченными возможностями</w:t>
            </w:r>
          </w:p>
          <w:p w14:paraId="45841B51" w14:textId="77777777" w:rsidR="001F0D68" w:rsidRPr="00417D41" w:rsidRDefault="001F0D68" w:rsidP="00B6689D">
            <w:pPr>
              <w:spacing w:line="240" w:lineRule="auto"/>
              <w:ind w:firstLine="0"/>
              <w:rPr>
                <w:sz w:val="22"/>
              </w:rPr>
            </w:pPr>
            <w:r w:rsidRPr="00417D41">
              <w:rPr>
                <w:sz w:val="22"/>
              </w:rPr>
              <w:t>здоровья и инвалидов в общей численности работников организаций, прошедших обучение по дополнительным профессиональным программам.**</w:t>
            </w:r>
          </w:p>
        </w:tc>
        <w:tc>
          <w:tcPr>
            <w:tcW w:w="1425" w:type="dxa"/>
            <w:vAlign w:val="center"/>
          </w:tcPr>
          <w:p w14:paraId="7818D8B3"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CC0D563"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BDB0F6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E2951F2"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C3E48E8" w14:textId="0DAA6D21" w:rsidR="001F0D68" w:rsidRPr="00417D41" w:rsidRDefault="001F0D68" w:rsidP="00E942D2">
            <w:pPr>
              <w:spacing w:line="240" w:lineRule="auto"/>
              <w:ind w:firstLine="0"/>
              <w:jc w:val="center"/>
              <w:rPr>
                <w:sz w:val="22"/>
              </w:rPr>
            </w:pPr>
          </w:p>
        </w:tc>
      </w:tr>
      <w:tr w:rsidR="001F0D68" w:rsidRPr="00417D41" w14:paraId="2E4B24CE" w14:textId="77777777" w:rsidTr="0071188E">
        <w:trPr>
          <w:jc w:val="center"/>
        </w:trPr>
        <w:tc>
          <w:tcPr>
            <w:tcW w:w="4532" w:type="dxa"/>
          </w:tcPr>
          <w:p w14:paraId="3DC65AAA" w14:textId="77777777" w:rsidR="001F0D68" w:rsidRPr="00417D41" w:rsidRDefault="001F0D68" w:rsidP="00B6689D">
            <w:pPr>
              <w:spacing w:line="240" w:lineRule="auto"/>
              <w:ind w:firstLine="0"/>
              <w:rPr>
                <w:b/>
                <w:sz w:val="22"/>
              </w:rPr>
            </w:pPr>
            <w:r w:rsidRPr="00417D41">
              <w:rPr>
                <w:b/>
                <w:sz w:val="22"/>
              </w:rPr>
              <w:t>6.7. Научная деятельность организаций, осуществляющих образовательную деятельность, связанная с реализацией дополнительных профессиональных программ</w:t>
            </w:r>
          </w:p>
        </w:tc>
        <w:tc>
          <w:tcPr>
            <w:tcW w:w="1425" w:type="dxa"/>
            <w:vAlign w:val="center"/>
          </w:tcPr>
          <w:p w14:paraId="7D90F555" w14:textId="77777777" w:rsidR="001F0D68" w:rsidRPr="00417D41" w:rsidRDefault="001F0D68" w:rsidP="00B6689D">
            <w:pPr>
              <w:spacing w:line="240" w:lineRule="auto"/>
              <w:ind w:firstLine="0"/>
              <w:jc w:val="center"/>
              <w:rPr>
                <w:sz w:val="22"/>
              </w:rPr>
            </w:pPr>
          </w:p>
        </w:tc>
        <w:tc>
          <w:tcPr>
            <w:tcW w:w="1124" w:type="dxa"/>
            <w:vAlign w:val="center"/>
          </w:tcPr>
          <w:p w14:paraId="2F4EF8CE" w14:textId="77777777" w:rsidR="001F0D68" w:rsidRPr="00417D41" w:rsidRDefault="001F0D68" w:rsidP="00E942D2">
            <w:pPr>
              <w:spacing w:line="240" w:lineRule="auto"/>
              <w:ind w:firstLine="0"/>
              <w:jc w:val="center"/>
              <w:rPr>
                <w:sz w:val="22"/>
              </w:rPr>
            </w:pPr>
          </w:p>
        </w:tc>
        <w:tc>
          <w:tcPr>
            <w:tcW w:w="979" w:type="dxa"/>
            <w:vAlign w:val="center"/>
          </w:tcPr>
          <w:p w14:paraId="5D6E3D5F" w14:textId="77777777" w:rsidR="001F0D68" w:rsidRPr="00417D41" w:rsidRDefault="001F0D68" w:rsidP="00E942D2">
            <w:pPr>
              <w:spacing w:line="240" w:lineRule="auto"/>
              <w:ind w:firstLine="0"/>
              <w:jc w:val="center"/>
              <w:rPr>
                <w:sz w:val="22"/>
              </w:rPr>
            </w:pPr>
          </w:p>
        </w:tc>
        <w:tc>
          <w:tcPr>
            <w:tcW w:w="987" w:type="dxa"/>
            <w:vAlign w:val="center"/>
          </w:tcPr>
          <w:p w14:paraId="24A0FEE2" w14:textId="77777777" w:rsidR="001F0D68" w:rsidRPr="00417D41" w:rsidRDefault="001F0D68" w:rsidP="00E942D2">
            <w:pPr>
              <w:spacing w:line="240" w:lineRule="auto"/>
              <w:ind w:firstLine="0"/>
              <w:jc w:val="center"/>
              <w:rPr>
                <w:sz w:val="22"/>
              </w:rPr>
            </w:pPr>
          </w:p>
        </w:tc>
        <w:tc>
          <w:tcPr>
            <w:tcW w:w="1090" w:type="dxa"/>
            <w:vAlign w:val="center"/>
          </w:tcPr>
          <w:p w14:paraId="3D20CC51" w14:textId="72398B46" w:rsidR="001F0D68" w:rsidRPr="00417D41" w:rsidRDefault="001F0D68" w:rsidP="00E942D2">
            <w:pPr>
              <w:spacing w:line="240" w:lineRule="auto"/>
              <w:ind w:firstLine="0"/>
              <w:jc w:val="center"/>
              <w:rPr>
                <w:sz w:val="22"/>
              </w:rPr>
            </w:pPr>
          </w:p>
        </w:tc>
      </w:tr>
      <w:tr w:rsidR="001F0D68" w:rsidRPr="00417D41" w14:paraId="4A0FDA0A" w14:textId="77777777" w:rsidTr="0071188E">
        <w:trPr>
          <w:jc w:val="center"/>
        </w:trPr>
        <w:tc>
          <w:tcPr>
            <w:tcW w:w="4532" w:type="dxa"/>
          </w:tcPr>
          <w:p w14:paraId="13CFC376" w14:textId="77777777" w:rsidR="001F0D68" w:rsidRPr="00417D41" w:rsidRDefault="001F0D68" w:rsidP="00B6689D">
            <w:pPr>
              <w:spacing w:line="240" w:lineRule="auto"/>
              <w:ind w:firstLine="0"/>
              <w:rPr>
                <w:sz w:val="22"/>
              </w:rPr>
            </w:pPr>
            <w:r w:rsidRPr="00417D41">
              <w:rPr>
                <w:sz w:val="22"/>
              </w:rPr>
              <w:t>6.7.1. Удельный вес финансовых средств, полученных от научной деятельности, в общем объеме финансовых средств организаций дополнительного профессионального образования.**</w:t>
            </w:r>
          </w:p>
        </w:tc>
        <w:tc>
          <w:tcPr>
            <w:tcW w:w="1425" w:type="dxa"/>
            <w:vAlign w:val="center"/>
          </w:tcPr>
          <w:p w14:paraId="248A4A6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1828DBE"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3F249F52"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5DFCAAA"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68561927" w14:textId="0D01ED7B" w:rsidR="001F0D68" w:rsidRPr="00417D41" w:rsidRDefault="001F0D68" w:rsidP="00E942D2">
            <w:pPr>
              <w:spacing w:line="240" w:lineRule="auto"/>
              <w:ind w:firstLine="0"/>
              <w:jc w:val="center"/>
              <w:rPr>
                <w:sz w:val="22"/>
              </w:rPr>
            </w:pPr>
            <w:r w:rsidRPr="00417D41">
              <w:rPr>
                <w:sz w:val="22"/>
              </w:rPr>
              <w:t>0,40</w:t>
            </w:r>
          </w:p>
        </w:tc>
      </w:tr>
      <w:tr w:rsidR="001F0D68" w:rsidRPr="00417D41" w14:paraId="151D450F" w14:textId="77777777" w:rsidTr="0071188E">
        <w:trPr>
          <w:jc w:val="center"/>
        </w:trPr>
        <w:tc>
          <w:tcPr>
            <w:tcW w:w="4532" w:type="dxa"/>
          </w:tcPr>
          <w:p w14:paraId="5D2C888C" w14:textId="77777777" w:rsidR="001F0D68" w:rsidRPr="00417D41" w:rsidRDefault="001F0D68" w:rsidP="00B6689D">
            <w:pPr>
              <w:spacing w:line="240" w:lineRule="auto"/>
              <w:ind w:firstLine="0"/>
              <w:rPr>
                <w:b/>
                <w:sz w:val="22"/>
              </w:rPr>
            </w:pPr>
            <w:r w:rsidRPr="00417D41">
              <w:rPr>
                <w:b/>
                <w:sz w:val="22"/>
              </w:rPr>
              <w:t xml:space="preserve">6.8. Создание безопасных условий при организации образовательного процесса в </w:t>
            </w:r>
            <w:r w:rsidRPr="00417D41">
              <w:rPr>
                <w:b/>
                <w:sz w:val="22"/>
              </w:rPr>
              <w:lastRenderedPageBreak/>
              <w:t>организациях, осуществляющих образовательную деятельность в части реализации дополнительных профессиональных программ</w:t>
            </w:r>
          </w:p>
        </w:tc>
        <w:tc>
          <w:tcPr>
            <w:tcW w:w="1425" w:type="dxa"/>
            <w:vAlign w:val="center"/>
          </w:tcPr>
          <w:p w14:paraId="107F57AD" w14:textId="77777777" w:rsidR="001F0D68" w:rsidRPr="00417D41" w:rsidRDefault="001F0D68" w:rsidP="00B6689D">
            <w:pPr>
              <w:spacing w:line="240" w:lineRule="auto"/>
              <w:ind w:firstLine="0"/>
              <w:jc w:val="center"/>
              <w:rPr>
                <w:sz w:val="22"/>
              </w:rPr>
            </w:pPr>
          </w:p>
        </w:tc>
        <w:tc>
          <w:tcPr>
            <w:tcW w:w="1124" w:type="dxa"/>
            <w:vAlign w:val="center"/>
          </w:tcPr>
          <w:p w14:paraId="51F05845" w14:textId="77777777" w:rsidR="001F0D68" w:rsidRPr="00417D41" w:rsidRDefault="001F0D68" w:rsidP="00E942D2">
            <w:pPr>
              <w:spacing w:line="240" w:lineRule="auto"/>
              <w:ind w:firstLine="0"/>
              <w:jc w:val="center"/>
              <w:rPr>
                <w:sz w:val="22"/>
              </w:rPr>
            </w:pPr>
          </w:p>
        </w:tc>
        <w:tc>
          <w:tcPr>
            <w:tcW w:w="979" w:type="dxa"/>
            <w:vAlign w:val="center"/>
          </w:tcPr>
          <w:p w14:paraId="694106D4" w14:textId="77777777" w:rsidR="001F0D68" w:rsidRPr="00417D41" w:rsidRDefault="001F0D68" w:rsidP="00E942D2">
            <w:pPr>
              <w:spacing w:line="240" w:lineRule="auto"/>
              <w:ind w:firstLine="0"/>
              <w:jc w:val="center"/>
              <w:rPr>
                <w:sz w:val="22"/>
              </w:rPr>
            </w:pPr>
          </w:p>
        </w:tc>
        <w:tc>
          <w:tcPr>
            <w:tcW w:w="987" w:type="dxa"/>
            <w:vAlign w:val="center"/>
          </w:tcPr>
          <w:p w14:paraId="2CCD4A3B"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00534225" w14:textId="756E8ABC" w:rsidR="001F0D68" w:rsidRPr="00417D41" w:rsidRDefault="001F0D68" w:rsidP="00E942D2">
            <w:pPr>
              <w:spacing w:line="240" w:lineRule="auto"/>
              <w:ind w:firstLine="0"/>
              <w:jc w:val="center"/>
              <w:rPr>
                <w:sz w:val="22"/>
              </w:rPr>
            </w:pPr>
          </w:p>
        </w:tc>
      </w:tr>
      <w:tr w:rsidR="001F0D68" w:rsidRPr="00417D41" w14:paraId="04FD25D6" w14:textId="77777777" w:rsidTr="0071188E">
        <w:trPr>
          <w:jc w:val="center"/>
        </w:trPr>
        <w:tc>
          <w:tcPr>
            <w:tcW w:w="4532" w:type="dxa"/>
          </w:tcPr>
          <w:p w14:paraId="1EEF0C19" w14:textId="77777777" w:rsidR="001F0D68" w:rsidRPr="00417D41" w:rsidRDefault="001F0D68" w:rsidP="00B6689D">
            <w:pPr>
              <w:spacing w:line="240" w:lineRule="auto"/>
              <w:ind w:firstLine="0"/>
              <w:rPr>
                <w:sz w:val="22"/>
              </w:rPr>
            </w:pPr>
            <w:r w:rsidRPr="00417D41">
              <w:rPr>
                <w:sz w:val="22"/>
              </w:rPr>
              <w:lastRenderedPageBreak/>
              <w:t>6.8.1. Удельный вес площади зданий, требующей капитального ремонта, в общей площади зданий организаций дополнительного профессионального образования:</w:t>
            </w:r>
          </w:p>
        </w:tc>
        <w:tc>
          <w:tcPr>
            <w:tcW w:w="1425" w:type="dxa"/>
            <w:vAlign w:val="center"/>
          </w:tcPr>
          <w:p w14:paraId="53AFCD0A" w14:textId="77777777" w:rsidR="001F0D68" w:rsidRPr="00417D41" w:rsidRDefault="001F0D68" w:rsidP="00B6689D">
            <w:pPr>
              <w:spacing w:line="240" w:lineRule="auto"/>
              <w:ind w:firstLine="0"/>
              <w:jc w:val="center"/>
              <w:rPr>
                <w:sz w:val="22"/>
              </w:rPr>
            </w:pPr>
          </w:p>
        </w:tc>
        <w:tc>
          <w:tcPr>
            <w:tcW w:w="1124" w:type="dxa"/>
            <w:vAlign w:val="center"/>
          </w:tcPr>
          <w:p w14:paraId="53ED2C7E" w14:textId="77777777" w:rsidR="001F0D68" w:rsidRPr="00417D41" w:rsidRDefault="001F0D68" w:rsidP="00E942D2">
            <w:pPr>
              <w:spacing w:line="240" w:lineRule="auto"/>
              <w:ind w:firstLine="0"/>
              <w:jc w:val="center"/>
              <w:rPr>
                <w:sz w:val="22"/>
              </w:rPr>
            </w:pPr>
          </w:p>
        </w:tc>
        <w:tc>
          <w:tcPr>
            <w:tcW w:w="979" w:type="dxa"/>
            <w:vAlign w:val="center"/>
          </w:tcPr>
          <w:p w14:paraId="39F3B7FD" w14:textId="77777777" w:rsidR="001F0D68" w:rsidRPr="00417D41" w:rsidRDefault="001F0D68" w:rsidP="00E942D2">
            <w:pPr>
              <w:spacing w:line="240" w:lineRule="auto"/>
              <w:ind w:firstLine="0"/>
              <w:jc w:val="center"/>
              <w:rPr>
                <w:sz w:val="22"/>
              </w:rPr>
            </w:pPr>
          </w:p>
        </w:tc>
        <w:tc>
          <w:tcPr>
            <w:tcW w:w="987" w:type="dxa"/>
            <w:vAlign w:val="center"/>
          </w:tcPr>
          <w:p w14:paraId="19CE1B9C"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1A59E043" w14:textId="5AA57D8B" w:rsidR="001F0D68" w:rsidRPr="00417D41" w:rsidRDefault="001F0D68" w:rsidP="00E942D2">
            <w:pPr>
              <w:spacing w:line="240" w:lineRule="auto"/>
              <w:ind w:firstLine="0"/>
              <w:jc w:val="center"/>
              <w:rPr>
                <w:sz w:val="22"/>
              </w:rPr>
            </w:pPr>
          </w:p>
        </w:tc>
      </w:tr>
      <w:tr w:rsidR="001F0D68" w:rsidRPr="00417D41" w14:paraId="09D2C1D0" w14:textId="77777777" w:rsidTr="0071188E">
        <w:trPr>
          <w:jc w:val="center"/>
        </w:trPr>
        <w:tc>
          <w:tcPr>
            <w:tcW w:w="4532" w:type="dxa"/>
          </w:tcPr>
          <w:p w14:paraId="7EA13EC2" w14:textId="77777777" w:rsidR="001F0D68" w:rsidRPr="00417D41" w:rsidRDefault="001F0D68" w:rsidP="00B6689D">
            <w:pPr>
              <w:spacing w:line="240" w:lineRule="auto"/>
              <w:ind w:firstLine="0"/>
              <w:rPr>
                <w:sz w:val="22"/>
              </w:rPr>
            </w:pPr>
            <w:r w:rsidRPr="00417D41">
              <w:rPr>
                <w:sz w:val="22"/>
              </w:rPr>
              <w:t>учебно-лабораторные здания;**</w:t>
            </w:r>
          </w:p>
        </w:tc>
        <w:tc>
          <w:tcPr>
            <w:tcW w:w="1425" w:type="dxa"/>
            <w:vAlign w:val="center"/>
          </w:tcPr>
          <w:p w14:paraId="0AF18547"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0EC9382"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CD9DF3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4B6F12A"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6E929E60" w14:textId="1E003EAF" w:rsidR="001F0D68" w:rsidRPr="00417D41" w:rsidRDefault="001F0D68" w:rsidP="00E942D2">
            <w:pPr>
              <w:spacing w:line="240" w:lineRule="auto"/>
              <w:ind w:firstLine="0"/>
              <w:jc w:val="center"/>
              <w:rPr>
                <w:sz w:val="22"/>
              </w:rPr>
            </w:pPr>
            <w:r w:rsidRPr="00417D41">
              <w:rPr>
                <w:sz w:val="22"/>
              </w:rPr>
              <w:t>12,46</w:t>
            </w:r>
          </w:p>
        </w:tc>
      </w:tr>
      <w:tr w:rsidR="001F0D68" w:rsidRPr="00417D41" w14:paraId="7DDFE93B" w14:textId="77777777" w:rsidTr="0071188E">
        <w:trPr>
          <w:jc w:val="center"/>
        </w:trPr>
        <w:tc>
          <w:tcPr>
            <w:tcW w:w="4532" w:type="dxa"/>
          </w:tcPr>
          <w:p w14:paraId="7562027B" w14:textId="77777777" w:rsidR="001F0D68" w:rsidRPr="00417D41" w:rsidRDefault="001F0D68" w:rsidP="00B6689D">
            <w:pPr>
              <w:spacing w:line="240" w:lineRule="auto"/>
              <w:ind w:firstLine="0"/>
              <w:rPr>
                <w:sz w:val="22"/>
              </w:rPr>
            </w:pPr>
            <w:r w:rsidRPr="00417D41">
              <w:rPr>
                <w:sz w:val="22"/>
              </w:rPr>
              <w:t>общежития.**</w:t>
            </w:r>
          </w:p>
        </w:tc>
        <w:tc>
          <w:tcPr>
            <w:tcW w:w="1425" w:type="dxa"/>
            <w:vAlign w:val="center"/>
          </w:tcPr>
          <w:p w14:paraId="4C06122F"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D547C28"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EC61295"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3C88E9F1"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1FF46553" w14:textId="0A717F7E" w:rsidR="001F0D68" w:rsidRPr="00417D41" w:rsidRDefault="001F0D68" w:rsidP="00E942D2">
            <w:pPr>
              <w:spacing w:line="240" w:lineRule="auto"/>
              <w:ind w:firstLine="0"/>
              <w:jc w:val="center"/>
              <w:rPr>
                <w:sz w:val="22"/>
              </w:rPr>
            </w:pPr>
            <w:r w:rsidRPr="00417D41">
              <w:rPr>
                <w:sz w:val="22"/>
              </w:rPr>
              <w:t>17,13</w:t>
            </w:r>
          </w:p>
        </w:tc>
      </w:tr>
      <w:tr w:rsidR="001F0D68" w:rsidRPr="00417D41" w14:paraId="7C4B7180" w14:textId="77777777" w:rsidTr="0071188E">
        <w:trPr>
          <w:jc w:val="center"/>
        </w:trPr>
        <w:tc>
          <w:tcPr>
            <w:tcW w:w="4532" w:type="dxa"/>
          </w:tcPr>
          <w:p w14:paraId="12037299" w14:textId="77777777" w:rsidR="001F0D68" w:rsidRPr="00417D41" w:rsidRDefault="001F0D68" w:rsidP="00B6689D">
            <w:pPr>
              <w:spacing w:line="240" w:lineRule="auto"/>
              <w:ind w:firstLine="0"/>
              <w:rPr>
                <w:b/>
                <w:sz w:val="22"/>
              </w:rPr>
            </w:pPr>
            <w:r w:rsidRPr="00417D41">
              <w:rPr>
                <w:b/>
                <w:sz w:val="22"/>
              </w:rPr>
              <w:t>6.9. Профессиональные достижения выпускников организаций, реализующих программы дополнительного профессионального образования</w:t>
            </w:r>
          </w:p>
        </w:tc>
        <w:tc>
          <w:tcPr>
            <w:tcW w:w="1425" w:type="dxa"/>
            <w:vAlign w:val="center"/>
          </w:tcPr>
          <w:p w14:paraId="29501C4B" w14:textId="77777777" w:rsidR="001F0D68" w:rsidRPr="00417D41" w:rsidRDefault="001F0D68" w:rsidP="00B6689D">
            <w:pPr>
              <w:spacing w:line="240" w:lineRule="auto"/>
              <w:ind w:firstLine="0"/>
              <w:jc w:val="center"/>
              <w:rPr>
                <w:sz w:val="22"/>
              </w:rPr>
            </w:pPr>
          </w:p>
        </w:tc>
        <w:tc>
          <w:tcPr>
            <w:tcW w:w="1124" w:type="dxa"/>
            <w:vAlign w:val="center"/>
          </w:tcPr>
          <w:p w14:paraId="58538D3E" w14:textId="77777777" w:rsidR="001F0D68" w:rsidRPr="00417D41" w:rsidRDefault="001F0D68" w:rsidP="00E942D2">
            <w:pPr>
              <w:spacing w:line="240" w:lineRule="auto"/>
              <w:ind w:firstLine="0"/>
              <w:jc w:val="center"/>
              <w:rPr>
                <w:sz w:val="22"/>
              </w:rPr>
            </w:pPr>
          </w:p>
        </w:tc>
        <w:tc>
          <w:tcPr>
            <w:tcW w:w="979" w:type="dxa"/>
            <w:vAlign w:val="center"/>
          </w:tcPr>
          <w:p w14:paraId="58C7CDF4" w14:textId="77777777" w:rsidR="001F0D68" w:rsidRPr="00417D41" w:rsidRDefault="001F0D68" w:rsidP="00E942D2">
            <w:pPr>
              <w:spacing w:line="240" w:lineRule="auto"/>
              <w:ind w:firstLine="0"/>
              <w:jc w:val="center"/>
              <w:rPr>
                <w:sz w:val="22"/>
              </w:rPr>
            </w:pPr>
          </w:p>
        </w:tc>
        <w:tc>
          <w:tcPr>
            <w:tcW w:w="987" w:type="dxa"/>
            <w:vAlign w:val="center"/>
          </w:tcPr>
          <w:p w14:paraId="3335F873"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015A3261" w14:textId="6B839D49" w:rsidR="001F0D68" w:rsidRPr="00417D41" w:rsidRDefault="001F0D68" w:rsidP="00E942D2">
            <w:pPr>
              <w:spacing w:line="240" w:lineRule="auto"/>
              <w:ind w:firstLine="0"/>
              <w:jc w:val="center"/>
              <w:rPr>
                <w:sz w:val="22"/>
              </w:rPr>
            </w:pPr>
          </w:p>
        </w:tc>
      </w:tr>
      <w:tr w:rsidR="001F0D68" w:rsidRPr="00417D41" w14:paraId="5B6E8344" w14:textId="77777777" w:rsidTr="0071188E">
        <w:trPr>
          <w:jc w:val="center"/>
        </w:trPr>
        <w:tc>
          <w:tcPr>
            <w:tcW w:w="4532" w:type="dxa"/>
          </w:tcPr>
          <w:p w14:paraId="754E3987" w14:textId="77777777" w:rsidR="001F0D68" w:rsidRPr="00417D41" w:rsidRDefault="001F0D68" w:rsidP="00B6689D">
            <w:pPr>
              <w:spacing w:line="240" w:lineRule="auto"/>
              <w:ind w:firstLine="0"/>
              <w:rPr>
                <w:sz w:val="22"/>
              </w:rPr>
            </w:pPr>
            <w:r w:rsidRPr="00417D41">
              <w:rPr>
                <w:sz w:val="22"/>
              </w:rPr>
              <w:t>6.9.1. Оценка отношения среднемесячной заработной платы лиц, прошедших обучение по дополнительным профессиональным программам в течение последних 3 лет, и лиц, не обучавшихся по дополнительным образовательным программам в течение последних 3 лет. * (****)</w:t>
            </w:r>
          </w:p>
        </w:tc>
        <w:tc>
          <w:tcPr>
            <w:tcW w:w="1425" w:type="dxa"/>
            <w:vAlign w:val="center"/>
          </w:tcPr>
          <w:p w14:paraId="5501E95A"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6DD2E34"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EF5F599"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FED2BFC"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561FE88" w14:textId="38892214" w:rsidR="001F0D68" w:rsidRPr="00417D41" w:rsidRDefault="001F0D68" w:rsidP="00E942D2">
            <w:pPr>
              <w:spacing w:line="240" w:lineRule="auto"/>
              <w:ind w:firstLine="0"/>
              <w:jc w:val="center"/>
              <w:rPr>
                <w:sz w:val="22"/>
              </w:rPr>
            </w:pPr>
          </w:p>
        </w:tc>
      </w:tr>
      <w:tr w:rsidR="001F0D68" w:rsidRPr="00417D41" w14:paraId="1DE2E32C" w14:textId="77777777" w:rsidTr="00757AE6">
        <w:trPr>
          <w:jc w:val="center"/>
        </w:trPr>
        <w:tc>
          <w:tcPr>
            <w:tcW w:w="10137" w:type="dxa"/>
            <w:gridSpan w:val="6"/>
            <w:shd w:val="clear" w:color="auto" w:fill="D9D9D9" w:themeFill="background1" w:themeFillShade="D9"/>
          </w:tcPr>
          <w:p w14:paraId="48486F4E" w14:textId="25536839" w:rsidR="001F0D68" w:rsidRPr="00417D41" w:rsidRDefault="001F0D68" w:rsidP="00E942D2">
            <w:pPr>
              <w:spacing w:line="240" w:lineRule="auto"/>
              <w:ind w:firstLine="0"/>
              <w:jc w:val="center"/>
              <w:rPr>
                <w:sz w:val="22"/>
              </w:rPr>
            </w:pPr>
            <w:r w:rsidRPr="00417D41">
              <w:rPr>
                <w:b/>
                <w:sz w:val="22"/>
              </w:rPr>
              <w:t>IV. Профессиональное обучение</w:t>
            </w:r>
          </w:p>
        </w:tc>
      </w:tr>
      <w:tr w:rsidR="001F0D68" w:rsidRPr="00417D41" w14:paraId="53EB48F4" w14:textId="77777777" w:rsidTr="00757AE6">
        <w:trPr>
          <w:jc w:val="center"/>
        </w:trPr>
        <w:tc>
          <w:tcPr>
            <w:tcW w:w="10137" w:type="dxa"/>
            <w:gridSpan w:val="6"/>
            <w:shd w:val="clear" w:color="auto" w:fill="D9D9D9" w:themeFill="background1" w:themeFillShade="D9"/>
          </w:tcPr>
          <w:p w14:paraId="1856C5B4" w14:textId="2A41315C" w:rsidR="001F0D68" w:rsidRPr="00417D41" w:rsidRDefault="001F0D68" w:rsidP="00E942D2">
            <w:pPr>
              <w:spacing w:line="240" w:lineRule="auto"/>
              <w:ind w:firstLine="0"/>
              <w:jc w:val="center"/>
              <w:rPr>
                <w:sz w:val="22"/>
              </w:rPr>
            </w:pPr>
            <w:r w:rsidRPr="00417D41">
              <w:rPr>
                <w:b/>
                <w:sz w:val="22"/>
              </w:rPr>
              <w:t>7. Сведения о развитии профессионального обучения</w:t>
            </w:r>
          </w:p>
        </w:tc>
      </w:tr>
      <w:tr w:rsidR="001F0D68" w:rsidRPr="00417D41" w14:paraId="1902A58E" w14:textId="77777777" w:rsidTr="0071188E">
        <w:trPr>
          <w:jc w:val="center"/>
        </w:trPr>
        <w:tc>
          <w:tcPr>
            <w:tcW w:w="4532" w:type="dxa"/>
          </w:tcPr>
          <w:p w14:paraId="045AAC2F" w14:textId="77777777" w:rsidR="001F0D68" w:rsidRPr="00417D41" w:rsidRDefault="001F0D68" w:rsidP="00B6689D">
            <w:pPr>
              <w:spacing w:line="240" w:lineRule="auto"/>
              <w:ind w:firstLine="0"/>
              <w:rPr>
                <w:b/>
                <w:sz w:val="22"/>
              </w:rPr>
            </w:pPr>
            <w:r w:rsidRPr="00417D41">
              <w:rPr>
                <w:b/>
                <w:sz w:val="22"/>
              </w:rPr>
              <w:t>7.1. Численность населения, обучающегося по программам профессионального обучения</w:t>
            </w:r>
          </w:p>
        </w:tc>
        <w:tc>
          <w:tcPr>
            <w:tcW w:w="1425" w:type="dxa"/>
            <w:vAlign w:val="center"/>
          </w:tcPr>
          <w:p w14:paraId="258C3E00" w14:textId="77777777" w:rsidR="001F0D68" w:rsidRPr="00417D41" w:rsidRDefault="001F0D68" w:rsidP="00B6689D">
            <w:pPr>
              <w:spacing w:line="240" w:lineRule="auto"/>
              <w:ind w:firstLine="0"/>
              <w:jc w:val="center"/>
              <w:rPr>
                <w:sz w:val="22"/>
              </w:rPr>
            </w:pPr>
          </w:p>
        </w:tc>
        <w:tc>
          <w:tcPr>
            <w:tcW w:w="1124" w:type="dxa"/>
            <w:vAlign w:val="center"/>
          </w:tcPr>
          <w:p w14:paraId="0B36F245" w14:textId="77777777" w:rsidR="001F0D68" w:rsidRPr="00417D41" w:rsidRDefault="001F0D68" w:rsidP="00E942D2">
            <w:pPr>
              <w:spacing w:line="240" w:lineRule="auto"/>
              <w:ind w:firstLine="0"/>
              <w:jc w:val="center"/>
              <w:rPr>
                <w:sz w:val="22"/>
              </w:rPr>
            </w:pPr>
          </w:p>
        </w:tc>
        <w:tc>
          <w:tcPr>
            <w:tcW w:w="979" w:type="dxa"/>
            <w:vAlign w:val="center"/>
          </w:tcPr>
          <w:p w14:paraId="7BF5186C" w14:textId="77777777" w:rsidR="001F0D68" w:rsidRPr="00417D41" w:rsidRDefault="001F0D68" w:rsidP="00E942D2">
            <w:pPr>
              <w:spacing w:line="240" w:lineRule="auto"/>
              <w:ind w:firstLine="0"/>
              <w:jc w:val="center"/>
              <w:rPr>
                <w:sz w:val="22"/>
              </w:rPr>
            </w:pPr>
          </w:p>
        </w:tc>
        <w:tc>
          <w:tcPr>
            <w:tcW w:w="987" w:type="dxa"/>
            <w:vAlign w:val="center"/>
          </w:tcPr>
          <w:p w14:paraId="4E777E94"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10333EF3" w14:textId="3A2F9518" w:rsidR="001F0D68" w:rsidRPr="00417D41" w:rsidRDefault="001F0D68" w:rsidP="00E942D2">
            <w:pPr>
              <w:spacing w:line="240" w:lineRule="auto"/>
              <w:ind w:firstLine="0"/>
              <w:jc w:val="center"/>
              <w:rPr>
                <w:sz w:val="22"/>
              </w:rPr>
            </w:pPr>
          </w:p>
        </w:tc>
      </w:tr>
      <w:tr w:rsidR="001F0D68" w:rsidRPr="00417D41" w14:paraId="0CD39070" w14:textId="77777777" w:rsidTr="0071188E">
        <w:trPr>
          <w:jc w:val="center"/>
        </w:trPr>
        <w:tc>
          <w:tcPr>
            <w:tcW w:w="4532" w:type="dxa"/>
          </w:tcPr>
          <w:p w14:paraId="1595F1AF" w14:textId="4437CC2E" w:rsidR="001F0D68" w:rsidRPr="00417D41" w:rsidRDefault="001F0D68" w:rsidP="00B6689D">
            <w:pPr>
              <w:spacing w:line="240" w:lineRule="auto"/>
              <w:ind w:firstLine="0"/>
              <w:rPr>
                <w:sz w:val="22"/>
              </w:rPr>
            </w:pPr>
            <w:r w:rsidRPr="00417D41">
              <w:rPr>
                <w:sz w:val="22"/>
              </w:rPr>
              <w:t>7.1.1. Численность лиц, прошедших обучение по образовательным программам профессионального обучения (в профессиональных образовательных организациях, реализующих образовательные программы среднего профессионального образования – программы подготовки квалифицированных рабочих, служащих).</w:t>
            </w:r>
            <w:r w:rsidR="004A308A" w:rsidRPr="00417D41">
              <w:rPr>
                <w:sz w:val="22"/>
              </w:rPr>
              <w:t>*</w:t>
            </w:r>
          </w:p>
        </w:tc>
        <w:tc>
          <w:tcPr>
            <w:tcW w:w="1425" w:type="dxa"/>
            <w:vAlign w:val="center"/>
          </w:tcPr>
          <w:p w14:paraId="346589C9" w14:textId="77777777" w:rsidR="001F0D68" w:rsidRPr="00417D41" w:rsidRDefault="001F0D68" w:rsidP="00B6689D">
            <w:pPr>
              <w:spacing w:line="240" w:lineRule="auto"/>
              <w:ind w:firstLine="0"/>
              <w:jc w:val="center"/>
              <w:rPr>
                <w:sz w:val="22"/>
              </w:rPr>
            </w:pPr>
            <w:r w:rsidRPr="00417D41">
              <w:rPr>
                <w:sz w:val="22"/>
              </w:rPr>
              <w:t>тысяча</w:t>
            </w:r>
          </w:p>
          <w:p w14:paraId="3663BB3D" w14:textId="77777777" w:rsidR="001F0D68" w:rsidRPr="00417D41" w:rsidRDefault="001F0D68" w:rsidP="00B6689D">
            <w:pPr>
              <w:spacing w:line="240" w:lineRule="auto"/>
              <w:ind w:firstLine="0"/>
              <w:jc w:val="center"/>
              <w:rPr>
                <w:sz w:val="22"/>
              </w:rPr>
            </w:pPr>
            <w:r w:rsidRPr="00417D41">
              <w:rPr>
                <w:sz w:val="22"/>
              </w:rPr>
              <w:t>человек</w:t>
            </w:r>
          </w:p>
        </w:tc>
        <w:tc>
          <w:tcPr>
            <w:tcW w:w="1124" w:type="dxa"/>
            <w:vAlign w:val="center"/>
          </w:tcPr>
          <w:p w14:paraId="4979F94C" w14:textId="5602380F" w:rsidR="001F0D68" w:rsidRPr="00417D41" w:rsidRDefault="002362E9" w:rsidP="00E942D2">
            <w:pPr>
              <w:spacing w:line="240" w:lineRule="auto"/>
              <w:ind w:firstLine="0"/>
              <w:jc w:val="center"/>
              <w:rPr>
                <w:sz w:val="22"/>
              </w:rPr>
            </w:pPr>
            <w:r w:rsidRPr="00417D41">
              <w:rPr>
                <w:sz w:val="22"/>
              </w:rPr>
              <w:t>5,61</w:t>
            </w:r>
          </w:p>
        </w:tc>
        <w:tc>
          <w:tcPr>
            <w:tcW w:w="979" w:type="dxa"/>
            <w:vAlign w:val="center"/>
          </w:tcPr>
          <w:p w14:paraId="77A2E7D0" w14:textId="69EAA9A9" w:rsidR="001F0D68" w:rsidRPr="00417D41" w:rsidRDefault="001F0D68" w:rsidP="00E942D2">
            <w:pPr>
              <w:spacing w:line="240" w:lineRule="auto"/>
              <w:ind w:firstLine="0"/>
              <w:jc w:val="center"/>
              <w:rPr>
                <w:sz w:val="22"/>
              </w:rPr>
            </w:pPr>
            <w:r w:rsidRPr="00417D41">
              <w:rPr>
                <w:sz w:val="22"/>
              </w:rPr>
              <w:t>4,90</w:t>
            </w:r>
          </w:p>
        </w:tc>
        <w:tc>
          <w:tcPr>
            <w:tcW w:w="987" w:type="dxa"/>
            <w:vAlign w:val="center"/>
          </w:tcPr>
          <w:p w14:paraId="7F5529C3" w14:textId="2139EBF8" w:rsidR="001F0D68" w:rsidRPr="00417D41" w:rsidRDefault="001F0D68" w:rsidP="00E942D2">
            <w:pPr>
              <w:spacing w:line="240" w:lineRule="auto"/>
              <w:ind w:firstLine="0"/>
              <w:jc w:val="center"/>
              <w:rPr>
                <w:sz w:val="22"/>
              </w:rPr>
            </w:pPr>
            <w:r w:rsidRPr="00417D41">
              <w:rPr>
                <w:sz w:val="22"/>
              </w:rPr>
              <w:t>4,30</w:t>
            </w:r>
          </w:p>
        </w:tc>
        <w:tc>
          <w:tcPr>
            <w:tcW w:w="1090" w:type="dxa"/>
            <w:shd w:val="clear" w:color="auto" w:fill="D9D9D9" w:themeFill="background1" w:themeFillShade="D9"/>
            <w:vAlign w:val="center"/>
          </w:tcPr>
          <w:p w14:paraId="2B12D71F" w14:textId="29363FCA" w:rsidR="001F0D68" w:rsidRPr="00417D41" w:rsidRDefault="001F0D68" w:rsidP="00E942D2">
            <w:pPr>
              <w:spacing w:line="240" w:lineRule="auto"/>
              <w:ind w:firstLine="0"/>
              <w:jc w:val="center"/>
              <w:rPr>
                <w:sz w:val="22"/>
              </w:rPr>
            </w:pPr>
          </w:p>
        </w:tc>
      </w:tr>
      <w:tr w:rsidR="001F0D68" w:rsidRPr="00417D41" w14:paraId="25490D53" w14:textId="77777777" w:rsidTr="0071188E">
        <w:trPr>
          <w:jc w:val="center"/>
        </w:trPr>
        <w:tc>
          <w:tcPr>
            <w:tcW w:w="4532" w:type="dxa"/>
          </w:tcPr>
          <w:p w14:paraId="2B58D9CD" w14:textId="77777777" w:rsidR="001F0D68" w:rsidRPr="00417D41" w:rsidRDefault="001F0D68" w:rsidP="00B6689D">
            <w:pPr>
              <w:spacing w:line="240" w:lineRule="auto"/>
              <w:ind w:firstLine="0"/>
              <w:rPr>
                <w:sz w:val="22"/>
              </w:rPr>
            </w:pPr>
            <w:r w:rsidRPr="00417D41">
              <w:rPr>
                <w:sz w:val="22"/>
              </w:rPr>
              <w:t>7.1.2. Численность работников организаций, прошедших профессиональное обучение:</w:t>
            </w:r>
          </w:p>
        </w:tc>
        <w:tc>
          <w:tcPr>
            <w:tcW w:w="1425" w:type="dxa"/>
            <w:vAlign w:val="center"/>
          </w:tcPr>
          <w:p w14:paraId="0AA86165" w14:textId="77777777" w:rsidR="001F0D68" w:rsidRPr="00417D41" w:rsidRDefault="001F0D68" w:rsidP="00B6689D">
            <w:pPr>
              <w:spacing w:line="240" w:lineRule="auto"/>
              <w:ind w:firstLine="0"/>
              <w:jc w:val="center"/>
              <w:rPr>
                <w:sz w:val="22"/>
              </w:rPr>
            </w:pPr>
          </w:p>
        </w:tc>
        <w:tc>
          <w:tcPr>
            <w:tcW w:w="1124" w:type="dxa"/>
            <w:vAlign w:val="center"/>
          </w:tcPr>
          <w:p w14:paraId="13C6F298" w14:textId="77777777" w:rsidR="001F0D68" w:rsidRPr="00417D41" w:rsidRDefault="001F0D68" w:rsidP="00E942D2">
            <w:pPr>
              <w:spacing w:line="240" w:lineRule="auto"/>
              <w:ind w:firstLine="0"/>
              <w:jc w:val="center"/>
              <w:rPr>
                <w:sz w:val="22"/>
              </w:rPr>
            </w:pPr>
          </w:p>
        </w:tc>
        <w:tc>
          <w:tcPr>
            <w:tcW w:w="979" w:type="dxa"/>
            <w:vAlign w:val="center"/>
          </w:tcPr>
          <w:p w14:paraId="15354CF0" w14:textId="77777777" w:rsidR="001F0D68" w:rsidRPr="00417D41" w:rsidRDefault="001F0D68" w:rsidP="00E942D2">
            <w:pPr>
              <w:spacing w:line="240" w:lineRule="auto"/>
              <w:ind w:firstLine="0"/>
              <w:jc w:val="center"/>
              <w:rPr>
                <w:sz w:val="22"/>
              </w:rPr>
            </w:pPr>
          </w:p>
        </w:tc>
        <w:tc>
          <w:tcPr>
            <w:tcW w:w="987" w:type="dxa"/>
            <w:vAlign w:val="center"/>
          </w:tcPr>
          <w:p w14:paraId="2DC6C020"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78AD23F3" w14:textId="01301C9F" w:rsidR="001F0D68" w:rsidRPr="00417D41" w:rsidRDefault="001F0D68" w:rsidP="00E942D2">
            <w:pPr>
              <w:spacing w:line="240" w:lineRule="auto"/>
              <w:ind w:firstLine="0"/>
              <w:jc w:val="center"/>
              <w:rPr>
                <w:sz w:val="22"/>
              </w:rPr>
            </w:pPr>
          </w:p>
        </w:tc>
      </w:tr>
      <w:tr w:rsidR="001F0D68" w:rsidRPr="00417D41" w14:paraId="7FCBFA0A" w14:textId="77777777" w:rsidTr="0071188E">
        <w:trPr>
          <w:jc w:val="center"/>
        </w:trPr>
        <w:tc>
          <w:tcPr>
            <w:tcW w:w="4532" w:type="dxa"/>
          </w:tcPr>
          <w:p w14:paraId="7E910024" w14:textId="77777777" w:rsidR="001F0D68" w:rsidRPr="00417D41" w:rsidRDefault="001F0D68" w:rsidP="00B6689D">
            <w:pPr>
              <w:spacing w:line="240" w:lineRule="auto"/>
              <w:ind w:firstLine="0"/>
              <w:rPr>
                <w:sz w:val="22"/>
              </w:rPr>
            </w:pPr>
            <w:r w:rsidRPr="00417D41">
              <w:rPr>
                <w:sz w:val="22"/>
              </w:rPr>
              <w:t>всего;</w:t>
            </w:r>
          </w:p>
        </w:tc>
        <w:tc>
          <w:tcPr>
            <w:tcW w:w="1425" w:type="dxa"/>
            <w:vAlign w:val="center"/>
          </w:tcPr>
          <w:p w14:paraId="1BBF60DD" w14:textId="77777777" w:rsidR="001F0D68" w:rsidRPr="00417D41" w:rsidRDefault="001F0D68" w:rsidP="00B6689D">
            <w:pPr>
              <w:spacing w:line="240" w:lineRule="auto"/>
              <w:ind w:firstLine="0"/>
              <w:jc w:val="center"/>
              <w:rPr>
                <w:sz w:val="22"/>
              </w:rPr>
            </w:pPr>
            <w:r w:rsidRPr="00417D41">
              <w:rPr>
                <w:sz w:val="22"/>
              </w:rPr>
              <w:t>тысяча</w:t>
            </w:r>
          </w:p>
          <w:p w14:paraId="17F3B476" w14:textId="77777777" w:rsidR="001F0D68" w:rsidRPr="00417D41" w:rsidRDefault="001F0D68"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3329D9A3"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B2F8078"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BFD8176"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B5ED2DA" w14:textId="3CC56697" w:rsidR="001F0D68" w:rsidRPr="00417D41" w:rsidRDefault="001F0D68" w:rsidP="00E942D2">
            <w:pPr>
              <w:spacing w:line="240" w:lineRule="auto"/>
              <w:ind w:firstLine="0"/>
              <w:jc w:val="center"/>
              <w:rPr>
                <w:sz w:val="22"/>
              </w:rPr>
            </w:pPr>
          </w:p>
        </w:tc>
      </w:tr>
      <w:tr w:rsidR="001F0D68" w:rsidRPr="00417D41" w14:paraId="396A6848" w14:textId="77777777" w:rsidTr="0071188E">
        <w:trPr>
          <w:jc w:val="center"/>
        </w:trPr>
        <w:tc>
          <w:tcPr>
            <w:tcW w:w="4532" w:type="dxa"/>
          </w:tcPr>
          <w:p w14:paraId="4F4453C8" w14:textId="77777777" w:rsidR="001F0D68" w:rsidRPr="00417D41" w:rsidRDefault="001F0D68" w:rsidP="00B6689D">
            <w:pPr>
              <w:spacing w:line="240" w:lineRule="auto"/>
              <w:ind w:firstLine="0"/>
              <w:rPr>
                <w:sz w:val="22"/>
              </w:rPr>
            </w:pPr>
            <w:r w:rsidRPr="00417D41">
              <w:rPr>
                <w:sz w:val="22"/>
              </w:rPr>
              <w:t>профессиональная подготовка по профессиям рабочих, должностям служащих;</w:t>
            </w:r>
          </w:p>
        </w:tc>
        <w:tc>
          <w:tcPr>
            <w:tcW w:w="1425" w:type="dxa"/>
            <w:vAlign w:val="center"/>
          </w:tcPr>
          <w:p w14:paraId="0B4F0D21" w14:textId="77777777" w:rsidR="001F0D68" w:rsidRPr="00417D41" w:rsidRDefault="001F0D68" w:rsidP="00B6689D">
            <w:pPr>
              <w:spacing w:line="240" w:lineRule="auto"/>
              <w:ind w:firstLine="0"/>
              <w:jc w:val="center"/>
              <w:rPr>
                <w:sz w:val="22"/>
              </w:rPr>
            </w:pPr>
            <w:r w:rsidRPr="00417D41">
              <w:rPr>
                <w:sz w:val="22"/>
              </w:rPr>
              <w:t>тысяча</w:t>
            </w:r>
          </w:p>
          <w:p w14:paraId="72B76CEC" w14:textId="77777777" w:rsidR="001F0D68" w:rsidRPr="00417D41" w:rsidRDefault="001F0D68"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752919CD"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432E40E"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314D01E"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01DA93F2" w14:textId="475C82DA" w:rsidR="001F0D68" w:rsidRPr="00417D41" w:rsidRDefault="001F0D68" w:rsidP="00E942D2">
            <w:pPr>
              <w:spacing w:line="240" w:lineRule="auto"/>
              <w:ind w:firstLine="0"/>
              <w:jc w:val="center"/>
              <w:rPr>
                <w:sz w:val="22"/>
              </w:rPr>
            </w:pPr>
          </w:p>
        </w:tc>
      </w:tr>
      <w:tr w:rsidR="001F0D68" w:rsidRPr="00417D41" w14:paraId="775D757B" w14:textId="77777777" w:rsidTr="0071188E">
        <w:trPr>
          <w:jc w:val="center"/>
        </w:trPr>
        <w:tc>
          <w:tcPr>
            <w:tcW w:w="4532" w:type="dxa"/>
          </w:tcPr>
          <w:p w14:paraId="422F62EE" w14:textId="77777777" w:rsidR="001F0D68" w:rsidRPr="00417D41" w:rsidRDefault="001F0D68" w:rsidP="00B6689D">
            <w:pPr>
              <w:spacing w:line="240" w:lineRule="auto"/>
              <w:ind w:firstLine="0"/>
              <w:rPr>
                <w:sz w:val="22"/>
              </w:rPr>
            </w:pPr>
            <w:r w:rsidRPr="00417D41">
              <w:rPr>
                <w:sz w:val="22"/>
              </w:rPr>
              <w:t>переподготовка рабочих, служащих;</w:t>
            </w:r>
          </w:p>
        </w:tc>
        <w:tc>
          <w:tcPr>
            <w:tcW w:w="1425" w:type="dxa"/>
            <w:vAlign w:val="center"/>
          </w:tcPr>
          <w:p w14:paraId="2EF32DF6" w14:textId="77777777" w:rsidR="001F0D68" w:rsidRPr="00417D41" w:rsidRDefault="001F0D68" w:rsidP="00B6689D">
            <w:pPr>
              <w:spacing w:line="240" w:lineRule="auto"/>
              <w:ind w:firstLine="0"/>
              <w:jc w:val="center"/>
              <w:rPr>
                <w:sz w:val="22"/>
              </w:rPr>
            </w:pPr>
            <w:r w:rsidRPr="00417D41">
              <w:rPr>
                <w:sz w:val="22"/>
              </w:rPr>
              <w:t>тысяча</w:t>
            </w:r>
          </w:p>
          <w:p w14:paraId="4237069E" w14:textId="77777777" w:rsidR="001F0D68" w:rsidRPr="00417D41" w:rsidRDefault="001F0D68"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73A4D0EC"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157A954"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3D957F03"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405A37B" w14:textId="1080F075" w:rsidR="001F0D68" w:rsidRPr="00417D41" w:rsidRDefault="001F0D68" w:rsidP="00E942D2">
            <w:pPr>
              <w:spacing w:line="240" w:lineRule="auto"/>
              <w:ind w:firstLine="0"/>
              <w:jc w:val="center"/>
              <w:rPr>
                <w:sz w:val="22"/>
              </w:rPr>
            </w:pPr>
          </w:p>
        </w:tc>
      </w:tr>
      <w:tr w:rsidR="001F0D68" w:rsidRPr="00417D41" w14:paraId="561E6698" w14:textId="77777777" w:rsidTr="0071188E">
        <w:trPr>
          <w:jc w:val="center"/>
        </w:trPr>
        <w:tc>
          <w:tcPr>
            <w:tcW w:w="4532" w:type="dxa"/>
          </w:tcPr>
          <w:p w14:paraId="5770DAAE" w14:textId="77777777" w:rsidR="001F0D68" w:rsidRPr="00417D41" w:rsidRDefault="001F0D68" w:rsidP="00B6689D">
            <w:pPr>
              <w:spacing w:line="240" w:lineRule="auto"/>
              <w:ind w:firstLine="0"/>
              <w:rPr>
                <w:sz w:val="22"/>
              </w:rPr>
            </w:pPr>
            <w:r w:rsidRPr="00417D41">
              <w:rPr>
                <w:sz w:val="22"/>
              </w:rPr>
              <w:t>повышение квалификации рабочих, служащих;</w:t>
            </w:r>
          </w:p>
        </w:tc>
        <w:tc>
          <w:tcPr>
            <w:tcW w:w="1425" w:type="dxa"/>
            <w:vAlign w:val="center"/>
          </w:tcPr>
          <w:p w14:paraId="1F822DBD" w14:textId="77777777" w:rsidR="001F0D68" w:rsidRPr="00417D41" w:rsidRDefault="001F0D68" w:rsidP="00B6689D">
            <w:pPr>
              <w:spacing w:line="240" w:lineRule="auto"/>
              <w:ind w:firstLine="0"/>
              <w:jc w:val="center"/>
              <w:rPr>
                <w:sz w:val="22"/>
              </w:rPr>
            </w:pPr>
            <w:r w:rsidRPr="00417D41">
              <w:rPr>
                <w:sz w:val="22"/>
              </w:rPr>
              <w:t>тысяча</w:t>
            </w:r>
          </w:p>
          <w:p w14:paraId="60216E0C" w14:textId="77777777" w:rsidR="001F0D68" w:rsidRPr="00417D41" w:rsidRDefault="001F0D68" w:rsidP="00B6689D">
            <w:pPr>
              <w:spacing w:line="240" w:lineRule="auto"/>
              <w:ind w:firstLine="0"/>
              <w:jc w:val="center"/>
              <w:rPr>
                <w:sz w:val="22"/>
              </w:rPr>
            </w:pPr>
            <w:r w:rsidRPr="00417D41">
              <w:rPr>
                <w:sz w:val="22"/>
              </w:rPr>
              <w:t>человек</w:t>
            </w:r>
          </w:p>
        </w:tc>
        <w:tc>
          <w:tcPr>
            <w:tcW w:w="1124" w:type="dxa"/>
            <w:shd w:val="clear" w:color="auto" w:fill="D9D9D9" w:themeFill="background1" w:themeFillShade="D9"/>
            <w:vAlign w:val="center"/>
          </w:tcPr>
          <w:p w14:paraId="50B66252"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A11AD61"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200B42D"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D8799A6" w14:textId="2B366D02" w:rsidR="001F0D68" w:rsidRPr="00417D41" w:rsidRDefault="001F0D68" w:rsidP="00E942D2">
            <w:pPr>
              <w:spacing w:line="240" w:lineRule="auto"/>
              <w:ind w:firstLine="0"/>
              <w:jc w:val="center"/>
              <w:rPr>
                <w:sz w:val="22"/>
              </w:rPr>
            </w:pPr>
          </w:p>
        </w:tc>
      </w:tr>
      <w:tr w:rsidR="001F0D68" w:rsidRPr="00417D41" w14:paraId="2AB2217A" w14:textId="77777777" w:rsidTr="0071188E">
        <w:trPr>
          <w:jc w:val="center"/>
        </w:trPr>
        <w:tc>
          <w:tcPr>
            <w:tcW w:w="4532" w:type="dxa"/>
          </w:tcPr>
          <w:p w14:paraId="6752C7A2" w14:textId="77777777" w:rsidR="001F0D68" w:rsidRPr="00417D41" w:rsidRDefault="001F0D68" w:rsidP="00B6689D">
            <w:pPr>
              <w:spacing w:line="240" w:lineRule="auto"/>
              <w:ind w:firstLine="0"/>
              <w:rPr>
                <w:sz w:val="22"/>
              </w:rPr>
            </w:pPr>
            <w:r w:rsidRPr="00417D41">
              <w:rPr>
                <w:sz w:val="22"/>
              </w:rPr>
              <w:t>7.1.3. Удельный вес численности работников организаций, прошедших профессиональное обучение, в общей численности штатных работников организаций.</w:t>
            </w:r>
          </w:p>
        </w:tc>
        <w:tc>
          <w:tcPr>
            <w:tcW w:w="1425" w:type="dxa"/>
            <w:vAlign w:val="center"/>
          </w:tcPr>
          <w:p w14:paraId="6DC179B3"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1BDBE64"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F063DB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E392358"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3266BECA" w14:textId="500D0301" w:rsidR="001F0D68" w:rsidRPr="00417D41" w:rsidRDefault="001F0D68" w:rsidP="00E942D2">
            <w:pPr>
              <w:spacing w:line="240" w:lineRule="auto"/>
              <w:ind w:firstLine="0"/>
              <w:jc w:val="center"/>
              <w:rPr>
                <w:sz w:val="22"/>
              </w:rPr>
            </w:pPr>
          </w:p>
        </w:tc>
      </w:tr>
      <w:tr w:rsidR="001F0D68" w:rsidRPr="00417D41" w14:paraId="78F490C8" w14:textId="77777777" w:rsidTr="0071188E">
        <w:trPr>
          <w:jc w:val="center"/>
        </w:trPr>
        <w:tc>
          <w:tcPr>
            <w:tcW w:w="4532" w:type="dxa"/>
          </w:tcPr>
          <w:p w14:paraId="0EBB13D9" w14:textId="77777777" w:rsidR="001F0D68" w:rsidRPr="00417D41" w:rsidRDefault="001F0D68" w:rsidP="00B6689D">
            <w:pPr>
              <w:spacing w:line="240" w:lineRule="auto"/>
              <w:ind w:firstLine="0"/>
              <w:rPr>
                <w:b/>
                <w:sz w:val="22"/>
              </w:rPr>
            </w:pPr>
            <w:r w:rsidRPr="00417D41">
              <w:rPr>
                <w:b/>
                <w:sz w:val="22"/>
              </w:rPr>
              <w:t>7.2. Содержание образовательной деятельности и организация образовательного процесса по основным программам профессионального обучения</w:t>
            </w:r>
          </w:p>
        </w:tc>
        <w:tc>
          <w:tcPr>
            <w:tcW w:w="1425" w:type="dxa"/>
            <w:vAlign w:val="center"/>
          </w:tcPr>
          <w:p w14:paraId="39F52D18" w14:textId="77777777" w:rsidR="001F0D68" w:rsidRPr="00417D41" w:rsidRDefault="001F0D68" w:rsidP="00B6689D">
            <w:pPr>
              <w:spacing w:line="240" w:lineRule="auto"/>
              <w:ind w:firstLine="0"/>
              <w:jc w:val="center"/>
              <w:rPr>
                <w:sz w:val="22"/>
              </w:rPr>
            </w:pPr>
          </w:p>
        </w:tc>
        <w:tc>
          <w:tcPr>
            <w:tcW w:w="1124" w:type="dxa"/>
            <w:vAlign w:val="center"/>
          </w:tcPr>
          <w:p w14:paraId="1F16C28C" w14:textId="77777777" w:rsidR="001F0D68" w:rsidRPr="00417D41" w:rsidRDefault="001F0D68" w:rsidP="00E942D2">
            <w:pPr>
              <w:spacing w:line="240" w:lineRule="auto"/>
              <w:ind w:firstLine="0"/>
              <w:jc w:val="center"/>
              <w:rPr>
                <w:sz w:val="22"/>
              </w:rPr>
            </w:pPr>
          </w:p>
        </w:tc>
        <w:tc>
          <w:tcPr>
            <w:tcW w:w="979" w:type="dxa"/>
            <w:vAlign w:val="center"/>
          </w:tcPr>
          <w:p w14:paraId="4E0D42F3" w14:textId="77777777" w:rsidR="001F0D68" w:rsidRPr="00417D41" w:rsidRDefault="001F0D68" w:rsidP="00E942D2">
            <w:pPr>
              <w:spacing w:line="240" w:lineRule="auto"/>
              <w:ind w:firstLine="0"/>
              <w:jc w:val="center"/>
              <w:rPr>
                <w:sz w:val="22"/>
              </w:rPr>
            </w:pPr>
          </w:p>
        </w:tc>
        <w:tc>
          <w:tcPr>
            <w:tcW w:w="987" w:type="dxa"/>
            <w:vAlign w:val="center"/>
          </w:tcPr>
          <w:p w14:paraId="53242AFD"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0DCFD394" w14:textId="110DA29D" w:rsidR="001F0D68" w:rsidRPr="00417D41" w:rsidRDefault="001F0D68" w:rsidP="00E942D2">
            <w:pPr>
              <w:spacing w:line="240" w:lineRule="auto"/>
              <w:ind w:firstLine="0"/>
              <w:jc w:val="center"/>
              <w:rPr>
                <w:sz w:val="22"/>
              </w:rPr>
            </w:pPr>
          </w:p>
        </w:tc>
      </w:tr>
      <w:tr w:rsidR="001F0D68" w:rsidRPr="00417D41" w14:paraId="2D286362" w14:textId="77777777" w:rsidTr="0071188E">
        <w:trPr>
          <w:jc w:val="center"/>
        </w:trPr>
        <w:tc>
          <w:tcPr>
            <w:tcW w:w="4532" w:type="dxa"/>
          </w:tcPr>
          <w:p w14:paraId="59633573" w14:textId="77777777" w:rsidR="001F0D68" w:rsidRPr="00417D41" w:rsidRDefault="001F0D68" w:rsidP="00B6689D">
            <w:pPr>
              <w:spacing w:line="240" w:lineRule="auto"/>
              <w:ind w:firstLine="0"/>
              <w:rPr>
                <w:sz w:val="22"/>
              </w:rPr>
            </w:pPr>
            <w:r w:rsidRPr="00417D41">
              <w:rPr>
                <w:sz w:val="22"/>
              </w:rPr>
              <w:lastRenderedPageBreak/>
              <w:t>7.2.1. Удельный вес численности лиц, прошедших обучение по образовательным программам профессионального обучения по месту своей работы, в общей численности работников организаций, прошедших обучение по образовательным программам профессионального обучения.</w:t>
            </w:r>
          </w:p>
        </w:tc>
        <w:tc>
          <w:tcPr>
            <w:tcW w:w="1425" w:type="dxa"/>
            <w:vAlign w:val="center"/>
          </w:tcPr>
          <w:p w14:paraId="4E067317"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EF98698"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EA75A40"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78E75ED"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87A0BED" w14:textId="2D921077" w:rsidR="001F0D68" w:rsidRPr="00417D41" w:rsidRDefault="001F0D68" w:rsidP="00E942D2">
            <w:pPr>
              <w:spacing w:line="240" w:lineRule="auto"/>
              <w:ind w:firstLine="0"/>
              <w:jc w:val="center"/>
              <w:rPr>
                <w:sz w:val="22"/>
              </w:rPr>
            </w:pPr>
          </w:p>
        </w:tc>
      </w:tr>
      <w:tr w:rsidR="001F0D68" w:rsidRPr="00417D41" w14:paraId="0BB523E0" w14:textId="77777777" w:rsidTr="0071188E">
        <w:trPr>
          <w:jc w:val="center"/>
        </w:trPr>
        <w:tc>
          <w:tcPr>
            <w:tcW w:w="4532" w:type="dxa"/>
          </w:tcPr>
          <w:p w14:paraId="017969BE" w14:textId="77777777" w:rsidR="001F0D68" w:rsidRPr="00417D41" w:rsidRDefault="001F0D68" w:rsidP="00B6689D">
            <w:pPr>
              <w:spacing w:line="240" w:lineRule="auto"/>
              <w:ind w:firstLine="0"/>
              <w:rPr>
                <w:b/>
                <w:sz w:val="22"/>
              </w:rPr>
            </w:pPr>
            <w:r w:rsidRPr="00417D41">
              <w:rPr>
                <w:b/>
                <w:sz w:val="22"/>
              </w:rPr>
              <w:t>7.3. Кадровое обеспечение организаций, осуществляющих образовательную деятельность в части реализации основных программ профессионального обучения</w:t>
            </w:r>
          </w:p>
        </w:tc>
        <w:tc>
          <w:tcPr>
            <w:tcW w:w="1425" w:type="dxa"/>
            <w:vAlign w:val="center"/>
          </w:tcPr>
          <w:p w14:paraId="29DA47E9" w14:textId="77777777" w:rsidR="001F0D68" w:rsidRPr="00417D41" w:rsidRDefault="001F0D68" w:rsidP="00B6689D">
            <w:pPr>
              <w:spacing w:line="240" w:lineRule="auto"/>
              <w:ind w:firstLine="0"/>
              <w:jc w:val="center"/>
              <w:rPr>
                <w:sz w:val="22"/>
              </w:rPr>
            </w:pPr>
          </w:p>
        </w:tc>
        <w:tc>
          <w:tcPr>
            <w:tcW w:w="1124" w:type="dxa"/>
            <w:vAlign w:val="center"/>
          </w:tcPr>
          <w:p w14:paraId="19C0CA85" w14:textId="77777777" w:rsidR="001F0D68" w:rsidRPr="00417D41" w:rsidRDefault="001F0D68" w:rsidP="00E942D2">
            <w:pPr>
              <w:spacing w:line="240" w:lineRule="auto"/>
              <w:ind w:firstLine="0"/>
              <w:jc w:val="center"/>
              <w:rPr>
                <w:sz w:val="22"/>
              </w:rPr>
            </w:pPr>
          </w:p>
        </w:tc>
        <w:tc>
          <w:tcPr>
            <w:tcW w:w="979" w:type="dxa"/>
            <w:vAlign w:val="center"/>
          </w:tcPr>
          <w:p w14:paraId="08C15E77" w14:textId="77777777" w:rsidR="001F0D68" w:rsidRPr="00417D41" w:rsidRDefault="001F0D68" w:rsidP="00E942D2">
            <w:pPr>
              <w:spacing w:line="240" w:lineRule="auto"/>
              <w:ind w:firstLine="0"/>
              <w:jc w:val="center"/>
              <w:rPr>
                <w:sz w:val="22"/>
              </w:rPr>
            </w:pPr>
          </w:p>
        </w:tc>
        <w:tc>
          <w:tcPr>
            <w:tcW w:w="987" w:type="dxa"/>
            <w:vAlign w:val="center"/>
          </w:tcPr>
          <w:p w14:paraId="63662558"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36057DBA" w14:textId="0F4EF6FE" w:rsidR="001F0D68" w:rsidRPr="00417D41" w:rsidRDefault="001F0D68" w:rsidP="00E942D2">
            <w:pPr>
              <w:spacing w:line="240" w:lineRule="auto"/>
              <w:ind w:firstLine="0"/>
              <w:jc w:val="center"/>
              <w:rPr>
                <w:sz w:val="22"/>
              </w:rPr>
            </w:pPr>
          </w:p>
        </w:tc>
      </w:tr>
      <w:tr w:rsidR="001F0D68" w:rsidRPr="00417D41" w14:paraId="4CCA7092" w14:textId="77777777" w:rsidTr="0071188E">
        <w:trPr>
          <w:jc w:val="center"/>
        </w:trPr>
        <w:tc>
          <w:tcPr>
            <w:tcW w:w="4532" w:type="dxa"/>
          </w:tcPr>
          <w:p w14:paraId="3F2DF555" w14:textId="77777777" w:rsidR="001F0D68" w:rsidRPr="00417D41" w:rsidRDefault="001F0D68" w:rsidP="00B6689D">
            <w:pPr>
              <w:spacing w:line="240" w:lineRule="auto"/>
              <w:ind w:firstLine="0"/>
              <w:rPr>
                <w:sz w:val="22"/>
              </w:rPr>
            </w:pPr>
            <w:r w:rsidRPr="00417D41">
              <w:rPr>
                <w:sz w:val="22"/>
              </w:rPr>
              <w:t>7.3.1. Удельный вес численности лиц, имеющих высшее образование, в</w:t>
            </w:r>
          </w:p>
          <w:p w14:paraId="6129971E" w14:textId="77777777" w:rsidR="001F0D68" w:rsidRPr="00417D41" w:rsidRDefault="001F0D68" w:rsidP="00B6689D">
            <w:pPr>
              <w:spacing w:line="240" w:lineRule="auto"/>
              <w:ind w:firstLine="0"/>
              <w:rPr>
                <w:sz w:val="22"/>
              </w:rPr>
            </w:pPr>
            <w:r w:rsidRPr="00417D41">
              <w:rPr>
                <w:sz w:val="22"/>
              </w:rPr>
              <w:t>общей численности преподавателей (без внешних совместителей и работающих по договорам гражданско-правового характера) организаций, осуществляющих образовательную деятельность по реализации образовательных программ профессионального обучения.****</w:t>
            </w:r>
          </w:p>
        </w:tc>
        <w:tc>
          <w:tcPr>
            <w:tcW w:w="1425" w:type="dxa"/>
            <w:vAlign w:val="center"/>
          </w:tcPr>
          <w:p w14:paraId="1397408E"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2ED8317"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4150B7E"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363A760"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2C943538" w14:textId="22B254EC" w:rsidR="001F0D68" w:rsidRPr="00417D41" w:rsidRDefault="001F0D68" w:rsidP="00E942D2">
            <w:pPr>
              <w:spacing w:line="240" w:lineRule="auto"/>
              <w:ind w:firstLine="0"/>
              <w:jc w:val="center"/>
              <w:rPr>
                <w:sz w:val="22"/>
              </w:rPr>
            </w:pPr>
            <w:r w:rsidRPr="00417D41">
              <w:rPr>
                <w:sz w:val="22"/>
              </w:rPr>
              <w:t>93,77</w:t>
            </w:r>
          </w:p>
        </w:tc>
      </w:tr>
      <w:tr w:rsidR="001F0D68" w:rsidRPr="00417D41" w14:paraId="23AE0031" w14:textId="77777777" w:rsidTr="0071188E">
        <w:trPr>
          <w:jc w:val="center"/>
        </w:trPr>
        <w:tc>
          <w:tcPr>
            <w:tcW w:w="4532" w:type="dxa"/>
          </w:tcPr>
          <w:p w14:paraId="0D4D78F8" w14:textId="77777777" w:rsidR="001F0D68" w:rsidRPr="00417D41" w:rsidRDefault="001F0D68" w:rsidP="00B6689D">
            <w:pPr>
              <w:spacing w:line="240" w:lineRule="auto"/>
              <w:ind w:firstLine="0"/>
              <w:rPr>
                <w:b/>
                <w:sz w:val="22"/>
              </w:rPr>
            </w:pPr>
            <w:r w:rsidRPr="00417D41">
              <w:rPr>
                <w:b/>
                <w:sz w:val="22"/>
              </w:rPr>
              <w:t>7.4. Материально-техническое и информационное обеспечение организаций, осуществляющих образовательную деятельность в части реализации основных программ профессионального обучения</w:t>
            </w:r>
          </w:p>
        </w:tc>
        <w:tc>
          <w:tcPr>
            <w:tcW w:w="1425" w:type="dxa"/>
            <w:vAlign w:val="center"/>
          </w:tcPr>
          <w:p w14:paraId="70267318" w14:textId="77777777" w:rsidR="001F0D68" w:rsidRPr="00417D41" w:rsidRDefault="001F0D68" w:rsidP="00B6689D">
            <w:pPr>
              <w:spacing w:line="240" w:lineRule="auto"/>
              <w:ind w:firstLine="0"/>
              <w:jc w:val="center"/>
              <w:rPr>
                <w:sz w:val="22"/>
              </w:rPr>
            </w:pPr>
          </w:p>
        </w:tc>
        <w:tc>
          <w:tcPr>
            <w:tcW w:w="1124" w:type="dxa"/>
            <w:vAlign w:val="center"/>
          </w:tcPr>
          <w:p w14:paraId="4C24E1BC" w14:textId="77777777" w:rsidR="001F0D68" w:rsidRPr="00417D41" w:rsidRDefault="001F0D68" w:rsidP="00E942D2">
            <w:pPr>
              <w:spacing w:line="240" w:lineRule="auto"/>
              <w:ind w:firstLine="0"/>
              <w:jc w:val="center"/>
              <w:rPr>
                <w:sz w:val="22"/>
              </w:rPr>
            </w:pPr>
          </w:p>
        </w:tc>
        <w:tc>
          <w:tcPr>
            <w:tcW w:w="979" w:type="dxa"/>
            <w:vAlign w:val="center"/>
          </w:tcPr>
          <w:p w14:paraId="5CD5B8EE" w14:textId="77777777" w:rsidR="001F0D68" w:rsidRPr="00417D41" w:rsidRDefault="001F0D68" w:rsidP="00E942D2">
            <w:pPr>
              <w:spacing w:line="240" w:lineRule="auto"/>
              <w:ind w:firstLine="0"/>
              <w:jc w:val="center"/>
              <w:rPr>
                <w:sz w:val="22"/>
              </w:rPr>
            </w:pPr>
          </w:p>
        </w:tc>
        <w:tc>
          <w:tcPr>
            <w:tcW w:w="987" w:type="dxa"/>
            <w:vAlign w:val="center"/>
          </w:tcPr>
          <w:p w14:paraId="34727E29"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0E1A57FB" w14:textId="0118EE16" w:rsidR="001F0D68" w:rsidRPr="00417D41" w:rsidRDefault="001F0D68" w:rsidP="00E942D2">
            <w:pPr>
              <w:spacing w:line="240" w:lineRule="auto"/>
              <w:ind w:firstLine="0"/>
              <w:jc w:val="center"/>
              <w:rPr>
                <w:sz w:val="22"/>
              </w:rPr>
            </w:pPr>
          </w:p>
        </w:tc>
      </w:tr>
      <w:tr w:rsidR="001F0D68" w:rsidRPr="00417D41" w14:paraId="74E935C6" w14:textId="77777777" w:rsidTr="0071188E">
        <w:trPr>
          <w:jc w:val="center"/>
        </w:trPr>
        <w:tc>
          <w:tcPr>
            <w:tcW w:w="4532" w:type="dxa"/>
          </w:tcPr>
          <w:p w14:paraId="654A20A1" w14:textId="77777777" w:rsidR="001F0D68" w:rsidRPr="00417D41" w:rsidRDefault="001F0D68" w:rsidP="00B6689D">
            <w:pPr>
              <w:spacing w:line="240" w:lineRule="auto"/>
              <w:ind w:firstLine="0"/>
              <w:rPr>
                <w:sz w:val="22"/>
              </w:rPr>
            </w:pPr>
            <w:r w:rsidRPr="00417D41">
              <w:rPr>
                <w:sz w:val="22"/>
              </w:rPr>
              <w:t>7.4.1. Удельный вес стоимости дорогостоящих машин и оборудования (стоимостью свыше 1 млн. рублей за единицу) в общей стоимости машин и оборудования организаций, осуществляющих образовательную деятельность по реализации образовательных программ профессионального обучения.****</w:t>
            </w:r>
          </w:p>
        </w:tc>
        <w:tc>
          <w:tcPr>
            <w:tcW w:w="1425" w:type="dxa"/>
            <w:vAlign w:val="center"/>
          </w:tcPr>
          <w:p w14:paraId="67D2AF9B"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3D79166"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896125D"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8DC66E8"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18A7B576" w14:textId="2E70A851" w:rsidR="001F0D68" w:rsidRPr="00417D41" w:rsidRDefault="001F0D68" w:rsidP="00E942D2">
            <w:pPr>
              <w:spacing w:line="240" w:lineRule="auto"/>
              <w:ind w:firstLine="0"/>
              <w:jc w:val="center"/>
              <w:rPr>
                <w:sz w:val="22"/>
              </w:rPr>
            </w:pPr>
            <w:r w:rsidRPr="00417D41">
              <w:rPr>
                <w:sz w:val="22"/>
              </w:rPr>
              <w:t>8,34</w:t>
            </w:r>
          </w:p>
        </w:tc>
      </w:tr>
      <w:tr w:rsidR="001F0D68" w:rsidRPr="00417D41" w14:paraId="15718651" w14:textId="77777777" w:rsidTr="0071188E">
        <w:trPr>
          <w:jc w:val="center"/>
        </w:trPr>
        <w:tc>
          <w:tcPr>
            <w:tcW w:w="4532" w:type="dxa"/>
          </w:tcPr>
          <w:p w14:paraId="31C0D8D4" w14:textId="77777777" w:rsidR="001F0D68" w:rsidRPr="00417D41" w:rsidRDefault="001F0D68" w:rsidP="00B6689D">
            <w:pPr>
              <w:spacing w:line="240" w:lineRule="auto"/>
              <w:ind w:firstLine="0"/>
              <w:rPr>
                <w:b/>
                <w:sz w:val="22"/>
              </w:rPr>
            </w:pPr>
            <w:r w:rsidRPr="00417D41">
              <w:rPr>
                <w:b/>
                <w:sz w:val="22"/>
              </w:rPr>
              <w:t>7.5. Условия профессионального обучения лиц с ограниченными возможностями здоровья и инвалидами</w:t>
            </w:r>
          </w:p>
        </w:tc>
        <w:tc>
          <w:tcPr>
            <w:tcW w:w="1425" w:type="dxa"/>
            <w:vAlign w:val="center"/>
          </w:tcPr>
          <w:p w14:paraId="4E4B0612" w14:textId="77777777" w:rsidR="001F0D68" w:rsidRPr="00417D41" w:rsidRDefault="001F0D68" w:rsidP="00B6689D">
            <w:pPr>
              <w:spacing w:line="240" w:lineRule="auto"/>
              <w:ind w:firstLine="0"/>
              <w:jc w:val="center"/>
              <w:rPr>
                <w:sz w:val="22"/>
              </w:rPr>
            </w:pPr>
          </w:p>
        </w:tc>
        <w:tc>
          <w:tcPr>
            <w:tcW w:w="1124" w:type="dxa"/>
            <w:vAlign w:val="center"/>
          </w:tcPr>
          <w:p w14:paraId="6EEEA5D4" w14:textId="77777777" w:rsidR="001F0D68" w:rsidRPr="00417D41" w:rsidRDefault="001F0D68" w:rsidP="00E942D2">
            <w:pPr>
              <w:spacing w:line="240" w:lineRule="auto"/>
              <w:ind w:firstLine="0"/>
              <w:jc w:val="center"/>
              <w:rPr>
                <w:sz w:val="22"/>
              </w:rPr>
            </w:pPr>
          </w:p>
        </w:tc>
        <w:tc>
          <w:tcPr>
            <w:tcW w:w="979" w:type="dxa"/>
            <w:vAlign w:val="center"/>
          </w:tcPr>
          <w:p w14:paraId="034744A6" w14:textId="77777777" w:rsidR="001F0D68" w:rsidRPr="00417D41" w:rsidRDefault="001F0D68" w:rsidP="00E942D2">
            <w:pPr>
              <w:spacing w:line="240" w:lineRule="auto"/>
              <w:ind w:firstLine="0"/>
              <w:jc w:val="center"/>
              <w:rPr>
                <w:sz w:val="22"/>
              </w:rPr>
            </w:pPr>
          </w:p>
        </w:tc>
        <w:tc>
          <w:tcPr>
            <w:tcW w:w="987" w:type="dxa"/>
            <w:vAlign w:val="center"/>
          </w:tcPr>
          <w:p w14:paraId="4A2392B9"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2F34BE33" w14:textId="3A64DA9D" w:rsidR="001F0D68" w:rsidRPr="00417D41" w:rsidRDefault="001F0D68" w:rsidP="00E942D2">
            <w:pPr>
              <w:spacing w:line="240" w:lineRule="auto"/>
              <w:ind w:firstLine="0"/>
              <w:jc w:val="center"/>
              <w:rPr>
                <w:sz w:val="22"/>
              </w:rPr>
            </w:pPr>
          </w:p>
        </w:tc>
      </w:tr>
      <w:tr w:rsidR="001F0D68" w:rsidRPr="00417D41" w14:paraId="44EF5398" w14:textId="77777777" w:rsidTr="0071188E">
        <w:trPr>
          <w:jc w:val="center"/>
        </w:trPr>
        <w:tc>
          <w:tcPr>
            <w:tcW w:w="4532" w:type="dxa"/>
          </w:tcPr>
          <w:p w14:paraId="3F3A9875" w14:textId="77777777" w:rsidR="001F0D68" w:rsidRPr="00417D41" w:rsidRDefault="001F0D68" w:rsidP="00B6689D">
            <w:pPr>
              <w:spacing w:line="240" w:lineRule="auto"/>
              <w:ind w:firstLine="0"/>
              <w:rPr>
                <w:sz w:val="22"/>
              </w:rPr>
            </w:pPr>
            <w:r w:rsidRPr="00417D41">
              <w:rPr>
                <w:sz w:val="22"/>
              </w:rPr>
              <w:t>7.5.1. Удельный вес численности лиц с ограниченными возможностями</w:t>
            </w:r>
          </w:p>
          <w:p w14:paraId="45F7A1D6" w14:textId="77777777" w:rsidR="001F0D68" w:rsidRPr="00417D41" w:rsidRDefault="001F0D68" w:rsidP="00B6689D">
            <w:pPr>
              <w:spacing w:line="240" w:lineRule="auto"/>
              <w:ind w:firstLine="0"/>
              <w:rPr>
                <w:sz w:val="22"/>
              </w:rPr>
            </w:pPr>
            <w:r w:rsidRPr="00417D41">
              <w:rPr>
                <w:sz w:val="22"/>
              </w:rPr>
              <w:t>здоровья и инвалидов в общей численности работников организаций, прошедших обучение по дополнительным профессиональным программам и образовательным программам профессионального обучения.</w:t>
            </w:r>
          </w:p>
        </w:tc>
        <w:tc>
          <w:tcPr>
            <w:tcW w:w="1425" w:type="dxa"/>
            <w:vAlign w:val="center"/>
          </w:tcPr>
          <w:p w14:paraId="480866B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F3B2864"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6B7A1BE"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7C56AF7"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0559110A" w14:textId="51C0AD4E" w:rsidR="001F0D68" w:rsidRPr="00417D41" w:rsidRDefault="001F0D68" w:rsidP="00E942D2">
            <w:pPr>
              <w:spacing w:line="240" w:lineRule="auto"/>
              <w:ind w:firstLine="0"/>
              <w:jc w:val="center"/>
              <w:rPr>
                <w:sz w:val="22"/>
              </w:rPr>
            </w:pPr>
          </w:p>
        </w:tc>
      </w:tr>
      <w:tr w:rsidR="001F0D68" w:rsidRPr="00417D41" w14:paraId="16008AF0" w14:textId="77777777" w:rsidTr="0071188E">
        <w:trPr>
          <w:jc w:val="center"/>
        </w:trPr>
        <w:tc>
          <w:tcPr>
            <w:tcW w:w="4532" w:type="dxa"/>
          </w:tcPr>
          <w:p w14:paraId="2C66D971" w14:textId="77777777" w:rsidR="001F0D68" w:rsidRPr="00417D41" w:rsidRDefault="001F0D68" w:rsidP="00B6689D">
            <w:pPr>
              <w:spacing w:line="240" w:lineRule="auto"/>
              <w:ind w:firstLine="0"/>
              <w:rPr>
                <w:b/>
                <w:sz w:val="22"/>
              </w:rPr>
            </w:pPr>
            <w:r w:rsidRPr="00417D41">
              <w:rPr>
                <w:b/>
                <w:sz w:val="22"/>
              </w:rPr>
              <w:t>7.6. Трудоустройство (изменение условий профессиональной деятельности) выпускников организаций, осуществляющих образовательную деятельность</w:t>
            </w:r>
          </w:p>
        </w:tc>
        <w:tc>
          <w:tcPr>
            <w:tcW w:w="1425" w:type="dxa"/>
            <w:vAlign w:val="center"/>
          </w:tcPr>
          <w:p w14:paraId="00B09B1F" w14:textId="77777777" w:rsidR="001F0D68" w:rsidRPr="00417D41" w:rsidRDefault="001F0D68" w:rsidP="00B6689D">
            <w:pPr>
              <w:spacing w:line="240" w:lineRule="auto"/>
              <w:ind w:firstLine="0"/>
              <w:jc w:val="center"/>
              <w:rPr>
                <w:sz w:val="22"/>
              </w:rPr>
            </w:pPr>
          </w:p>
        </w:tc>
        <w:tc>
          <w:tcPr>
            <w:tcW w:w="1124" w:type="dxa"/>
            <w:vAlign w:val="center"/>
          </w:tcPr>
          <w:p w14:paraId="02C5A894" w14:textId="77777777" w:rsidR="001F0D68" w:rsidRPr="00417D41" w:rsidRDefault="001F0D68" w:rsidP="00E942D2">
            <w:pPr>
              <w:spacing w:line="240" w:lineRule="auto"/>
              <w:ind w:firstLine="0"/>
              <w:jc w:val="center"/>
              <w:rPr>
                <w:sz w:val="22"/>
              </w:rPr>
            </w:pPr>
          </w:p>
        </w:tc>
        <w:tc>
          <w:tcPr>
            <w:tcW w:w="979" w:type="dxa"/>
            <w:vAlign w:val="center"/>
          </w:tcPr>
          <w:p w14:paraId="07944757" w14:textId="77777777" w:rsidR="001F0D68" w:rsidRPr="00417D41" w:rsidRDefault="001F0D68" w:rsidP="00E942D2">
            <w:pPr>
              <w:spacing w:line="240" w:lineRule="auto"/>
              <w:ind w:firstLine="0"/>
              <w:jc w:val="center"/>
              <w:rPr>
                <w:sz w:val="22"/>
              </w:rPr>
            </w:pPr>
          </w:p>
        </w:tc>
        <w:tc>
          <w:tcPr>
            <w:tcW w:w="987" w:type="dxa"/>
            <w:vAlign w:val="center"/>
          </w:tcPr>
          <w:p w14:paraId="3635A8D6"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123BAA4A" w14:textId="1BA57992" w:rsidR="001F0D68" w:rsidRPr="00417D41" w:rsidRDefault="001F0D68" w:rsidP="00E942D2">
            <w:pPr>
              <w:spacing w:line="240" w:lineRule="auto"/>
              <w:ind w:firstLine="0"/>
              <w:jc w:val="center"/>
              <w:rPr>
                <w:sz w:val="22"/>
              </w:rPr>
            </w:pPr>
          </w:p>
        </w:tc>
      </w:tr>
      <w:tr w:rsidR="001F0D68" w:rsidRPr="00417D41" w14:paraId="651204F5" w14:textId="77777777" w:rsidTr="0071188E">
        <w:trPr>
          <w:jc w:val="center"/>
        </w:trPr>
        <w:tc>
          <w:tcPr>
            <w:tcW w:w="4532" w:type="dxa"/>
          </w:tcPr>
          <w:p w14:paraId="2DDEE50E" w14:textId="77777777" w:rsidR="001F0D68" w:rsidRPr="00417D41" w:rsidRDefault="001F0D68" w:rsidP="00B6689D">
            <w:pPr>
              <w:spacing w:line="240" w:lineRule="auto"/>
              <w:ind w:firstLine="0"/>
              <w:rPr>
                <w:sz w:val="22"/>
              </w:rPr>
            </w:pPr>
            <w:r w:rsidRPr="00417D41">
              <w:rPr>
                <w:sz w:val="22"/>
              </w:rPr>
              <w:t xml:space="preserve">7.6.1. Удельный вес лиц, трудоустроившихся в течение 1 года после окончания обучения по полученной профессии на рабочие места, </w:t>
            </w:r>
            <w:r w:rsidRPr="00417D41">
              <w:rPr>
                <w:sz w:val="22"/>
              </w:rPr>
              <w:lastRenderedPageBreak/>
              <w:t>требующие высокого уровня квалификации, в общей численности лиц, обученных по образовательным программам профессионального обучения.**</w:t>
            </w:r>
          </w:p>
        </w:tc>
        <w:tc>
          <w:tcPr>
            <w:tcW w:w="1425" w:type="dxa"/>
            <w:vAlign w:val="center"/>
          </w:tcPr>
          <w:p w14:paraId="5B060D55" w14:textId="77777777" w:rsidR="001F0D68" w:rsidRPr="00417D41" w:rsidRDefault="001F0D68" w:rsidP="00B6689D">
            <w:pPr>
              <w:spacing w:line="240" w:lineRule="auto"/>
              <w:ind w:firstLine="0"/>
              <w:jc w:val="center"/>
              <w:rPr>
                <w:sz w:val="22"/>
              </w:rPr>
            </w:pPr>
            <w:r w:rsidRPr="00417D41">
              <w:rPr>
                <w:sz w:val="22"/>
              </w:rPr>
              <w:lastRenderedPageBreak/>
              <w:t>процент</w:t>
            </w:r>
          </w:p>
        </w:tc>
        <w:tc>
          <w:tcPr>
            <w:tcW w:w="1124" w:type="dxa"/>
            <w:shd w:val="clear" w:color="auto" w:fill="D9D9D9" w:themeFill="background1" w:themeFillShade="D9"/>
            <w:vAlign w:val="center"/>
          </w:tcPr>
          <w:p w14:paraId="1549EDBF"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D004044"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28D8DFD0"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123A63C4" w14:textId="439AE891" w:rsidR="001F0D68" w:rsidRPr="00417D41" w:rsidRDefault="001F0D68" w:rsidP="00E942D2">
            <w:pPr>
              <w:spacing w:line="240" w:lineRule="auto"/>
              <w:ind w:firstLine="0"/>
              <w:jc w:val="center"/>
              <w:rPr>
                <w:sz w:val="22"/>
              </w:rPr>
            </w:pPr>
          </w:p>
        </w:tc>
      </w:tr>
      <w:tr w:rsidR="001F0D68" w:rsidRPr="00417D41" w14:paraId="211E3795" w14:textId="77777777" w:rsidTr="0071188E">
        <w:trPr>
          <w:jc w:val="center"/>
        </w:trPr>
        <w:tc>
          <w:tcPr>
            <w:tcW w:w="4532" w:type="dxa"/>
          </w:tcPr>
          <w:p w14:paraId="7F551207" w14:textId="77777777" w:rsidR="001F0D68" w:rsidRPr="00417D41" w:rsidRDefault="001F0D68" w:rsidP="00B6689D">
            <w:pPr>
              <w:spacing w:line="240" w:lineRule="auto"/>
              <w:ind w:firstLine="0"/>
              <w:rPr>
                <w:b/>
                <w:sz w:val="22"/>
              </w:rPr>
            </w:pPr>
            <w:r w:rsidRPr="00417D41">
              <w:rPr>
                <w:b/>
                <w:sz w:val="22"/>
              </w:rPr>
              <w:lastRenderedPageBreak/>
              <w:t>7.7. Изменение сети организаций, осуществляющих образовательную деятельность по основным программам профессионального обучения (в том числе ликвидация и реорганизация организаций, осуществляющих образовательную деятельность)</w:t>
            </w:r>
          </w:p>
        </w:tc>
        <w:tc>
          <w:tcPr>
            <w:tcW w:w="1425" w:type="dxa"/>
            <w:vAlign w:val="center"/>
          </w:tcPr>
          <w:p w14:paraId="7DA18D60" w14:textId="77777777" w:rsidR="001F0D68" w:rsidRPr="00417D41" w:rsidRDefault="001F0D68" w:rsidP="00B6689D">
            <w:pPr>
              <w:spacing w:line="240" w:lineRule="auto"/>
              <w:ind w:firstLine="0"/>
              <w:jc w:val="center"/>
              <w:rPr>
                <w:sz w:val="22"/>
              </w:rPr>
            </w:pPr>
          </w:p>
        </w:tc>
        <w:tc>
          <w:tcPr>
            <w:tcW w:w="1124" w:type="dxa"/>
            <w:vAlign w:val="center"/>
          </w:tcPr>
          <w:p w14:paraId="396C4E71" w14:textId="77777777" w:rsidR="001F0D68" w:rsidRPr="00417D41" w:rsidRDefault="001F0D68" w:rsidP="00E942D2">
            <w:pPr>
              <w:spacing w:line="240" w:lineRule="auto"/>
              <w:ind w:firstLine="0"/>
              <w:jc w:val="center"/>
              <w:rPr>
                <w:sz w:val="22"/>
              </w:rPr>
            </w:pPr>
          </w:p>
        </w:tc>
        <w:tc>
          <w:tcPr>
            <w:tcW w:w="979" w:type="dxa"/>
            <w:vAlign w:val="center"/>
          </w:tcPr>
          <w:p w14:paraId="1DDF7CAD" w14:textId="77777777" w:rsidR="001F0D68" w:rsidRPr="00417D41" w:rsidRDefault="001F0D68" w:rsidP="00E942D2">
            <w:pPr>
              <w:spacing w:line="240" w:lineRule="auto"/>
              <w:ind w:firstLine="0"/>
              <w:jc w:val="center"/>
              <w:rPr>
                <w:sz w:val="22"/>
              </w:rPr>
            </w:pPr>
          </w:p>
        </w:tc>
        <w:tc>
          <w:tcPr>
            <w:tcW w:w="987" w:type="dxa"/>
            <w:vAlign w:val="center"/>
          </w:tcPr>
          <w:p w14:paraId="117D57B5"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39B99F3A" w14:textId="230EFFF0" w:rsidR="001F0D68" w:rsidRPr="00417D41" w:rsidRDefault="001F0D68" w:rsidP="00E942D2">
            <w:pPr>
              <w:spacing w:line="240" w:lineRule="auto"/>
              <w:ind w:firstLine="0"/>
              <w:jc w:val="center"/>
              <w:rPr>
                <w:sz w:val="22"/>
              </w:rPr>
            </w:pPr>
          </w:p>
        </w:tc>
      </w:tr>
      <w:tr w:rsidR="001F0D68" w:rsidRPr="00417D41" w14:paraId="2DCFF4F6" w14:textId="77777777" w:rsidTr="0071188E">
        <w:trPr>
          <w:jc w:val="center"/>
        </w:trPr>
        <w:tc>
          <w:tcPr>
            <w:tcW w:w="4532" w:type="dxa"/>
          </w:tcPr>
          <w:p w14:paraId="1F471BDC" w14:textId="77777777" w:rsidR="001F0D68" w:rsidRPr="00417D41" w:rsidRDefault="001F0D68" w:rsidP="00B6689D">
            <w:pPr>
              <w:spacing w:line="240" w:lineRule="auto"/>
              <w:ind w:firstLine="0"/>
              <w:rPr>
                <w:sz w:val="22"/>
              </w:rPr>
            </w:pPr>
            <w:r w:rsidRPr="00417D41">
              <w:rPr>
                <w:sz w:val="22"/>
              </w:rPr>
              <w:t>7.7.1. Число организаций, осуществляющих образовательную деятельность по образовательным программам профессионального обучения, в том числе:</w:t>
            </w:r>
          </w:p>
        </w:tc>
        <w:tc>
          <w:tcPr>
            <w:tcW w:w="1425" w:type="dxa"/>
            <w:vAlign w:val="center"/>
          </w:tcPr>
          <w:p w14:paraId="06047A67" w14:textId="77777777" w:rsidR="001F0D68" w:rsidRPr="00417D41" w:rsidRDefault="001F0D68" w:rsidP="00B6689D">
            <w:pPr>
              <w:spacing w:line="240" w:lineRule="auto"/>
              <w:ind w:firstLine="0"/>
              <w:jc w:val="center"/>
              <w:rPr>
                <w:sz w:val="22"/>
              </w:rPr>
            </w:pPr>
          </w:p>
        </w:tc>
        <w:tc>
          <w:tcPr>
            <w:tcW w:w="1124" w:type="dxa"/>
            <w:vAlign w:val="center"/>
          </w:tcPr>
          <w:p w14:paraId="1BC63FBB" w14:textId="77777777" w:rsidR="001F0D68" w:rsidRPr="00417D41" w:rsidRDefault="001F0D68" w:rsidP="00E942D2">
            <w:pPr>
              <w:spacing w:line="240" w:lineRule="auto"/>
              <w:ind w:firstLine="0"/>
              <w:jc w:val="center"/>
              <w:rPr>
                <w:sz w:val="22"/>
              </w:rPr>
            </w:pPr>
          </w:p>
        </w:tc>
        <w:tc>
          <w:tcPr>
            <w:tcW w:w="979" w:type="dxa"/>
            <w:vAlign w:val="center"/>
          </w:tcPr>
          <w:p w14:paraId="2E5B15FE" w14:textId="77777777" w:rsidR="001F0D68" w:rsidRPr="00417D41" w:rsidRDefault="001F0D68" w:rsidP="00E942D2">
            <w:pPr>
              <w:spacing w:line="240" w:lineRule="auto"/>
              <w:ind w:firstLine="0"/>
              <w:jc w:val="center"/>
              <w:rPr>
                <w:sz w:val="22"/>
              </w:rPr>
            </w:pPr>
          </w:p>
        </w:tc>
        <w:tc>
          <w:tcPr>
            <w:tcW w:w="987" w:type="dxa"/>
            <w:vAlign w:val="center"/>
          </w:tcPr>
          <w:p w14:paraId="103E76B4"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74D86CB9" w14:textId="109A731A" w:rsidR="001F0D68" w:rsidRPr="00417D41" w:rsidRDefault="001F0D68" w:rsidP="00E942D2">
            <w:pPr>
              <w:spacing w:line="240" w:lineRule="auto"/>
              <w:ind w:firstLine="0"/>
              <w:jc w:val="center"/>
              <w:rPr>
                <w:sz w:val="22"/>
              </w:rPr>
            </w:pPr>
          </w:p>
        </w:tc>
      </w:tr>
      <w:tr w:rsidR="001F0D68" w:rsidRPr="00417D41" w14:paraId="48002C69" w14:textId="77777777" w:rsidTr="0071188E">
        <w:trPr>
          <w:jc w:val="center"/>
        </w:trPr>
        <w:tc>
          <w:tcPr>
            <w:tcW w:w="4532" w:type="dxa"/>
          </w:tcPr>
          <w:p w14:paraId="1DF54FAB" w14:textId="77777777" w:rsidR="001F0D68" w:rsidRPr="00417D41" w:rsidRDefault="001F0D68" w:rsidP="00B6689D">
            <w:pPr>
              <w:spacing w:line="240" w:lineRule="auto"/>
              <w:ind w:firstLine="0"/>
              <w:rPr>
                <w:sz w:val="22"/>
              </w:rPr>
            </w:pPr>
            <w:r w:rsidRPr="00417D41">
              <w:rPr>
                <w:sz w:val="22"/>
              </w:rPr>
              <w:t>общеобразовательные организации;****</w:t>
            </w:r>
          </w:p>
        </w:tc>
        <w:tc>
          <w:tcPr>
            <w:tcW w:w="1425" w:type="dxa"/>
            <w:vAlign w:val="center"/>
          </w:tcPr>
          <w:p w14:paraId="66FE25D7"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320F283B"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59C0EFAC"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450D7EF"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3EFE9753" w14:textId="32F60950" w:rsidR="001F0D68" w:rsidRPr="00417D41" w:rsidRDefault="001F0D68" w:rsidP="00E942D2">
            <w:pPr>
              <w:spacing w:line="240" w:lineRule="auto"/>
              <w:ind w:firstLine="0"/>
              <w:jc w:val="center"/>
              <w:rPr>
                <w:sz w:val="22"/>
              </w:rPr>
            </w:pPr>
            <w:r w:rsidRPr="00417D41">
              <w:rPr>
                <w:sz w:val="22"/>
              </w:rPr>
              <w:t>0</w:t>
            </w:r>
          </w:p>
        </w:tc>
      </w:tr>
      <w:tr w:rsidR="001F0D68" w:rsidRPr="00417D41" w14:paraId="7647FD98" w14:textId="77777777" w:rsidTr="0071188E">
        <w:trPr>
          <w:jc w:val="center"/>
        </w:trPr>
        <w:tc>
          <w:tcPr>
            <w:tcW w:w="4532" w:type="dxa"/>
          </w:tcPr>
          <w:p w14:paraId="49B48924" w14:textId="77777777" w:rsidR="001F0D68" w:rsidRPr="00417D41" w:rsidRDefault="001F0D68" w:rsidP="00B6689D">
            <w:pPr>
              <w:spacing w:line="240" w:lineRule="auto"/>
              <w:ind w:firstLine="0"/>
              <w:rPr>
                <w:sz w:val="22"/>
              </w:rPr>
            </w:pPr>
            <w:r w:rsidRPr="00417D41">
              <w:rPr>
                <w:sz w:val="22"/>
              </w:rPr>
              <w:t>профессиональные образовательные организации;****</w:t>
            </w:r>
          </w:p>
        </w:tc>
        <w:tc>
          <w:tcPr>
            <w:tcW w:w="1425" w:type="dxa"/>
            <w:vAlign w:val="center"/>
          </w:tcPr>
          <w:p w14:paraId="2DFE117B"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7D1AED39"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FE0F107"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E58528B"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06F168A4" w14:textId="23D00C65" w:rsidR="001F0D68" w:rsidRPr="00417D41" w:rsidRDefault="001F0D68" w:rsidP="00E942D2">
            <w:pPr>
              <w:spacing w:line="240" w:lineRule="auto"/>
              <w:ind w:firstLine="0"/>
              <w:jc w:val="center"/>
              <w:rPr>
                <w:sz w:val="22"/>
              </w:rPr>
            </w:pPr>
            <w:r w:rsidRPr="00417D41">
              <w:rPr>
                <w:sz w:val="22"/>
              </w:rPr>
              <w:t>46</w:t>
            </w:r>
          </w:p>
        </w:tc>
      </w:tr>
      <w:tr w:rsidR="001F0D68" w:rsidRPr="00417D41" w14:paraId="4DD9A00B" w14:textId="77777777" w:rsidTr="0071188E">
        <w:trPr>
          <w:jc w:val="center"/>
        </w:trPr>
        <w:tc>
          <w:tcPr>
            <w:tcW w:w="4532" w:type="dxa"/>
          </w:tcPr>
          <w:p w14:paraId="42D89BE4" w14:textId="77777777" w:rsidR="001F0D68" w:rsidRPr="00417D41" w:rsidRDefault="001F0D68" w:rsidP="00B6689D">
            <w:pPr>
              <w:spacing w:line="240" w:lineRule="auto"/>
              <w:ind w:firstLine="0"/>
              <w:rPr>
                <w:sz w:val="22"/>
              </w:rPr>
            </w:pPr>
            <w:r w:rsidRPr="00417D41">
              <w:rPr>
                <w:sz w:val="22"/>
              </w:rPr>
              <w:t>образовательные организации высшего образования;****</w:t>
            </w:r>
          </w:p>
        </w:tc>
        <w:tc>
          <w:tcPr>
            <w:tcW w:w="1425" w:type="dxa"/>
            <w:vAlign w:val="center"/>
          </w:tcPr>
          <w:p w14:paraId="0AE1546C"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3766991"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391DF99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E1D3531"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01705781" w14:textId="7F78395B" w:rsidR="001F0D68" w:rsidRPr="00417D41" w:rsidRDefault="001F0D68" w:rsidP="00E942D2">
            <w:pPr>
              <w:spacing w:line="240" w:lineRule="auto"/>
              <w:ind w:firstLine="0"/>
              <w:jc w:val="center"/>
              <w:rPr>
                <w:sz w:val="22"/>
              </w:rPr>
            </w:pPr>
            <w:r w:rsidRPr="00417D41">
              <w:rPr>
                <w:sz w:val="22"/>
              </w:rPr>
              <w:t>3</w:t>
            </w:r>
          </w:p>
        </w:tc>
      </w:tr>
      <w:tr w:rsidR="001F0D68" w:rsidRPr="00417D41" w14:paraId="428AEEC3" w14:textId="77777777" w:rsidTr="0071188E">
        <w:trPr>
          <w:jc w:val="center"/>
        </w:trPr>
        <w:tc>
          <w:tcPr>
            <w:tcW w:w="4532" w:type="dxa"/>
          </w:tcPr>
          <w:p w14:paraId="30DD97F8" w14:textId="77777777" w:rsidR="001F0D68" w:rsidRPr="00417D41" w:rsidRDefault="001F0D68" w:rsidP="00B6689D">
            <w:pPr>
              <w:spacing w:line="240" w:lineRule="auto"/>
              <w:ind w:firstLine="0"/>
              <w:rPr>
                <w:sz w:val="22"/>
              </w:rPr>
            </w:pPr>
            <w:r w:rsidRPr="00417D41">
              <w:rPr>
                <w:sz w:val="22"/>
              </w:rPr>
              <w:t>организации дополнительного образования;****</w:t>
            </w:r>
          </w:p>
        </w:tc>
        <w:tc>
          <w:tcPr>
            <w:tcW w:w="1425" w:type="dxa"/>
            <w:vAlign w:val="center"/>
          </w:tcPr>
          <w:p w14:paraId="401BDF75"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D6EB074"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2132D8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323D47C"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08586798" w14:textId="423D60E1" w:rsidR="001F0D68" w:rsidRPr="00417D41" w:rsidRDefault="001F0D68" w:rsidP="00E942D2">
            <w:pPr>
              <w:spacing w:line="240" w:lineRule="auto"/>
              <w:ind w:firstLine="0"/>
              <w:jc w:val="center"/>
              <w:rPr>
                <w:sz w:val="22"/>
              </w:rPr>
            </w:pPr>
            <w:r w:rsidRPr="00417D41">
              <w:rPr>
                <w:sz w:val="22"/>
              </w:rPr>
              <w:t>2</w:t>
            </w:r>
          </w:p>
        </w:tc>
      </w:tr>
      <w:tr w:rsidR="001F0D68" w:rsidRPr="00417D41" w14:paraId="376A3EAB" w14:textId="77777777" w:rsidTr="0071188E">
        <w:trPr>
          <w:jc w:val="center"/>
        </w:trPr>
        <w:tc>
          <w:tcPr>
            <w:tcW w:w="4532" w:type="dxa"/>
          </w:tcPr>
          <w:p w14:paraId="66F67FAF" w14:textId="77777777" w:rsidR="001F0D68" w:rsidRPr="00417D41" w:rsidRDefault="001F0D68" w:rsidP="00B6689D">
            <w:pPr>
              <w:spacing w:line="240" w:lineRule="auto"/>
              <w:ind w:firstLine="0"/>
              <w:rPr>
                <w:sz w:val="22"/>
              </w:rPr>
            </w:pPr>
            <w:r w:rsidRPr="00417D41">
              <w:rPr>
                <w:sz w:val="22"/>
              </w:rPr>
              <w:t>организации дополнительного профессионального образования;****</w:t>
            </w:r>
          </w:p>
        </w:tc>
        <w:tc>
          <w:tcPr>
            <w:tcW w:w="1425" w:type="dxa"/>
            <w:vAlign w:val="center"/>
          </w:tcPr>
          <w:p w14:paraId="198D5C68"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13DC83F9"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0F8616F"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3F6672C7"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5F1EB09C" w14:textId="47BA6524" w:rsidR="001F0D68" w:rsidRPr="00417D41" w:rsidRDefault="001F0D68" w:rsidP="00E942D2">
            <w:pPr>
              <w:spacing w:line="240" w:lineRule="auto"/>
              <w:ind w:firstLine="0"/>
              <w:jc w:val="center"/>
              <w:rPr>
                <w:sz w:val="22"/>
              </w:rPr>
            </w:pPr>
            <w:r w:rsidRPr="00417D41">
              <w:rPr>
                <w:sz w:val="22"/>
              </w:rPr>
              <w:t>20</w:t>
            </w:r>
          </w:p>
        </w:tc>
      </w:tr>
      <w:tr w:rsidR="001F0D68" w:rsidRPr="00417D41" w14:paraId="65FE1DE8" w14:textId="77777777" w:rsidTr="0071188E">
        <w:trPr>
          <w:jc w:val="center"/>
        </w:trPr>
        <w:tc>
          <w:tcPr>
            <w:tcW w:w="4532" w:type="dxa"/>
          </w:tcPr>
          <w:p w14:paraId="01F2F27A" w14:textId="77777777" w:rsidR="001F0D68" w:rsidRPr="00417D41" w:rsidRDefault="001F0D68" w:rsidP="00B6689D">
            <w:pPr>
              <w:spacing w:line="240" w:lineRule="auto"/>
              <w:ind w:firstLine="0"/>
              <w:rPr>
                <w:sz w:val="22"/>
              </w:rPr>
            </w:pPr>
            <w:r w:rsidRPr="00417D41">
              <w:rPr>
                <w:sz w:val="22"/>
              </w:rPr>
              <w:t>учебные центры профессиональной квалификации.****</w:t>
            </w:r>
          </w:p>
        </w:tc>
        <w:tc>
          <w:tcPr>
            <w:tcW w:w="1425" w:type="dxa"/>
            <w:vAlign w:val="center"/>
          </w:tcPr>
          <w:p w14:paraId="604CE951" w14:textId="77777777" w:rsidR="001F0D68" w:rsidRPr="00417D41" w:rsidRDefault="001F0D68" w:rsidP="00B6689D">
            <w:pPr>
              <w:spacing w:line="240" w:lineRule="auto"/>
              <w:ind w:firstLine="0"/>
              <w:jc w:val="center"/>
              <w:rPr>
                <w:sz w:val="22"/>
              </w:rPr>
            </w:pPr>
            <w:r w:rsidRPr="00417D41">
              <w:rPr>
                <w:sz w:val="22"/>
              </w:rPr>
              <w:t>единица</w:t>
            </w:r>
          </w:p>
        </w:tc>
        <w:tc>
          <w:tcPr>
            <w:tcW w:w="1124" w:type="dxa"/>
            <w:shd w:val="clear" w:color="auto" w:fill="D9D9D9" w:themeFill="background1" w:themeFillShade="D9"/>
            <w:vAlign w:val="center"/>
          </w:tcPr>
          <w:p w14:paraId="0CB59CD5"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80BA3D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494A077"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019FAEB6" w14:textId="584E07F8" w:rsidR="001F0D68" w:rsidRPr="00417D41" w:rsidRDefault="001F0D68" w:rsidP="00E942D2">
            <w:pPr>
              <w:spacing w:line="240" w:lineRule="auto"/>
              <w:ind w:firstLine="0"/>
              <w:jc w:val="center"/>
              <w:rPr>
                <w:sz w:val="22"/>
              </w:rPr>
            </w:pPr>
          </w:p>
        </w:tc>
      </w:tr>
      <w:tr w:rsidR="001F0D68" w:rsidRPr="00417D41" w14:paraId="74CE0FFA" w14:textId="77777777" w:rsidTr="0071188E">
        <w:trPr>
          <w:jc w:val="center"/>
        </w:trPr>
        <w:tc>
          <w:tcPr>
            <w:tcW w:w="4532" w:type="dxa"/>
          </w:tcPr>
          <w:p w14:paraId="60CE4A69" w14:textId="77777777" w:rsidR="001F0D68" w:rsidRPr="00417D41" w:rsidRDefault="001F0D68" w:rsidP="00B6689D">
            <w:pPr>
              <w:spacing w:line="240" w:lineRule="auto"/>
              <w:ind w:firstLine="0"/>
              <w:rPr>
                <w:b/>
                <w:sz w:val="22"/>
              </w:rPr>
            </w:pPr>
            <w:r w:rsidRPr="00417D41">
              <w:rPr>
                <w:b/>
                <w:sz w:val="22"/>
              </w:rPr>
              <w:t>7.8. Финансово-экономическая деятельность организаций, осуществляющих образовательную деятельность в части обеспечения реализации основных программ профессионального обучения</w:t>
            </w:r>
          </w:p>
        </w:tc>
        <w:tc>
          <w:tcPr>
            <w:tcW w:w="1425" w:type="dxa"/>
            <w:vAlign w:val="center"/>
          </w:tcPr>
          <w:p w14:paraId="6509907C" w14:textId="77777777" w:rsidR="001F0D68" w:rsidRPr="00417D41" w:rsidRDefault="001F0D68" w:rsidP="00B6689D">
            <w:pPr>
              <w:spacing w:line="240" w:lineRule="auto"/>
              <w:ind w:firstLine="0"/>
              <w:jc w:val="center"/>
              <w:rPr>
                <w:sz w:val="22"/>
              </w:rPr>
            </w:pPr>
          </w:p>
        </w:tc>
        <w:tc>
          <w:tcPr>
            <w:tcW w:w="1124" w:type="dxa"/>
            <w:vAlign w:val="center"/>
          </w:tcPr>
          <w:p w14:paraId="0E804F61" w14:textId="77777777" w:rsidR="001F0D68" w:rsidRPr="00417D41" w:rsidRDefault="001F0D68" w:rsidP="00E942D2">
            <w:pPr>
              <w:spacing w:line="240" w:lineRule="auto"/>
              <w:ind w:firstLine="0"/>
              <w:jc w:val="center"/>
              <w:rPr>
                <w:sz w:val="22"/>
              </w:rPr>
            </w:pPr>
          </w:p>
        </w:tc>
        <w:tc>
          <w:tcPr>
            <w:tcW w:w="979" w:type="dxa"/>
            <w:vAlign w:val="center"/>
          </w:tcPr>
          <w:p w14:paraId="36ABCF86" w14:textId="77777777" w:rsidR="001F0D68" w:rsidRPr="00417D41" w:rsidRDefault="001F0D68" w:rsidP="00E942D2">
            <w:pPr>
              <w:spacing w:line="240" w:lineRule="auto"/>
              <w:ind w:firstLine="0"/>
              <w:jc w:val="center"/>
              <w:rPr>
                <w:sz w:val="22"/>
              </w:rPr>
            </w:pPr>
          </w:p>
        </w:tc>
        <w:tc>
          <w:tcPr>
            <w:tcW w:w="987" w:type="dxa"/>
            <w:vAlign w:val="center"/>
          </w:tcPr>
          <w:p w14:paraId="77AD03F0"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3AF8C5EE" w14:textId="14DCDA3D" w:rsidR="001F0D68" w:rsidRPr="00417D41" w:rsidRDefault="001F0D68" w:rsidP="00E942D2">
            <w:pPr>
              <w:spacing w:line="240" w:lineRule="auto"/>
              <w:ind w:firstLine="0"/>
              <w:jc w:val="center"/>
              <w:rPr>
                <w:sz w:val="22"/>
              </w:rPr>
            </w:pPr>
          </w:p>
        </w:tc>
      </w:tr>
      <w:tr w:rsidR="001F0D68" w:rsidRPr="00417D41" w14:paraId="06F05C42" w14:textId="77777777" w:rsidTr="0071188E">
        <w:trPr>
          <w:jc w:val="center"/>
        </w:trPr>
        <w:tc>
          <w:tcPr>
            <w:tcW w:w="4532" w:type="dxa"/>
          </w:tcPr>
          <w:p w14:paraId="2047E5D4" w14:textId="77777777" w:rsidR="001F0D68" w:rsidRPr="00417D41" w:rsidRDefault="001F0D68" w:rsidP="00B6689D">
            <w:pPr>
              <w:spacing w:line="240" w:lineRule="auto"/>
              <w:ind w:firstLine="0"/>
              <w:rPr>
                <w:sz w:val="22"/>
              </w:rPr>
            </w:pPr>
            <w:r w:rsidRPr="00417D41">
              <w:rPr>
                <w:sz w:val="22"/>
              </w:rPr>
              <w:t>7.8.1. Структура финансовых средств, поступивших в организации, осуществляющих образовательную деятельность по реализации образовательных программ профессионального обучения:</w:t>
            </w:r>
          </w:p>
        </w:tc>
        <w:tc>
          <w:tcPr>
            <w:tcW w:w="1425" w:type="dxa"/>
            <w:vAlign w:val="center"/>
          </w:tcPr>
          <w:p w14:paraId="0148C12C" w14:textId="77777777" w:rsidR="001F0D68" w:rsidRPr="00417D41" w:rsidRDefault="001F0D68" w:rsidP="00B6689D">
            <w:pPr>
              <w:spacing w:line="240" w:lineRule="auto"/>
              <w:ind w:firstLine="0"/>
              <w:jc w:val="center"/>
              <w:rPr>
                <w:sz w:val="22"/>
              </w:rPr>
            </w:pPr>
          </w:p>
        </w:tc>
        <w:tc>
          <w:tcPr>
            <w:tcW w:w="1124" w:type="dxa"/>
            <w:vAlign w:val="center"/>
          </w:tcPr>
          <w:p w14:paraId="0C11BC26" w14:textId="77777777" w:rsidR="001F0D68" w:rsidRPr="00417D41" w:rsidRDefault="001F0D68" w:rsidP="00E942D2">
            <w:pPr>
              <w:spacing w:line="240" w:lineRule="auto"/>
              <w:ind w:firstLine="0"/>
              <w:jc w:val="center"/>
              <w:rPr>
                <w:sz w:val="22"/>
              </w:rPr>
            </w:pPr>
          </w:p>
        </w:tc>
        <w:tc>
          <w:tcPr>
            <w:tcW w:w="979" w:type="dxa"/>
            <w:vAlign w:val="center"/>
          </w:tcPr>
          <w:p w14:paraId="0CFEB5B1" w14:textId="77777777" w:rsidR="001F0D68" w:rsidRPr="00417D41" w:rsidRDefault="001F0D68" w:rsidP="00E942D2">
            <w:pPr>
              <w:spacing w:line="240" w:lineRule="auto"/>
              <w:ind w:firstLine="0"/>
              <w:jc w:val="center"/>
              <w:rPr>
                <w:sz w:val="22"/>
              </w:rPr>
            </w:pPr>
          </w:p>
        </w:tc>
        <w:tc>
          <w:tcPr>
            <w:tcW w:w="987" w:type="dxa"/>
            <w:vAlign w:val="center"/>
          </w:tcPr>
          <w:p w14:paraId="2F84052A"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5F276F94" w14:textId="437D0DB7" w:rsidR="001F0D68" w:rsidRPr="00417D41" w:rsidRDefault="001F0D68" w:rsidP="00E942D2">
            <w:pPr>
              <w:spacing w:line="240" w:lineRule="auto"/>
              <w:ind w:firstLine="0"/>
              <w:jc w:val="center"/>
              <w:rPr>
                <w:sz w:val="22"/>
              </w:rPr>
            </w:pPr>
          </w:p>
        </w:tc>
      </w:tr>
      <w:tr w:rsidR="001F0D68" w:rsidRPr="00417D41" w14:paraId="32511562" w14:textId="77777777" w:rsidTr="0071188E">
        <w:trPr>
          <w:jc w:val="center"/>
        </w:trPr>
        <w:tc>
          <w:tcPr>
            <w:tcW w:w="4532" w:type="dxa"/>
          </w:tcPr>
          <w:p w14:paraId="4E100699" w14:textId="69CE42F4" w:rsidR="001F0D68" w:rsidRPr="00417D41" w:rsidRDefault="004A308A" w:rsidP="00B6689D">
            <w:pPr>
              <w:spacing w:line="240" w:lineRule="auto"/>
              <w:ind w:firstLine="0"/>
              <w:rPr>
                <w:sz w:val="22"/>
              </w:rPr>
            </w:pPr>
            <w:r w:rsidRPr="00417D41">
              <w:rPr>
                <w:sz w:val="22"/>
              </w:rPr>
              <w:t>бюджетные ассигнования;****</w:t>
            </w:r>
          </w:p>
        </w:tc>
        <w:tc>
          <w:tcPr>
            <w:tcW w:w="1425" w:type="dxa"/>
            <w:vAlign w:val="center"/>
          </w:tcPr>
          <w:p w14:paraId="57DA056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22F20D0"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868D458"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999D1BA"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620D465C" w14:textId="2B6D1306" w:rsidR="001F0D68" w:rsidRPr="00417D41" w:rsidRDefault="001F0D68" w:rsidP="00E942D2">
            <w:pPr>
              <w:spacing w:line="240" w:lineRule="auto"/>
              <w:ind w:firstLine="0"/>
              <w:jc w:val="center"/>
              <w:rPr>
                <w:sz w:val="22"/>
              </w:rPr>
            </w:pPr>
            <w:r w:rsidRPr="00417D41">
              <w:rPr>
                <w:sz w:val="22"/>
              </w:rPr>
              <w:t>27,08</w:t>
            </w:r>
          </w:p>
        </w:tc>
      </w:tr>
      <w:tr w:rsidR="001F0D68" w:rsidRPr="00417D41" w14:paraId="50E3A0B1" w14:textId="77777777" w:rsidTr="0071188E">
        <w:trPr>
          <w:jc w:val="center"/>
        </w:trPr>
        <w:tc>
          <w:tcPr>
            <w:tcW w:w="4532" w:type="dxa"/>
          </w:tcPr>
          <w:p w14:paraId="6BAE21E5" w14:textId="620B59BC" w:rsidR="001F0D68" w:rsidRPr="00417D41" w:rsidRDefault="001F0D68" w:rsidP="00B6689D">
            <w:pPr>
              <w:spacing w:line="240" w:lineRule="auto"/>
              <w:ind w:firstLine="0"/>
              <w:rPr>
                <w:sz w:val="22"/>
              </w:rPr>
            </w:pPr>
            <w:r w:rsidRPr="00417D41">
              <w:rPr>
                <w:sz w:val="22"/>
              </w:rPr>
              <w:t>финансовые средства от приносящей</w:t>
            </w:r>
            <w:r w:rsidR="004A308A" w:rsidRPr="00417D41">
              <w:rPr>
                <w:sz w:val="22"/>
              </w:rPr>
              <w:t xml:space="preserve"> доход деятельности.****</w:t>
            </w:r>
          </w:p>
        </w:tc>
        <w:tc>
          <w:tcPr>
            <w:tcW w:w="1425" w:type="dxa"/>
            <w:vAlign w:val="center"/>
          </w:tcPr>
          <w:p w14:paraId="1257517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09B5E94"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06600E3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F163D4B"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3ADD2510" w14:textId="127FA586" w:rsidR="001F0D68" w:rsidRPr="00417D41" w:rsidRDefault="001F0D68" w:rsidP="00E942D2">
            <w:pPr>
              <w:spacing w:line="240" w:lineRule="auto"/>
              <w:ind w:firstLine="0"/>
              <w:jc w:val="center"/>
              <w:rPr>
                <w:sz w:val="22"/>
              </w:rPr>
            </w:pPr>
            <w:r w:rsidRPr="00417D41">
              <w:rPr>
                <w:sz w:val="22"/>
              </w:rPr>
              <w:t>72,92</w:t>
            </w:r>
          </w:p>
        </w:tc>
      </w:tr>
      <w:tr w:rsidR="001F0D68" w:rsidRPr="00417D41" w14:paraId="52D78671" w14:textId="77777777" w:rsidTr="0071188E">
        <w:trPr>
          <w:jc w:val="center"/>
        </w:trPr>
        <w:tc>
          <w:tcPr>
            <w:tcW w:w="4532" w:type="dxa"/>
          </w:tcPr>
          <w:p w14:paraId="479883E3" w14:textId="77777777" w:rsidR="001F0D68" w:rsidRPr="00417D41" w:rsidRDefault="001F0D68" w:rsidP="00B6689D">
            <w:pPr>
              <w:spacing w:line="240" w:lineRule="auto"/>
              <w:ind w:firstLine="0"/>
              <w:rPr>
                <w:b/>
                <w:sz w:val="22"/>
              </w:rPr>
            </w:pPr>
            <w:r w:rsidRPr="00417D41">
              <w:rPr>
                <w:b/>
                <w:sz w:val="22"/>
              </w:rPr>
              <w:t>7.9. Сведения о представителях работодателей, участвующих в учебном процессе</w:t>
            </w:r>
          </w:p>
        </w:tc>
        <w:tc>
          <w:tcPr>
            <w:tcW w:w="1425" w:type="dxa"/>
            <w:vAlign w:val="center"/>
          </w:tcPr>
          <w:p w14:paraId="41087049" w14:textId="77777777" w:rsidR="001F0D68" w:rsidRPr="00417D41" w:rsidRDefault="001F0D68" w:rsidP="00B6689D">
            <w:pPr>
              <w:spacing w:line="240" w:lineRule="auto"/>
              <w:ind w:firstLine="0"/>
              <w:jc w:val="center"/>
              <w:rPr>
                <w:sz w:val="22"/>
              </w:rPr>
            </w:pPr>
          </w:p>
        </w:tc>
        <w:tc>
          <w:tcPr>
            <w:tcW w:w="1124" w:type="dxa"/>
            <w:vAlign w:val="center"/>
          </w:tcPr>
          <w:p w14:paraId="5D66A128" w14:textId="77777777" w:rsidR="001F0D68" w:rsidRPr="00417D41" w:rsidRDefault="001F0D68" w:rsidP="00E942D2">
            <w:pPr>
              <w:spacing w:line="240" w:lineRule="auto"/>
              <w:ind w:firstLine="0"/>
              <w:jc w:val="center"/>
              <w:rPr>
                <w:sz w:val="22"/>
              </w:rPr>
            </w:pPr>
          </w:p>
        </w:tc>
        <w:tc>
          <w:tcPr>
            <w:tcW w:w="979" w:type="dxa"/>
            <w:vAlign w:val="center"/>
          </w:tcPr>
          <w:p w14:paraId="642836E8" w14:textId="77777777" w:rsidR="001F0D68" w:rsidRPr="00417D41" w:rsidRDefault="001F0D68" w:rsidP="00E942D2">
            <w:pPr>
              <w:spacing w:line="240" w:lineRule="auto"/>
              <w:ind w:firstLine="0"/>
              <w:jc w:val="center"/>
              <w:rPr>
                <w:sz w:val="22"/>
              </w:rPr>
            </w:pPr>
          </w:p>
        </w:tc>
        <w:tc>
          <w:tcPr>
            <w:tcW w:w="987" w:type="dxa"/>
            <w:vAlign w:val="center"/>
          </w:tcPr>
          <w:p w14:paraId="10627382"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7BC86BAB" w14:textId="233A5884" w:rsidR="001F0D68" w:rsidRPr="00417D41" w:rsidRDefault="001F0D68" w:rsidP="00E942D2">
            <w:pPr>
              <w:spacing w:line="240" w:lineRule="auto"/>
              <w:ind w:firstLine="0"/>
              <w:jc w:val="center"/>
              <w:rPr>
                <w:sz w:val="22"/>
              </w:rPr>
            </w:pPr>
          </w:p>
        </w:tc>
      </w:tr>
      <w:tr w:rsidR="001F0D68" w:rsidRPr="00417D41" w14:paraId="480D9284" w14:textId="77777777" w:rsidTr="0071188E">
        <w:trPr>
          <w:jc w:val="center"/>
        </w:trPr>
        <w:tc>
          <w:tcPr>
            <w:tcW w:w="4532" w:type="dxa"/>
          </w:tcPr>
          <w:p w14:paraId="314D788A" w14:textId="25BF375E" w:rsidR="001F0D68" w:rsidRPr="00417D41" w:rsidRDefault="001F0D68" w:rsidP="00B6689D">
            <w:pPr>
              <w:spacing w:line="240" w:lineRule="auto"/>
              <w:ind w:firstLine="0"/>
              <w:rPr>
                <w:sz w:val="22"/>
              </w:rPr>
            </w:pPr>
            <w:r w:rsidRPr="00417D41">
              <w:rPr>
                <w:sz w:val="22"/>
              </w:rPr>
              <w:t>7.9.1. Удельный вес представителей работодателей, участвующих в учебном процессе в общей численности преподавателей и мастеров производственного обучения организаций, осуществляющих образовательную деятельность по реализации образовательных програм</w:t>
            </w:r>
            <w:r w:rsidR="004A308A" w:rsidRPr="00417D41">
              <w:rPr>
                <w:sz w:val="22"/>
              </w:rPr>
              <w:t>м профессионального обучения.****</w:t>
            </w:r>
          </w:p>
        </w:tc>
        <w:tc>
          <w:tcPr>
            <w:tcW w:w="1425" w:type="dxa"/>
            <w:vAlign w:val="center"/>
          </w:tcPr>
          <w:p w14:paraId="041617A9"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7CAFFCA"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F4FC8BD"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5B1CE22"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5E96537C" w14:textId="45FDBF13" w:rsidR="001F0D68" w:rsidRPr="00417D41" w:rsidRDefault="001F0D68" w:rsidP="00E942D2">
            <w:pPr>
              <w:spacing w:line="240" w:lineRule="auto"/>
              <w:ind w:firstLine="0"/>
              <w:jc w:val="center"/>
              <w:rPr>
                <w:sz w:val="22"/>
              </w:rPr>
            </w:pPr>
            <w:r w:rsidRPr="00417D41">
              <w:rPr>
                <w:sz w:val="22"/>
              </w:rPr>
              <w:t>5,01</w:t>
            </w:r>
          </w:p>
        </w:tc>
      </w:tr>
      <w:tr w:rsidR="001F0D68" w:rsidRPr="00417D41" w14:paraId="3654266B" w14:textId="77777777" w:rsidTr="00757AE6">
        <w:trPr>
          <w:jc w:val="center"/>
        </w:trPr>
        <w:tc>
          <w:tcPr>
            <w:tcW w:w="10137" w:type="dxa"/>
            <w:gridSpan w:val="6"/>
            <w:shd w:val="clear" w:color="auto" w:fill="D9D9D9" w:themeFill="background1" w:themeFillShade="D9"/>
          </w:tcPr>
          <w:p w14:paraId="753967E8" w14:textId="3810A2D0" w:rsidR="001F0D68" w:rsidRPr="00417D41" w:rsidRDefault="001F0D68" w:rsidP="00E942D2">
            <w:pPr>
              <w:spacing w:line="240" w:lineRule="auto"/>
              <w:ind w:firstLine="0"/>
              <w:jc w:val="center"/>
              <w:rPr>
                <w:sz w:val="22"/>
              </w:rPr>
            </w:pPr>
            <w:r w:rsidRPr="00417D41">
              <w:rPr>
                <w:b/>
                <w:sz w:val="22"/>
              </w:rPr>
              <w:t>V. Дополнительная информация о системе образования</w:t>
            </w:r>
          </w:p>
        </w:tc>
      </w:tr>
      <w:tr w:rsidR="001F0D68" w:rsidRPr="00417D41" w14:paraId="05A42B4A" w14:textId="77777777" w:rsidTr="00757AE6">
        <w:trPr>
          <w:jc w:val="center"/>
        </w:trPr>
        <w:tc>
          <w:tcPr>
            <w:tcW w:w="10137" w:type="dxa"/>
            <w:gridSpan w:val="6"/>
            <w:shd w:val="clear" w:color="auto" w:fill="D9D9D9" w:themeFill="background1" w:themeFillShade="D9"/>
          </w:tcPr>
          <w:p w14:paraId="0F0D207E" w14:textId="424BED34" w:rsidR="001F0D68" w:rsidRPr="00417D41" w:rsidRDefault="001F0D68" w:rsidP="00E942D2">
            <w:pPr>
              <w:spacing w:line="240" w:lineRule="auto"/>
              <w:ind w:firstLine="0"/>
              <w:jc w:val="center"/>
              <w:rPr>
                <w:sz w:val="22"/>
              </w:rPr>
            </w:pPr>
            <w:r w:rsidRPr="00417D41">
              <w:rPr>
                <w:b/>
                <w:sz w:val="22"/>
              </w:rPr>
              <w:t>8. Сведения об интеграции образования и науки, а также образования и сферы труда</w:t>
            </w:r>
          </w:p>
        </w:tc>
      </w:tr>
      <w:tr w:rsidR="001F0D68" w:rsidRPr="00417D41" w14:paraId="2340A3E0" w14:textId="77777777" w:rsidTr="0071188E">
        <w:trPr>
          <w:jc w:val="center"/>
        </w:trPr>
        <w:tc>
          <w:tcPr>
            <w:tcW w:w="4532" w:type="dxa"/>
          </w:tcPr>
          <w:p w14:paraId="061D5B20" w14:textId="77777777" w:rsidR="001F0D68" w:rsidRPr="00417D41" w:rsidRDefault="001F0D68" w:rsidP="00B6689D">
            <w:pPr>
              <w:spacing w:line="240" w:lineRule="auto"/>
              <w:ind w:firstLine="0"/>
              <w:rPr>
                <w:b/>
                <w:sz w:val="22"/>
              </w:rPr>
            </w:pPr>
            <w:r w:rsidRPr="00417D41">
              <w:rPr>
                <w:b/>
                <w:sz w:val="22"/>
              </w:rPr>
              <w:t>8.1. Интеграция образования и науки</w:t>
            </w:r>
          </w:p>
        </w:tc>
        <w:tc>
          <w:tcPr>
            <w:tcW w:w="1425" w:type="dxa"/>
            <w:vAlign w:val="center"/>
          </w:tcPr>
          <w:p w14:paraId="2F3D98AB" w14:textId="77777777" w:rsidR="001F0D68" w:rsidRPr="00417D41" w:rsidRDefault="001F0D68" w:rsidP="00B6689D">
            <w:pPr>
              <w:spacing w:line="240" w:lineRule="auto"/>
              <w:ind w:firstLine="0"/>
              <w:jc w:val="center"/>
              <w:rPr>
                <w:sz w:val="22"/>
              </w:rPr>
            </w:pPr>
          </w:p>
        </w:tc>
        <w:tc>
          <w:tcPr>
            <w:tcW w:w="1124" w:type="dxa"/>
            <w:vAlign w:val="center"/>
          </w:tcPr>
          <w:p w14:paraId="7C6DE10B" w14:textId="77777777" w:rsidR="001F0D68" w:rsidRPr="00417D41" w:rsidRDefault="001F0D68" w:rsidP="00E942D2">
            <w:pPr>
              <w:spacing w:line="240" w:lineRule="auto"/>
              <w:ind w:firstLine="0"/>
              <w:jc w:val="center"/>
              <w:rPr>
                <w:sz w:val="22"/>
              </w:rPr>
            </w:pPr>
          </w:p>
        </w:tc>
        <w:tc>
          <w:tcPr>
            <w:tcW w:w="979" w:type="dxa"/>
            <w:vAlign w:val="center"/>
          </w:tcPr>
          <w:p w14:paraId="6F8BA458" w14:textId="77777777" w:rsidR="001F0D68" w:rsidRPr="00417D41" w:rsidRDefault="001F0D68" w:rsidP="00E942D2">
            <w:pPr>
              <w:spacing w:line="240" w:lineRule="auto"/>
              <w:ind w:firstLine="0"/>
              <w:jc w:val="center"/>
              <w:rPr>
                <w:sz w:val="22"/>
              </w:rPr>
            </w:pPr>
          </w:p>
        </w:tc>
        <w:tc>
          <w:tcPr>
            <w:tcW w:w="987" w:type="dxa"/>
            <w:vAlign w:val="center"/>
          </w:tcPr>
          <w:p w14:paraId="58F51DDD"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69169AE1" w14:textId="33B2445B" w:rsidR="001F0D68" w:rsidRPr="00417D41" w:rsidRDefault="001F0D68" w:rsidP="00E942D2">
            <w:pPr>
              <w:spacing w:line="240" w:lineRule="auto"/>
              <w:ind w:firstLine="0"/>
              <w:jc w:val="center"/>
              <w:rPr>
                <w:sz w:val="22"/>
              </w:rPr>
            </w:pPr>
          </w:p>
        </w:tc>
      </w:tr>
      <w:tr w:rsidR="001F0D68" w:rsidRPr="00417D41" w14:paraId="223AF591" w14:textId="77777777" w:rsidTr="0071188E">
        <w:trPr>
          <w:jc w:val="center"/>
        </w:trPr>
        <w:tc>
          <w:tcPr>
            <w:tcW w:w="4532" w:type="dxa"/>
          </w:tcPr>
          <w:p w14:paraId="01DB7EB4" w14:textId="77777777" w:rsidR="001F0D68" w:rsidRPr="00417D41" w:rsidRDefault="001F0D68" w:rsidP="00B6689D">
            <w:pPr>
              <w:spacing w:line="240" w:lineRule="auto"/>
              <w:ind w:firstLine="0"/>
              <w:rPr>
                <w:sz w:val="22"/>
              </w:rPr>
            </w:pPr>
            <w:r w:rsidRPr="00417D41">
              <w:rPr>
                <w:sz w:val="22"/>
              </w:rPr>
              <w:lastRenderedPageBreak/>
              <w:t>8.1.1. Удельный вес сектора организаций высшего образования во внутренних затратах на исследования и разработки.</w:t>
            </w:r>
          </w:p>
        </w:tc>
        <w:tc>
          <w:tcPr>
            <w:tcW w:w="1425" w:type="dxa"/>
            <w:vAlign w:val="center"/>
          </w:tcPr>
          <w:p w14:paraId="5C9866F4"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E3678A3"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5BF385D2"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32EAF3B"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DB274E2" w14:textId="4E879A13" w:rsidR="001F0D68" w:rsidRPr="00417D41" w:rsidRDefault="001F0D68" w:rsidP="00E942D2">
            <w:pPr>
              <w:spacing w:line="240" w:lineRule="auto"/>
              <w:ind w:firstLine="0"/>
              <w:jc w:val="center"/>
              <w:rPr>
                <w:sz w:val="22"/>
              </w:rPr>
            </w:pPr>
          </w:p>
        </w:tc>
      </w:tr>
      <w:tr w:rsidR="001F0D68" w:rsidRPr="00417D41" w14:paraId="2A5F8DA6" w14:textId="77777777" w:rsidTr="0071188E">
        <w:trPr>
          <w:jc w:val="center"/>
        </w:trPr>
        <w:tc>
          <w:tcPr>
            <w:tcW w:w="4532" w:type="dxa"/>
          </w:tcPr>
          <w:p w14:paraId="4AEB91FE" w14:textId="77777777" w:rsidR="001F0D68" w:rsidRPr="00417D41" w:rsidRDefault="001F0D68" w:rsidP="00B6689D">
            <w:pPr>
              <w:spacing w:line="240" w:lineRule="auto"/>
              <w:ind w:firstLine="0"/>
              <w:rPr>
                <w:b/>
                <w:sz w:val="22"/>
              </w:rPr>
            </w:pPr>
            <w:r w:rsidRPr="00417D41">
              <w:rPr>
                <w:b/>
                <w:sz w:val="22"/>
              </w:rPr>
              <w:t>8.2. Участие организаций различных отраслей экономики в обеспечении и осуществлении образовательной деятельности</w:t>
            </w:r>
          </w:p>
        </w:tc>
        <w:tc>
          <w:tcPr>
            <w:tcW w:w="1425" w:type="dxa"/>
            <w:vAlign w:val="center"/>
          </w:tcPr>
          <w:p w14:paraId="4A4CA0B4" w14:textId="77777777" w:rsidR="001F0D68" w:rsidRPr="00417D41" w:rsidRDefault="001F0D68" w:rsidP="00B6689D">
            <w:pPr>
              <w:spacing w:line="240" w:lineRule="auto"/>
              <w:ind w:firstLine="0"/>
              <w:jc w:val="center"/>
              <w:rPr>
                <w:sz w:val="22"/>
              </w:rPr>
            </w:pPr>
          </w:p>
        </w:tc>
        <w:tc>
          <w:tcPr>
            <w:tcW w:w="1124" w:type="dxa"/>
            <w:vAlign w:val="center"/>
          </w:tcPr>
          <w:p w14:paraId="26F8D3D7" w14:textId="77777777" w:rsidR="001F0D68" w:rsidRPr="00417D41" w:rsidRDefault="001F0D68" w:rsidP="00E942D2">
            <w:pPr>
              <w:spacing w:line="240" w:lineRule="auto"/>
              <w:ind w:firstLine="0"/>
              <w:jc w:val="center"/>
              <w:rPr>
                <w:sz w:val="22"/>
              </w:rPr>
            </w:pPr>
          </w:p>
        </w:tc>
        <w:tc>
          <w:tcPr>
            <w:tcW w:w="979" w:type="dxa"/>
            <w:vAlign w:val="center"/>
          </w:tcPr>
          <w:p w14:paraId="4770BB7E" w14:textId="77777777" w:rsidR="001F0D68" w:rsidRPr="00417D41" w:rsidRDefault="001F0D68" w:rsidP="00E942D2">
            <w:pPr>
              <w:spacing w:line="240" w:lineRule="auto"/>
              <w:ind w:firstLine="0"/>
              <w:jc w:val="center"/>
              <w:rPr>
                <w:sz w:val="22"/>
              </w:rPr>
            </w:pPr>
          </w:p>
        </w:tc>
        <w:tc>
          <w:tcPr>
            <w:tcW w:w="987" w:type="dxa"/>
            <w:vAlign w:val="center"/>
          </w:tcPr>
          <w:p w14:paraId="735814BE"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78BDF4A6" w14:textId="71054C96" w:rsidR="001F0D68" w:rsidRPr="00417D41" w:rsidRDefault="001F0D68" w:rsidP="00E942D2">
            <w:pPr>
              <w:spacing w:line="240" w:lineRule="auto"/>
              <w:ind w:firstLine="0"/>
              <w:jc w:val="center"/>
              <w:rPr>
                <w:sz w:val="22"/>
              </w:rPr>
            </w:pPr>
          </w:p>
        </w:tc>
      </w:tr>
      <w:tr w:rsidR="001F0D68" w:rsidRPr="00417D41" w14:paraId="56D1D34F" w14:textId="77777777" w:rsidTr="0071188E">
        <w:trPr>
          <w:jc w:val="center"/>
        </w:trPr>
        <w:tc>
          <w:tcPr>
            <w:tcW w:w="4532" w:type="dxa"/>
          </w:tcPr>
          <w:p w14:paraId="1436E77B" w14:textId="1BFD0F16" w:rsidR="001F0D68" w:rsidRPr="00417D41" w:rsidRDefault="001F0D68" w:rsidP="00B6689D">
            <w:pPr>
              <w:spacing w:line="240" w:lineRule="auto"/>
              <w:ind w:firstLine="0"/>
              <w:rPr>
                <w:sz w:val="22"/>
              </w:rPr>
            </w:pPr>
            <w:r w:rsidRPr="00417D41">
              <w:rPr>
                <w:sz w:val="22"/>
              </w:rPr>
              <w:t>8.2.1. Оценка представителями организаций реального сектора экономики распространенности их сотрудничества с образовательными организациями, реализующими профессиональные образовательные программы (оценка удельного веса организаций реального сектора экономики, сотрудничавших с организациями, реализующими профессиональные образовательные программы, в общем числе организаций реального сектора экономики):</w:t>
            </w:r>
          </w:p>
        </w:tc>
        <w:tc>
          <w:tcPr>
            <w:tcW w:w="1425" w:type="dxa"/>
            <w:vAlign w:val="center"/>
          </w:tcPr>
          <w:p w14:paraId="195B04C5" w14:textId="77777777" w:rsidR="001F0D68" w:rsidRPr="00417D41" w:rsidRDefault="001F0D68" w:rsidP="00B6689D">
            <w:pPr>
              <w:spacing w:line="240" w:lineRule="auto"/>
              <w:ind w:firstLine="0"/>
              <w:jc w:val="center"/>
              <w:rPr>
                <w:sz w:val="22"/>
              </w:rPr>
            </w:pPr>
          </w:p>
        </w:tc>
        <w:tc>
          <w:tcPr>
            <w:tcW w:w="1124" w:type="dxa"/>
            <w:vAlign w:val="center"/>
          </w:tcPr>
          <w:p w14:paraId="5FB1CD58" w14:textId="77777777" w:rsidR="001F0D68" w:rsidRPr="00417D41" w:rsidRDefault="001F0D68" w:rsidP="00E942D2">
            <w:pPr>
              <w:spacing w:line="240" w:lineRule="auto"/>
              <w:ind w:firstLine="0"/>
              <w:jc w:val="center"/>
              <w:rPr>
                <w:sz w:val="22"/>
              </w:rPr>
            </w:pPr>
          </w:p>
        </w:tc>
        <w:tc>
          <w:tcPr>
            <w:tcW w:w="979" w:type="dxa"/>
            <w:vAlign w:val="center"/>
          </w:tcPr>
          <w:p w14:paraId="0291B41E" w14:textId="77777777" w:rsidR="001F0D68" w:rsidRPr="00417D41" w:rsidRDefault="001F0D68" w:rsidP="00E942D2">
            <w:pPr>
              <w:spacing w:line="240" w:lineRule="auto"/>
              <w:ind w:firstLine="0"/>
              <w:jc w:val="center"/>
              <w:rPr>
                <w:sz w:val="22"/>
              </w:rPr>
            </w:pPr>
          </w:p>
        </w:tc>
        <w:tc>
          <w:tcPr>
            <w:tcW w:w="987" w:type="dxa"/>
            <w:vAlign w:val="center"/>
          </w:tcPr>
          <w:p w14:paraId="2469E76C"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53D2BE0D" w14:textId="1520BFC7" w:rsidR="001F0D68" w:rsidRPr="00417D41" w:rsidRDefault="001F0D68" w:rsidP="00E942D2">
            <w:pPr>
              <w:spacing w:line="240" w:lineRule="auto"/>
              <w:ind w:firstLine="0"/>
              <w:jc w:val="center"/>
              <w:rPr>
                <w:sz w:val="22"/>
              </w:rPr>
            </w:pPr>
          </w:p>
        </w:tc>
      </w:tr>
      <w:tr w:rsidR="001F0D68" w:rsidRPr="00417D41" w14:paraId="49A18FF3" w14:textId="77777777" w:rsidTr="0071188E">
        <w:trPr>
          <w:jc w:val="center"/>
        </w:trPr>
        <w:tc>
          <w:tcPr>
            <w:tcW w:w="4532" w:type="dxa"/>
          </w:tcPr>
          <w:p w14:paraId="4AA46EB1" w14:textId="77777777" w:rsidR="001F0D68" w:rsidRPr="00417D41" w:rsidRDefault="001F0D68" w:rsidP="00B6689D">
            <w:pPr>
              <w:spacing w:line="240" w:lineRule="auto"/>
              <w:ind w:firstLine="0"/>
              <w:rPr>
                <w:sz w:val="22"/>
              </w:rPr>
            </w:pPr>
            <w:r w:rsidRPr="00417D41">
              <w:rPr>
                <w:sz w:val="22"/>
              </w:rPr>
              <w:t>исключительно профессиональной подготовки квалифицированных рабочих, служащих;*</w:t>
            </w:r>
          </w:p>
        </w:tc>
        <w:tc>
          <w:tcPr>
            <w:tcW w:w="1425" w:type="dxa"/>
            <w:vAlign w:val="center"/>
          </w:tcPr>
          <w:p w14:paraId="213752D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A9C745D"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5D3F3302"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0DD4E84"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271FA70" w14:textId="0DDFE192" w:rsidR="001F0D68" w:rsidRPr="00417D41" w:rsidRDefault="001F0D68" w:rsidP="00E942D2">
            <w:pPr>
              <w:spacing w:line="240" w:lineRule="auto"/>
              <w:ind w:firstLine="0"/>
              <w:jc w:val="center"/>
              <w:rPr>
                <w:sz w:val="22"/>
              </w:rPr>
            </w:pPr>
          </w:p>
        </w:tc>
      </w:tr>
      <w:tr w:rsidR="001F0D68" w:rsidRPr="00417D41" w14:paraId="295AAAF7" w14:textId="77777777" w:rsidTr="0071188E">
        <w:trPr>
          <w:jc w:val="center"/>
        </w:trPr>
        <w:tc>
          <w:tcPr>
            <w:tcW w:w="4532" w:type="dxa"/>
          </w:tcPr>
          <w:p w14:paraId="561C4161" w14:textId="77777777" w:rsidR="001F0D68" w:rsidRPr="00417D41" w:rsidRDefault="001F0D68" w:rsidP="00B6689D">
            <w:pPr>
              <w:spacing w:line="240" w:lineRule="auto"/>
              <w:ind w:firstLine="0"/>
              <w:rPr>
                <w:sz w:val="22"/>
              </w:rPr>
            </w:pPr>
            <w:r w:rsidRPr="00417D41">
              <w:rPr>
                <w:sz w:val="22"/>
              </w:rPr>
              <w:t>профессиональной подготовки специалистов среднего звена;*</w:t>
            </w:r>
          </w:p>
        </w:tc>
        <w:tc>
          <w:tcPr>
            <w:tcW w:w="1425" w:type="dxa"/>
            <w:vAlign w:val="center"/>
          </w:tcPr>
          <w:p w14:paraId="150519DB"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F8D0C2A"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51FE00E1"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34375E3"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FBDA472" w14:textId="251A0BCD" w:rsidR="001F0D68" w:rsidRPr="00417D41" w:rsidRDefault="001F0D68" w:rsidP="00E942D2">
            <w:pPr>
              <w:spacing w:line="240" w:lineRule="auto"/>
              <w:ind w:firstLine="0"/>
              <w:jc w:val="center"/>
              <w:rPr>
                <w:sz w:val="22"/>
              </w:rPr>
            </w:pPr>
          </w:p>
        </w:tc>
      </w:tr>
      <w:tr w:rsidR="001F0D68" w:rsidRPr="00417D41" w14:paraId="2AF2CF89" w14:textId="77777777" w:rsidTr="0071188E">
        <w:trPr>
          <w:jc w:val="center"/>
        </w:trPr>
        <w:tc>
          <w:tcPr>
            <w:tcW w:w="4532" w:type="dxa"/>
          </w:tcPr>
          <w:p w14:paraId="165DA1D2" w14:textId="77777777" w:rsidR="001F0D68" w:rsidRPr="00417D41" w:rsidRDefault="001F0D68" w:rsidP="00B6689D">
            <w:pPr>
              <w:spacing w:line="240" w:lineRule="auto"/>
              <w:ind w:firstLine="0"/>
              <w:rPr>
                <w:sz w:val="22"/>
              </w:rPr>
            </w:pPr>
            <w:r w:rsidRPr="00417D41">
              <w:rPr>
                <w:sz w:val="22"/>
              </w:rPr>
              <w:t>бакалавриата, подготовки специалистов, магистратуры.*</w:t>
            </w:r>
          </w:p>
        </w:tc>
        <w:tc>
          <w:tcPr>
            <w:tcW w:w="1425" w:type="dxa"/>
            <w:vAlign w:val="center"/>
          </w:tcPr>
          <w:p w14:paraId="2115B1D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A81042A"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941409D"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A2E50B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854093A" w14:textId="7E0E6B10" w:rsidR="001F0D68" w:rsidRPr="00417D41" w:rsidRDefault="001F0D68" w:rsidP="00E942D2">
            <w:pPr>
              <w:spacing w:line="240" w:lineRule="auto"/>
              <w:ind w:firstLine="0"/>
              <w:jc w:val="center"/>
              <w:rPr>
                <w:sz w:val="22"/>
              </w:rPr>
            </w:pPr>
          </w:p>
        </w:tc>
      </w:tr>
      <w:tr w:rsidR="002362E9" w:rsidRPr="00417D41" w14:paraId="00343D2F" w14:textId="77777777" w:rsidTr="002362E9">
        <w:trPr>
          <w:jc w:val="center"/>
        </w:trPr>
        <w:tc>
          <w:tcPr>
            <w:tcW w:w="10137" w:type="dxa"/>
            <w:gridSpan w:val="6"/>
            <w:shd w:val="clear" w:color="auto" w:fill="D9D9D9" w:themeFill="background1" w:themeFillShade="D9"/>
          </w:tcPr>
          <w:p w14:paraId="0AB29614" w14:textId="636438DF" w:rsidR="002362E9" w:rsidRPr="00417D41" w:rsidRDefault="002362E9" w:rsidP="00E942D2">
            <w:pPr>
              <w:spacing w:line="240" w:lineRule="auto"/>
              <w:ind w:firstLine="0"/>
              <w:jc w:val="center"/>
              <w:rPr>
                <w:sz w:val="22"/>
              </w:rPr>
            </w:pPr>
            <w:r w:rsidRPr="00417D41">
              <w:rPr>
                <w:b/>
                <w:sz w:val="22"/>
              </w:rPr>
              <w:t>9. Сведения об интеграции российского образования с мировым образовательным пространством</w:t>
            </w:r>
          </w:p>
        </w:tc>
      </w:tr>
      <w:tr w:rsidR="001F0D68" w:rsidRPr="00417D41" w14:paraId="5FBD3A5E" w14:textId="77777777" w:rsidTr="0071188E">
        <w:trPr>
          <w:jc w:val="center"/>
        </w:trPr>
        <w:tc>
          <w:tcPr>
            <w:tcW w:w="4532" w:type="dxa"/>
          </w:tcPr>
          <w:p w14:paraId="6F1BE53A" w14:textId="77777777" w:rsidR="001F0D68" w:rsidRPr="00417D41" w:rsidRDefault="001F0D68" w:rsidP="00246D58">
            <w:pPr>
              <w:spacing w:line="240" w:lineRule="auto"/>
              <w:ind w:firstLine="0"/>
              <w:rPr>
                <w:sz w:val="22"/>
              </w:rPr>
            </w:pPr>
            <w:r w:rsidRPr="00417D41">
              <w:rPr>
                <w:sz w:val="22"/>
              </w:rPr>
              <w:t>9.1. Удельный вес численности иностранных студентов в общей численности студентов, обучающихся по образовательным программам среднего профессионального образования - программам подготовки специалистов среднего звена:</w:t>
            </w:r>
          </w:p>
        </w:tc>
        <w:tc>
          <w:tcPr>
            <w:tcW w:w="1425" w:type="dxa"/>
            <w:vAlign w:val="center"/>
          </w:tcPr>
          <w:p w14:paraId="1C35C1E8" w14:textId="77777777" w:rsidR="001F0D68" w:rsidRPr="00417D41" w:rsidRDefault="001F0D68" w:rsidP="00B6689D">
            <w:pPr>
              <w:spacing w:line="240" w:lineRule="auto"/>
              <w:ind w:firstLine="0"/>
              <w:jc w:val="center"/>
              <w:rPr>
                <w:sz w:val="22"/>
              </w:rPr>
            </w:pPr>
          </w:p>
        </w:tc>
        <w:tc>
          <w:tcPr>
            <w:tcW w:w="1124" w:type="dxa"/>
            <w:vAlign w:val="center"/>
          </w:tcPr>
          <w:p w14:paraId="33228AEA" w14:textId="77777777" w:rsidR="001F0D68" w:rsidRPr="00417D41" w:rsidRDefault="001F0D68" w:rsidP="00E942D2">
            <w:pPr>
              <w:spacing w:line="240" w:lineRule="auto"/>
              <w:ind w:firstLine="0"/>
              <w:jc w:val="center"/>
              <w:rPr>
                <w:sz w:val="22"/>
              </w:rPr>
            </w:pPr>
          </w:p>
        </w:tc>
        <w:tc>
          <w:tcPr>
            <w:tcW w:w="979" w:type="dxa"/>
            <w:vAlign w:val="center"/>
          </w:tcPr>
          <w:p w14:paraId="0476A59F" w14:textId="77777777" w:rsidR="001F0D68" w:rsidRPr="00417D41" w:rsidRDefault="001F0D68" w:rsidP="00E942D2">
            <w:pPr>
              <w:spacing w:line="240" w:lineRule="auto"/>
              <w:ind w:firstLine="0"/>
              <w:jc w:val="center"/>
              <w:rPr>
                <w:sz w:val="22"/>
              </w:rPr>
            </w:pPr>
          </w:p>
        </w:tc>
        <w:tc>
          <w:tcPr>
            <w:tcW w:w="987" w:type="dxa"/>
            <w:vAlign w:val="center"/>
          </w:tcPr>
          <w:p w14:paraId="1DAED0BB"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555CAF48" w14:textId="3212FE34" w:rsidR="001F0D68" w:rsidRPr="00417D41" w:rsidRDefault="001F0D68" w:rsidP="00E942D2">
            <w:pPr>
              <w:spacing w:line="240" w:lineRule="auto"/>
              <w:ind w:firstLine="0"/>
              <w:jc w:val="center"/>
              <w:rPr>
                <w:sz w:val="22"/>
              </w:rPr>
            </w:pPr>
          </w:p>
        </w:tc>
      </w:tr>
      <w:tr w:rsidR="001F0D68" w:rsidRPr="00417D41" w14:paraId="5C94A97C" w14:textId="77777777" w:rsidTr="0071188E">
        <w:trPr>
          <w:jc w:val="center"/>
        </w:trPr>
        <w:tc>
          <w:tcPr>
            <w:tcW w:w="4532" w:type="dxa"/>
          </w:tcPr>
          <w:p w14:paraId="7975007C" w14:textId="77777777" w:rsidR="001F0D68" w:rsidRPr="00417D41" w:rsidRDefault="001F0D68" w:rsidP="00B6689D">
            <w:pPr>
              <w:spacing w:line="240" w:lineRule="auto"/>
              <w:ind w:firstLine="0"/>
              <w:rPr>
                <w:sz w:val="22"/>
              </w:rPr>
            </w:pPr>
            <w:r w:rsidRPr="00417D41">
              <w:rPr>
                <w:sz w:val="22"/>
              </w:rPr>
              <w:t>всего</w:t>
            </w:r>
          </w:p>
        </w:tc>
        <w:tc>
          <w:tcPr>
            <w:tcW w:w="1425" w:type="dxa"/>
            <w:vAlign w:val="center"/>
          </w:tcPr>
          <w:p w14:paraId="18A09B2C" w14:textId="77777777" w:rsidR="001F0D68" w:rsidRPr="00417D41" w:rsidRDefault="001F0D68" w:rsidP="00B6689D">
            <w:pPr>
              <w:spacing w:line="240" w:lineRule="auto"/>
              <w:ind w:firstLine="0"/>
              <w:jc w:val="center"/>
              <w:rPr>
                <w:sz w:val="22"/>
              </w:rPr>
            </w:pPr>
          </w:p>
        </w:tc>
        <w:tc>
          <w:tcPr>
            <w:tcW w:w="1124" w:type="dxa"/>
            <w:vAlign w:val="center"/>
          </w:tcPr>
          <w:p w14:paraId="3420D4B4" w14:textId="77777777" w:rsidR="001F0D68" w:rsidRPr="00417D41" w:rsidRDefault="001F0D68" w:rsidP="00E942D2">
            <w:pPr>
              <w:spacing w:line="240" w:lineRule="auto"/>
              <w:ind w:firstLine="0"/>
              <w:jc w:val="center"/>
              <w:rPr>
                <w:sz w:val="22"/>
              </w:rPr>
            </w:pPr>
          </w:p>
        </w:tc>
        <w:tc>
          <w:tcPr>
            <w:tcW w:w="979" w:type="dxa"/>
            <w:vAlign w:val="center"/>
          </w:tcPr>
          <w:p w14:paraId="14DF6A8C" w14:textId="77777777" w:rsidR="001F0D68" w:rsidRPr="00417D41" w:rsidRDefault="001F0D68" w:rsidP="00E942D2">
            <w:pPr>
              <w:spacing w:line="240" w:lineRule="auto"/>
              <w:ind w:firstLine="0"/>
              <w:jc w:val="center"/>
              <w:rPr>
                <w:sz w:val="22"/>
              </w:rPr>
            </w:pPr>
          </w:p>
        </w:tc>
        <w:tc>
          <w:tcPr>
            <w:tcW w:w="987" w:type="dxa"/>
            <w:vAlign w:val="center"/>
          </w:tcPr>
          <w:p w14:paraId="168A60A4"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646D9FB4" w14:textId="568A667B" w:rsidR="001F0D68" w:rsidRPr="00417D41" w:rsidRDefault="001F0D68" w:rsidP="00E942D2">
            <w:pPr>
              <w:spacing w:line="240" w:lineRule="auto"/>
              <w:ind w:firstLine="0"/>
              <w:jc w:val="center"/>
              <w:rPr>
                <w:sz w:val="22"/>
              </w:rPr>
            </w:pPr>
          </w:p>
        </w:tc>
      </w:tr>
      <w:tr w:rsidR="002362E9" w:rsidRPr="00417D41" w14:paraId="126CE7B3" w14:textId="77777777" w:rsidTr="002362E9">
        <w:trPr>
          <w:jc w:val="center"/>
        </w:trPr>
        <w:tc>
          <w:tcPr>
            <w:tcW w:w="4532" w:type="dxa"/>
          </w:tcPr>
          <w:p w14:paraId="4E36E5DE"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2B1D5E1A"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3718B064" w14:textId="71DA4C70" w:rsidR="002362E9" w:rsidRPr="00417D41" w:rsidRDefault="002362E9" w:rsidP="002362E9">
            <w:pPr>
              <w:spacing w:line="240" w:lineRule="auto"/>
              <w:ind w:firstLine="0"/>
              <w:jc w:val="center"/>
              <w:rPr>
                <w:sz w:val="22"/>
              </w:rPr>
            </w:pPr>
            <w:r w:rsidRPr="00417D41">
              <w:rPr>
                <w:sz w:val="22"/>
              </w:rPr>
              <w:t>0,69</w:t>
            </w:r>
          </w:p>
        </w:tc>
        <w:tc>
          <w:tcPr>
            <w:tcW w:w="979" w:type="dxa"/>
            <w:vAlign w:val="center"/>
          </w:tcPr>
          <w:p w14:paraId="5FE4AFC7" w14:textId="39E71019" w:rsidR="002362E9" w:rsidRPr="00417D41" w:rsidRDefault="002362E9" w:rsidP="00E942D2">
            <w:pPr>
              <w:spacing w:line="240" w:lineRule="auto"/>
              <w:ind w:firstLine="0"/>
              <w:jc w:val="center"/>
              <w:rPr>
                <w:sz w:val="22"/>
              </w:rPr>
            </w:pPr>
            <w:r w:rsidRPr="00417D41">
              <w:rPr>
                <w:sz w:val="22"/>
              </w:rPr>
              <w:t>0,96</w:t>
            </w:r>
          </w:p>
        </w:tc>
        <w:tc>
          <w:tcPr>
            <w:tcW w:w="987" w:type="dxa"/>
            <w:vAlign w:val="center"/>
          </w:tcPr>
          <w:p w14:paraId="7D6F4152" w14:textId="4F2AD0BC" w:rsidR="002362E9" w:rsidRPr="00417D41" w:rsidRDefault="002362E9" w:rsidP="00E942D2">
            <w:pPr>
              <w:spacing w:line="240" w:lineRule="auto"/>
              <w:ind w:firstLine="0"/>
              <w:jc w:val="center"/>
              <w:rPr>
                <w:sz w:val="22"/>
              </w:rPr>
            </w:pPr>
            <w:r w:rsidRPr="00417D41">
              <w:rPr>
                <w:sz w:val="22"/>
              </w:rPr>
              <w:t>1,30</w:t>
            </w:r>
          </w:p>
        </w:tc>
        <w:tc>
          <w:tcPr>
            <w:tcW w:w="1090" w:type="dxa"/>
            <w:shd w:val="clear" w:color="auto" w:fill="auto"/>
            <w:vAlign w:val="center"/>
          </w:tcPr>
          <w:p w14:paraId="20AFC6DE" w14:textId="3C793628" w:rsidR="002362E9" w:rsidRPr="00417D41" w:rsidRDefault="002362E9" w:rsidP="00E942D2">
            <w:pPr>
              <w:spacing w:line="240" w:lineRule="auto"/>
              <w:ind w:firstLine="0"/>
              <w:jc w:val="center"/>
              <w:rPr>
                <w:sz w:val="22"/>
              </w:rPr>
            </w:pPr>
            <w:r w:rsidRPr="00417D41">
              <w:rPr>
                <w:sz w:val="22"/>
              </w:rPr>
              <w:t>1,35</w:t>
            </w:r>
          </w:p>
        </w:tc>
      </w:tr>
      <w:tr w:rsidR="002362E9" w:rsidRPr="00417D41" w14:paraId="5B04B992" w14:textId="77777777" w:rsidTr="002362E9">
        <w:trPr>
          <w:jc w:val="center"/>
        </w:trPr>
        <w:tc>
          <w:tcPr>
            <w:tcW w:w="4532" w:type="dxa"/>
          </w:tcPr>
          <w:p w14:paraId="77018894"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0E18BB5"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362C47D" w14:textId="5EB34F4F" w:rsidR="002362E9" w:rsidRPr="00417D41" w:rsidRDefault="002362E9" w:rsidP="002362E9">
            <w:pPr>
              <w:spacing w:line="240" w:lineRule="auto"/>
              <w:ind w:firstLine="0"/>
              <w:jc w:val="center"/>
              <w:rPr>
                <w:sz w:val="22"/>
              </w:rPr>
            </w:pPr>
            <w:r w:rsidRPr="00417D41">
              <w:rPr>
                <w:sz w:val="22"/>
              </w:rPr>
              <w:t>19,51</w:t>
            </w:r>
          </w:p>
        </w:tc>
        <w:tc>
          <w:tcPr>
            <w:tcW w:w="979" w:type="dxa"/>
            <w:vAlign w:val="center"/>
          </w:tcPr>
          <w:p w14:paraId="7FEC0C3E" w14:textId="70616300" w:rsidR="002362E9" w:rsidRPr="00417D41" w:rsidRDefault="002362E9" w:rsidP="00E942D2">
            <w:pPr>
              <w:spacing w:line="240" w:lineRule="auto"/>
              <w:ind w:firstLine="0"/>
              <w:jc w:val="center"/>
              <w:rPr>
                <w:sz w:val="22"/>
              </w:rPr>
            </w:pPr>
            <w:r w:rsidRPr="00417D41">
              <w:rPr>
                <w:sz w:val="22"/>
              </w:rPr>
              <w:t>0,81</w:t>
            </w:r>
          </w:p>
        </w:tc>
        <w:tc>
          <w:tcPr>
            <w:tcW w:w="987" w:type="dxa"/>
            <w:vAlign w:val="center"/>
          </w:tcPr>
          <w:p w14:paraId="52A66EFC" w14:textId="38969D7B" w:rsidR="002362E9" w:rsidRPr="00417D41" w:rsidRDefault="002362E9" w:rsidP="00E942D2">
            <w:pPr>
              <w:spacing w:line="240" w:lineRule="auto"/>
              <w:ind w:firstLine="0"/>
              <w:jc w:val="center"/>
              <w:rPr>
                <w:sz w:val="22"/>
              </w:rPr>
            </w:pPr>
            <w:r w:rsidRPr="00417D41">
              <w:rPr>
                <w:sz w:val="22"/>
              </w:rPr>
              <w:t>0,68</w:t>
            </w:r>
          </w:p>
        </w:tc>
        <w:tc>
          <w:tcPr>
            <w:tcW w:w="1090" w:type="dxa"/>
            <w:shd w:val="clear" w:color="auto" w:fill="auto"/>
            <w:vAlign w:val="center"/>
          </w:tcPr>
          <w:p w14:paraId="37B94E7C" w14:textId="111F6870" w:rsidR="002362E9" w:rsidRPr="00417D41" w:rsidRDefault="002362E9" w:rsidP="00E942D2">
            <w:pPr>
              <w:spacing w:line="240" w:lineRule="auto"/>
              <w:ind w:firstLine="0"/>
              <w:jc w:val="center"/>
              <w:rPr>
                <w:sz w:val="22"/>
              </w:rPr>
            </w:pPr>
            <w:r w:rsidRPr="00417D41">
              <w:rPr>
                <w:sz w:val="22"/>
              </w:rPr>
              <w:t>1,40</w:t>
            </w:r>
          </w:p>
        </w:tc>
      </w:tr>
      <w:tr w:rsidR="002362E9" w:rsidRPr="00417D41" w14:paraId="4771584E" w14:textId="77777777" w:rsidTr="002362E9">
        <w:trPr>
          <w:jc w:val="center"/>
        </w:trPr>
        <w:tc>
          <w:tcPr>
            <w:tcW w:w="4532" w:type="dxa"/>
          </w:tcPr>
          <w:p w14:paraId="5F4FFDAA" w14:textId="77777777" w:rsidR="002362E9" w:rsidRPr="00417D41" w:rsidRDefault="002362E9" w:rsidP="00B6689D">
            <w:pPr>
              <w:spacing w:line="240" w:lineRule="auto"/>
              <w:ind w:firstLine="0"/>
              <w:rPr>
                <w:sz w:val="22"/>
              </w:rPr>
            </w:pPr>
            <w:r w:rsidRPr="00417D41">
              <w:rPr>
                <w:sz w:val="22"/>
              </w:rPr>
              <w:t>граждане СНГ</w:t>
            </w:r>
          </w:p>
        </w:tc>
        <w:tc>
          <w:tcPr>
            <w:tcW w:w="1425" w:type="dxa"/>
            <w:vAlign w:val="center"/>
          </w:tcPr>
          <w:p w14:paraId="1AC3449E" w14:textId="77777777" w:rsidR="002362E9" w:rsidRPr="00417D41" w:rsidRDefault="002362E9" w:rsidP="00B6689D">
            <w:pPr>
              <w:spacing w:line="240" w:lineRule="auto"/>
              <w:ind w:firstLine="0"/>
              <w:jc w:val="center"/>
              <w:rPr>
                <w:sz w:val="22"/>
              </w:rPr>
            </w:pPr>
          </w:p>
        </w:tc>
        <w:tc>
          <w:tcPr>
            <w:tcW w:w="1124" w:type="dxa"/>
            <w:vAlign w:val="center"/>
          </w:tcPr>
          <w:p w14:paraId="56F5B683" w14:textId="77777777" w:rsidR="002362E9" w:rsidRPr="00417D41" w:rsidRDefault="002362E9" w:rsidP="002362E9">
            <w:pPr>
              <w:spacing w:line="240" w:lineRule="auto"/>
              <w:ind w:firstLine="0"/>
              <w:jc w:val="center"/>
              <w:rPr>
                <w:sz w:val="22"/>
              </w:rPr>
            </w:pPr>
          </w:p>
        </w:tc>
        <w:tc>
          <w:tcPr>
            <w:tcW w:w="979" w:type="dxa"/>
            <w:vAlign w:val="center"/>
          </w:tcPr>
          <w:p w14:paraId="6C68E88E" w14:textId="77777777" w:rsidR="002362E9" w:rsidRPr="00417D41" w:rsidRDefault="002362E9" w:rsidP="00E942D2">
            <w:pPr>
              <w:spacing w:line="240" w:lineRule="auto"/>
              <w:ind w:firstLine="0"/>
              <w:jc w:val="center"/>
              <w:rPr>
                <w:sz w:val="22"/>
              </w:rPr>
            </w:pPr>
          </w:p>
        </w:tc>
        <w:tc>
          <w:tcPr>
            <w:tcW w:w="987" w:type="dxa"/>
            <w:vAlign w:val="center"/>
          </w:tcPr>
          <w:p w14:paraId="57781A13" w14:textId="77777777" w:rsidR="002362E9" w:rsidRPr="00417D41" w:rsidRDefault="002362E9" w:rsidP="00E942D2">
            <w:pPr>
              <w:spacing w:line="240" w:lineRule="auto"/>
              <w:ind w:firstLine="0"/>
              <w:jc w:val="center"/>
              <w:rPr>
                <w:sz w:val="22"/>
              </w:rPr>
            </w:pPr>
          </w:p>
        </w:tc>
        <w:tc>
          <w:tcPr>
            <w:tcW w:w="1090" w:type="dxa"/>
            <w:shd w:val="clear" w:color="auto" w:fill="auto"/>
            <w:vAlign w:val="center"/>
          </w:tcPr>
          <w:p w14:paraId="502C1D6A" w14:textId="55FC9F4C" w:rsidR="002362E9" w:rsidRPr="00417D41" w:rsidRDefault="002362E9" w:rsidP="00E942D2">
            <w:pPr>
              <w:spacing w:line="240" w:lineRule="auto"/>
              <w:ind w:firstLine="0"/>
              <w:jc w:val="center"/>
              <w:rPr>
                <w:sz w:val="22"/>
              </w:rPr>
            </w:pPr>
          </w:p>
        </w:tc>
      </w:tr>
      <w:tr w:rsidR="002362E9" w:rsidRPr="00417D41" w14:paraId="434993B7" w14:textId="77777777" w:rsidTr="002362E9">
        <w:trPr>
          <w:jc w:val="center"/>
        </w:trPr>
        <w:tc>
          <w:tcPr>
            <w:tcW w:w="4532" w:type="dxa"/>
          </w:tcPr>
          <w:p w14:paraId="62557848"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03F45B18"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4397DE8D" w14:textId="1FF675D3" w:rsidR="002362E9" w:rsidRPr="00417D41" w:rsidRDefault="002362E9" w:rsidP="002362E9">
            <w:pPr>
              <w:spacing w:line="240" w:lineRule="auto"/>
              <w:ind w:firstLine="0"/>
              <w:jc w:val="center"/>
              <w:rPr>
                <w:sz w:val="22"/>
              </w:rPr>
            </w:pPr>
            <w:r w:rsidRPr="00417D41">
              <w:rPr>
                <w:sz w:val="22"/>
              </w:rPr>
              <w:t>0,67</w:t>
            </w:r>
          </w:p>
        </w:tc>
        <w:tc>
          <w:tcPr>
            <w:tcW w:w="979" w:type="dxa"/>
            <w:vAlign w:val="center"/>
          </w:tcPr>
          <w:p w14:paraId="32935AD0" w14:textId="631FE19F" w:rsidR="002362E9" w:rsidRPr="00417D41" w:rsidRDefault="002362E9" w:rsidP="00E942D2">
            <w:pPr>
              <w:spacing w:line="240" w:lineRule="auto"/>
              <w:ind w:firstLine="0"/>
              <w:jc w:val="center"/>
              <w:rPr>
                <w:sz w:val="22"/>
              </w:rPr>
            </w:pPr>
            <w:r w:rsidRPr="00417D41">
              <w:rPr>
                <w:sz w:val="22"/>
              </w:rPr>
              <w:t>0,96</w:t>
            </w:r>
          </w:p>
        </w:tc>
        <w:tc>
          <w:tcPr>
            <w:tcW w:w="987" w:type="dxa"/>
            <w:vAlign w:val="center"/>
          </w:tcPr>
          <w:p w14:paraId="024044C7" w14:textId="052441B7" w:rsidR="002362E9" w:rsidRPr="00417D41" w:rsidRDefault="002362E9" w:rsidP="00E942D2">
            <w:pPr>
              <w:spacing w:line="240" w:lineRule="auto"/>
              <w:ind w:firstLine="0"/>
              <w:jc w:val="center"/>
              <w:rPr>
                <w:sz w:val="22"/>
              </w:rPr>
            </w:pPr>
            <w:r w:rsidRPr="00417D41">
              <w:rPr>
                <w:sz w:val="22"/>
              </w:rPr>
              <w:t>1,29</w:t>
            </w:r>
          </w:p>
        </w:tc>
        <w:tc>
          <w:tcPr>
            <w:tcW w:w="1090" w:type="dxa"/>
            <w:shd w:val="clear" w:color="auto" w:fill="auto"/>
            <w:vAlign w:val="center"/>
          </w:tcPr>
          <w:p w14:paraId="505761A3" w14:textId="7CF6443C" w:rsidR="002362E9" w:rsidRPr="00417D41" w:rsidRDefault="002362E9" w:rsidP="00E942D2">
            <w:pPr>
              <w:spacing w:line="240" w:lineRule="auto"/>
              <w:ind w:firstLine="0"/>
              <w:jc w:val="center"/>
              <w:rPr>
                <w:sz w:val="22"/>
              </w:rPr>
            </w:pPr>
            <w:r w:rsidRPr="00417D41">
              <w:rPr>
                <w:sz w:val="22"/>
              </w:rPr>
              <w:t>1,29</w:t>
            </w:r>
          </w:p>
        </w:tc>
      </w:tr>
      <w:tr w:rsidR="002362E9" w:rsidRPr="00417D41" w14:paraId="658A943F" w14:textId="77777777" w:rsidTr="002362E9">
        <w:trPr>
          <w:jc w:val="center"/>
        </w:trPr>
        <w:tc>
          <w:tcPr>
            <w:tcW w:w="4532" w:type="dxa"/>
          </w:tcPr>
          <w:p w14:paraId="78B4A3BA"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44FA0504"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54E69352" w14:textId="4D12D740" w:rsidR="002362E9" w:rsidRPr="00417D41" w:rsidRDefault="002362E9" w:rsidP="002362E9">
            <w:pPr>
              <w:spacing w:line="240" w:lineRule="auto"/>
              <w:ind w:firstLine="0"/>
              <w:jc w:val="center"/>
              <w:rPr>
                <w:sz w:val="22"/>
              </w:rPr>
            </w:pPr>
            <w:r w:rsidRPr="00417D41">
              <w:rPr>
                <w:sz w:val="22"/>
              </w:rPr>
              <w:t>0,91</w:t>
            </w:r>
          </w:p>
        </w:tc>
        <w:tc>
          <w:tcPr>
            <w:tcW w:w="979" w:type="dxa"/>
            <w:vAlign w:val="center"/>
          </w:tcPr>
          <w:p w14:paraId="2507BE1B" w14:textId="591F7CE2" w:rsidR="002362E9" w:rsidRPr="00417D41" w:rsidRDefault="002362E9" w:rsidP="00E942D2">
            <w:pPr>
              <w:spacing w:line="240" w:lineRule="auto"/>
              <w:ind w:firstLine="0"/>
              <w:jc w:val="center"/>
              <w:rPr>
                <w:sz w:val="22"/>
              </w:rPr>
            </w:pPr>
            <w:r w:rsidRPr="00417D41">
              <w:rPr>
                <w:sz w:val="22"/>
              </w:rPr>
              <w:t>0,81</w:t>
            </w:r>
          </w:p>
        </w:tc>
        <w:tc>
          <w:tcPr>
            <w:tcW w:w="987" w:type="dxa"/>
            <w:vAlign w:val="center"/>
          </w:tcPr>
          <w:p w14:paraId="3C3AA9C9" w14:textId="5AF9CEA3" w:rsidR="002362E9" w:rsidRPr="00417D41" w:rsidRDefault="002362E9" w:rsidP="00E942D2">
            <w:pPr>
              <w:spacing w:line="240" w:lineRule="auto"/>
              <w:ind w:firstLine="0"/>
              <w:jc w:val="center"/>
              <w:rPr>
                <w:sz w:val="22"/>
              </w:rPr>
            </w:pPr>
            <w:r w:rsidRPr="00417D41">
              <w:rPr>
                <w:sz w:val="22"/>
              </w:rPr>
              <w:t>0,68</w:t>
            </w:r>
          </w:p>
        </w:tc>
        <w:tc>
          <w:tcPr>
            <w:tcW w:w="1090" w:type="dxa"/>
            <w:shd w:val="clear" w:color="auto" w:fill="auto"/>
            <w:vAlign w:val="center"/>
          </w:tcPr>
          <w:p w14:paraId="469F3A40" w14:textId="0EA4B0CE" w:rsidR="002362E9" w:rsidRPr="00417D41" w:rsidRDefault="002362E9" w:rsidP="00E942D2">
            <w:pPr>
              <w:spacing w:line="240" w:lineRule="auto"/>
              <w:ind w:firstLine="0"/>
              <w:jc w:val="center"/>
              <w:rPr>
                <w:sz w:val="22"/>
              </w:rPr>
            </w:pPr>
            <w:r w:rsidRPr="00417D41">
              <w:rPr>
                <w:sz w:val="22"/>
              </w:rPr>
              <w:t>1,35</w:t>
            </w:r>
          </w:p>
        </w:tc>
      </w:tr>
      <w:tr w:rsidR="002362E9" w:rsidRPr="00417D41" w14:paraId="45683CFA" w14:textId="77777777" w:rsidTr="002362E9">
        <w:trPr>
          <w:jc w:val="center"/>
        </w:trPr>
        <w:tc>
          <w:tcPr>
            <w:tcW w:w="4532" w:type="dxa"/>
          </w:tcPr>
          <w:p w14:paraId="10661D6A" w14:textId="77777777" w:rsidR="002362E9" w:rsidRPr="00417D41" w:rsidRDefault="002362E9" w:rsidP="00246D58">
            <w:pPr>
              <w:spacing w:line="240" w:lineRule="auto"/>
              <w:ind w:firstLine="0"/>
              <w:rPr>
                <w:sz w:val="22"/>
              </w:rPr>
            </w:pPr>
            <w:r w:rsidRPr="00417D41">
              <w:rPr>
                <w:sz w:val="22"/>
              </w:rPr>
              <w:t>9.2. Удельный вес численности иностранных студентов в общей численности студентов, обучающихся по образовательным программам высшего образования - программам бакалавриата, программам специалитета, программам магистратуры:</w:t>
            </w:r>
          </w:p>
        </w:tc>
        <w:tc>
          <w:tcPr>
            <w:tcW w:w="1425" w:type="dxa"/>
            <w:vAlign w:val="center"/>
          </w:tcPr>
          <w:p w14:paraId="38832DE5" w14:textId="77777777" w:rsidR="002362E9" w:rsidRPr="00417D41" w:rsidRDefault="002362E9" w:rsidP="00B6689D">
            <w:pPr>
              <w:spacing w:line="240" w:lineRule="auto"/>
              <w:ind w:firstLine="0"/>
              <w:jc w:val="center"/>
              <w:rPr>
                <w:sz w:val="22"/>
              </w:rPr>
            </w:pPr>
          </w:p>
        </w:tc>
        <w:tc>
          <w:tcPr>
            <w:tcW w:w="1124" w:type="dxa"/>
            <w:vAlign w:val="center"/>
          </w:tcPr>
          <w:p w14:paraId="3F28B2BD" w14:textId="77777777" w:rsidR="002362E9" w:rsidRPr="00417D41" w:rsidRDefault="002362E9" w:rsidP="002362E9">
            <w:pPr>
              <w:spacing w:line="240" w:lineRule="auto"/>
              <w:ind w:firstLine="0"/>
              <w:jc w:val="center"/>
              <w:rPr>
                <w:sz w:val="22"/>
              </w:rPr>
            </w:pPr>
          </w:p>
        </w:tc>
        <w:tc>
          <w:tcPr>
            <w:tcW w:w="979" w:type="dxa"/>
            <w:vAlign w:val="center"/>
          </w:tcPr>
          <w:p w14:paraId="7A42E348" w14:textId="77777777" w:rsidR="002362E9" w:rsidRPr="00417D41" w:rsidRDefault="002362E9" w:rsidP="00E942D2">
            <w:pPr>
              <w:spacing w:line="240" w:lineRule="auto"/>
              <w:ind w:firstLine="0"/>
              <w:jc w:val="center"/>
              <w:rPr>
                <w:sz w:val="22"/>
              </w:rPr>
            </w:pPr>
          </w:p>
        </w:tc>
        <w:tc>
          <w:tcPr>
            <w:tcW w:w="987" w:type="dxa"/>
            <w:vAlign w:val="center"/>
          </w:tcPr>
          <w:p w14:paraId="07D2B09A" w14:textId="77777777" w:rsidR="002362E9" w:rsidRPr="00417D41" w:rsidRDefault="002362E9" w:rsidP="00E942D2">
            <w:pPr>
              <w:spacing w:line="240" w:lineRule="auto"/>
              <w:ind w:firstLine="0"/>
              <w:jc w:val="center"/>
              <w:rPr>
                <w:sz w:val="22"/>
              </w:rPr>
            </w:pPr>
          </w:p>
        </w:tc>
        <w:tc>
          <w:tcPr>
            <w:tcW w:w="1090" w:type="dxa"/>
            <w:shd w:val="clear" w:color="auto" w:fill="auto"/>
            <w:vAlign w:val="center"/>
          </w:tcPr>
          <w:p w14:paraId="1B84817C" w14:textId="31904C7A" w:rsidR="002362E9" w:rsidRPr="00417D41" w:rsidRDefault="002362E9" w:rsidP="00E942D2">
            <w:pPr>
              <w:spacing w:line="240" w:lineRule="auto"/>
              <w:ind w:firstLine="0"/>
              <w:jc w:val="center"/>
              <w:rPr>
                <w:sz w:val="22"/>
              </w:rPr>
            </w:pPr>
          </w:p>
        </w:tc>
      </w:tr>
      <w:tr w:rsidR="002362E9" w:rsidRPr="00417D41" w14:paraId="4FDB2D97" w14:textId="77777777" w:rsidTr="002362E9">
        <w:trPr>
          <w:jc w:val="center"/>
        </w:trPr>
        <w:tc>
          <w:tcPr>
            <w:tcW w:w="4532" w:type="dxa"/>
          </w:tcPr>
          <w:p w14:paraId="4AF80EDF" w14:textId="77777777" w:rsidR="002362E9" w:rsidRPr="00417D41" w:rsidRDefault="002362E9" w:rsidP="00B6689D">
            <w:pPr>
              <w:spacing w:line="240" w:lineRule="auto"/>
              <w:ind w:firstLine="0"/>
              <w:rPr>
                <w:sz w:val="22"/>
              </w:rPr>
            </w:pPr>
            <w:r w:rsidRPr="00417D41">
              <w:rPr>
                <w:sz w:val="22"/>
              </w:rPr>
              <w:t>всего</w:t>
            </w:r>
          </w:p>
        </w:tc>
        <w:tc>
          <w:tcPr>
            <w:tcW w:w="1425" w:type="dxa"/>
            <w:vAlign w:val="center"/>
          </w:tcPr>
          <w:p w14:paraId="295F68DD" w14:textId="77777777" w:rsidR="002362E9" w:rsidRPr="00417D41" w:rsidRDefault="002362E9" w:rsidP="00B6689D">
            <w:pPr>
              <w:spacing w:line="240" w:lineRule="auto"/>
              <w:ind w:firstLine="0"/>
              <w:jc w:val="center"/>
              <w:rPr>
                <w:sz w:val="22"/>
              </w:rPr>
            </w:pPr>
          </w:p>
        </w:tc>
        <w:tc>
          <w:tcPr>
            <w:tcW w:w="1124" w:type="dxa"/>
            <w:vAlign w:val="center"/>
          </w:tcPr>
          <w:p w14:paraId="04DE2AFB" w14:textId="77777777" w:rsidR="002362E9" w:rsidRPr="00417D41" w:rsidRDefault="002362E9" w:rsidP="002362E9">
            <w:pPr>
              <w:spacing w:line="240" w:lineRule="auto"/>
              <w:ind w:firstLine="0"/>
              <w:jc w:val="center"/>
              <w:rPr>
                <w:sz w:val="22"/>
              </w:rPr>
            </w:pPr>
          </w:p>
        </w:tc>
        <w:tc>
          <w:tcPr>
            <w:tcW w:w="979" w:type="dxa"/>
            <w:vAlign w:val="center"/>
          </w:tcPr>
          <w:p w14:paraId="368BA6F8" w14:textId="77777777" w:rsidR="002362E9" w:rsidRPr="00417D41" w:rsidRDefault="002362E9" w:rsidP="00E942D2">
            <w:pPr>
              <w:spacing w:line="240" w:lineRule="auto"/>
              <w:ind w:firstLine="0"/>
              <w:jc w:val="center"/>
              <w:rPr>
                <w:sz w:val="22"/>
              </w:rPr>
            </w:pPr>
          </w:p>
        </w:tc>
        <w:tc>
          <w:tcPr>
            <w:tcW w:w="987" w:type="dxa"/>
            <w:vAlign w:val="center"/>
          </w:tcPr>
          <w:p w14:paraId="467E41DB" w14:textId="77777777" w:rsidR="002362E9" w:rsidRPr="00417D41" w:rsidRDefault="002362E9" w:rsidP="00E942D2">
            <w:pPr>
              <w:spacing w:line="240" w:lineRule="auto"/>
              <w:ind w:firstLine="0"/>
              <w:jc w:val="center"/>
              <w:rPr>
                <w:sz w:val="22"/>
              </w:rPr>
            </w:pPr>
          </w:p>
        </w:tc>
        <w:tc>
          <w:tcPr>
            <w:tcW w:w="1090" w:type="dxa"/>
            <w:shd w:val="clear" w:color="auto" w:fill="auto"/>
            <w:vAlign w:val="center"/>
          </w:tcPr>
          <w:p w14:paraId="4C46B6AF" w14:textId="38CDB3FA" w:rsidR="002362E9" w:rsidRPr="00417D41" w:rsidRDefault="002362E9" w:rsidP="00E942D2">
            <w:pPr>
              <w:spacing w:line="240" w:lineRule="auto"/>
              <w:ind w:firstLine="0"/>
              <w:jc w:val="center"/>
              <w:rPr>
                <w:sz w:val="22"/>
              </w:rPr>
            </w:pPr>
          </w:p>
        </w:tc>
      </w:tr>
      <w:tr w:rsidR="002362E9" w:rsidRPr="00417D41" w14:paraId="035E646C" w14:textId="77777777" w:rsidTr="002362E9">
        <w:trPr>
          <w:jc w:val="center"/>
        </w:trPr>
        <w:tc>
          <w:tcPr>
            <w:tcW w:w="4532" w:type="dxa"/>
          </w:tcPr>
          <w:p w14:paraId="2670E7C7"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547882AD"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1F936807" w14:textId="66D8838C" w:rsidR="002362E9" w:rsidRPr="00417D41" w:rsidRDefault="002362E9" w:rsidP="002362E9">
            <w:pPr>
              <w:spacing w:line="240" w:lineRule="auto"/>
              <w:ind w:firstLine="0"/>
              <w:jc w:val="center"/>
              <w:rPr>
                <w:sz w:val="22"/>
              </w:rPr>
            </w:pPr>
            <w:r w:rsidRPr="00417D41">
              <w:rPr>
                <w:sz w:val="22"/>
              </w:rPr>
              <w:t>6,08</w:t>
            </w:r>
          </w:p>
        </w:tc>
        <w:tc>
          <w:tcPr>
            <w:tcW w:w="979" w:type="dxa"/>
            <w:vAlign w:val="center"/>
          </w:tcPr>
          <w:p w14:paraId="2C3B3AF3" w14:textId="2806C810" w:rsidR="002362E9" w:rsidRPr="00417D41" w:rsidRDefault="002362E9" w:rsidP="00E942D2">
            <w:pPr>
              <w:spacing w:line="240" w:lineRule="auto"/>
              <w:ind w:firstLine="0"/>
              <w:jc w:val="center"/>
              <w:rPr>
                <w:sz w:val="22"/>
              </w:rPr>
            </w:pPr>
            <w:r w:rsidRPr="00417D41">
              <w:rPr>
                <w:sz w:val="22"/>
              </w:rPr>
              <w:t>6,81</w:t>
            </w:r>
          </w:p>
        </w:tc>
        <w:tc>
          <w:tcPr>
            <w:tcW w:w="987" w:type="dxa"/>
            <w:vAlign w:val="center"/>
          </w:tcPr>
          <w:p w14:paraId="4FCBC762" w14:textId="54BB6A0E" w:rsidR="002362E9" w:rsidRPr="00417D41" w:rsidRDefault="002362E9" w:rsidP="00E942D2">
            <w:pPr>
              <w:spacing w:line="240" w:lineRule="auto"/>
              <w:ind w:firstLine="0"/>
              <w:jc w:val="center"/>
              <w:rPr>
                <w:sz w:val="22"/>
              </w:rPr>
            </w:pPr>
            <w:r w:rsidRPr="00417D41">
              <w:rPr>
                <w:sz w:val="22"/>
              </w:rPr>
              <w:t>6,68</w:t>
            </w:r>
          </w:p>
        </w:tc>
        <w:tc>
          <w:tcPr>
            <w:tcW w:w="1090" w:type="dxa"/>
            <w:shd w:val="clear" w:color="auto" w:fill="auto"/>
            <w:vAlign w:val="center"/>
          </w:tcPr>
          <w:p w14:paraId="2E3A0855" w14:textId="0326C149" w:rsidR="002362E9" w:rsidRPr="00417D41" w:rsidRDefault="002362E9" w:rsidP="00E942D2">
            <w:pPr>
              <w:spacing w:line="240" w:lineRule="auto"/>
              <w:ind w:firstLine="0"/>
              <w:jc w:val="center"/>
              <w:rPr>
                <w:sz w:val="22"/>
              </w:rPr>
            </w:pPr>
            <w:r w:rsidRPr="00417D41">
              <w:rPr>
                <w:sz w:val="22"/>
              </w:rPr>
              <w:t>2,78</w:t>
            </w:r>
          </w:p>
        </w:tc>
      </w:tr>
      <w:tr w:rsidR="002362E9" w:rsidRPr="00417D41" w14:paraId="41EE8066" w14:textId="77777777" w:rsidTr="002362E9">
        <w:trPr>
          <w:jc w:val="center"/>
        </w:trPr>
        <w:tc>
          <w:tcPr>
            <w:tcW w:w="4532" w:type="dxa"/>
          </w:tcPr>
          <w:p w14:paraId="573F37E8"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2F50B3B9"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3435A9C5" w14:textId="1B3B6EC6" w:rsidR="002362E9" w:rsidRPr="00417D41" w:rsidRDefault="002362E9" w:rsidP="002362E9">
            <w:pPr>
              <w:spacing w:line="240" w:lineRule="auto"/>
              <w:ind w:firstLine="0"/>
              <w:jc w:val="center"/>
              <w:rPr>
                <w:sz w:val="22"/>
              </w:rPr>
            </w:pPr>
            <w:r w:rsidRPr="00417D41">
              <w:rPr>
                <w:sz w:val="22"/>
              </w:rPr>
              <w:t>1,93</w:t>
            </w:r>
          </w:p>
        </w:tc>
        <w:tc>
          <w:tcPr>
            <w:tcW w:w="979" w:type="dxa"/>
            <w:vAlign w:val="center"/>
          </w:tcPr>
          <w:p w14:paraId="06DA4924" w14:textId="2735DF1D" w:rsidR="002362E9" w:rsidRPr="00417D41" w:rsidRDefault="002362E9" w:rsidP="00E942D2">
            <w:pPr>
              <w:spacing w:line="240" w:lineRule="auto"/>
              <w:ind w:firstLine="0"/>
              <w:jc w:val="center"/>
              <w:rPr>
                <w:sz w:val="22"/>
              </w:rPr>
            </w:pPr>
            <w:r w:rsidRPr="00417D41">
              <w:rPr>
                <w:sz w:val="22"/>
              </w:rPr>
              <w:t>3,10</w:t>
            </w:r>
          </w:p>
        </w:tc>
        <w:tc>
          <w:tcPr>
            <w:tcW w:w="987" w:type="dxa"/>
            <w:vAlign w:val="center"/>
          </w:tcPr>
          <w:p w14:paraId="1B8A0E4C" w14:textId="34E070E1" w:rsidR="002362E9" w:rsidRPr="00417D41" w:rsidRDefault="002362E9" w:rsidP="00E942D2">
            <w:pPr>
              <w:spacing w:line="240" w:lineRule="auto"/>
              <w:ind w:firstLine="0"/>
              <w:jc w:val="center"/>
              <w:rPr>
                <w:sz w:val="22"/>
              </w:rPr>
            </w:pPr>
            <w:r w:rsidRPr="00417D41">
              <w:rPr>
                <w:sz w:val="22"/>
              </w:rPr>
              <w:t>4,08</w:t>
            </w:r>
          </w:p>
        </w:tc>
        <w:tc>
          <w:tcPr>
            <w:tcW w:w="1090" w:type="dxa"/>
            <w:shd w:val="clear" w:color="auto" w:fill="auto"/>
            <w:vAlign w:val="center"/>
          </w:tcPr>
          <w:p w14:paraId="460B7E06" w14:textId="00D1B144" w:rsidR="002362E9" w:rsidRPr="00417D41" w:rsidRDefault="002362E9" w:rsidP="00E942D2">
            <w:pPr>
              <w:spacing w:line="240" w:lineRule="auto"/>
              <w:ind w:firstLine="0"/>
              <w:jc w:val="center"/>
              <w:rPr>
                <w:sz w:val="22"/>
              </w:rPr>
            </w:pPr>
            <w:r w:rsidRPr="00417D41">
              <w:rPr>
                <w:sz w:val="22"/>
              </w:rPr>
              <w:t>5,24</w:t>
            </w:r>
          </w:p>
        </w:tc>
      </w:tr>
      <w:tr w:rsidR="002362E9" w:rsidRPr="00417D41" w14:paraId="35FCA32E" w14:textId="77777777" w:rsidTr="002362E9">
        <w:trPr>
          <w:jc w:val="center"/>
        </w:trPr>
        <w:tc>
          <w:tcPr>
            <w:tcW w:w="4532" w:type="dxa"/>
          </w:tcPr>
          <w:p w14:paraId="75C0A92F" w14:textId="77777777" w:rsidR="002362E9" w:rsidRPr="00417D41" w:rsidRDefault="002362E9" w:rsidP="00B6689D">
            <w:pPr>
              <w:spacing w:line="240" w:lineRule="auto"/>
              <w:ind w:firstLine="0"/>
              <w:rPr>
                <w:sz w:val="22"/>
              </w:rPr>
            </w:pPr>
            <w:r w:rsidRPr="00417D41">
              <w:rPr>
                <w:sz w:val="22"/>
              </w:rPr>
              <w:lastRenderedPageBreak/>
              <w:t>граждане СНГ</w:t>
            </w:r>
          </w:p>
        </w:tc>
        <w:tc>
          <w:tcPr>
            <w:tcW w:w="1425" w:type="dxa"/>
            <w:vAlign w:val="center"/>
          </w:tcPr>
          <w:p w14:paraId="7B2771FF" w14:textId="77777777" w:rsidR="002362E9" w:rsidRPr="00417D41" w:rsidRDefault="002362E9" w:rsidP="00B6689D">
            <w:pPr>
              <w:spacing w:line="240" w:lineRule="auto"/>
              <w:ind w:firstLine="0"/>
              <w:jc w:val="center"/>
              <w:rPr>
                <w:sz w:val="22"/>
              </w:rPr>
            </w:pPr>
          </w:p>
        </w:tc>
        <w:tc>
          <w:tcPr>
            <w:tcW w:w="1124" w:type="dxa"/>
            <w:vAlign w:val="center"/>
          </w:tcPr>
          <w:p w14:paraId="72C74663" w14:textId="77777777" w:rsidR="002362E9" w:rsidRPr="00417D41" w:rsidRDefault="002362E9" w:rsidP="002362E9">
            <w:pPr>
              <w:spacing w:line="240" w:lineRule="auto"/>
              <w:ind w:firstLine="0"/>
              <w:jc w:val="center"/>
              <w:rPr>
                <w:sz w:val="22"/>
              </w:rPr>
            </w:pPr>
          </w:p>
        </w:tc>
        <w:tc>
          <w:tcPr>
            <w:tcW w:w="979" w:type="dxa"/>
            <w:vAlign w:val="center"/>
          </w:tcPr>
          <w:p w14:paraId="234A82B4" w14:textId="77777777" w:rsidR="002362E9" w:rsidRPr="00417D41" w:rsidRDefault="002362E9" w:rsidP="00E942D2">
            <w:pPr>
              <w:spacing w:line="240" w:lineRule="auto"/>
              <w:ind w:firstLine="0"/>
              <w:jc w:val="center"/>
              <w:rPr>
                <w:sz w:val="22"/>
              </w:rPr>
            </w:pPr>
          </w:p>
        </w:tc>
        <w:tc>
          <w:tcPr>
            <w:tcW w:w="987" w:type="dxa"/>
            <w:vAlign w:val="center"/>
          </w:tcPr>
          <w:p w14:paraId="03997ACE" w14:textId="77777777" w:rsidR="002362E9" w:rsidRPr="00417D41" w:rsidRDefault="002362E9" w:rsidP="00E942D2">
            <w:pPr>
              <w:spacing w:line="240" w:lineRule="auto"/>
              <w:ind w:firstLine="0"/>
              <w:jc w:val="center"/>
              <w:rPr>
                <w:sz w:val="22"/>
              </w:rPr>
            </w:pPr>
          </w:p>
        </w:tc>
        <w:tc>
          <w:tcPr>
            <w:tcW w:w="1090" w:type="dxa"/>
            <w:shd w:val="clear" w:color="auto" w:fill="auto"/>
            <w:vAlign w:val="center"/>
          </w:tcPr>
          <w:p w14:paraId="334D427E" w14:textId="1A532AB1" w:rsidR="002362E9" w:rsidRPr="00417D41" w:rsidRDefault="002362E9" w:rsidP="00E942D2">
            <w:pPr>
              <w:spacing w:line="240" w:lineRule="auto"/>
              <w:ind w:firstLine="0"/>
              <w:jc w:val="center"/>
              <w:rPr>
                <w:sz w:val="22"/>
              </w:rPr>
            </w:pPr>
          </w:p>
        </w:tc>
      </w:tr>
      <w:tr w:rsidR="002362E9" w:rsidRPr="00417D41" w14:paraId="3C47CA1A" w14:textId="77777777" w:rsidTr="002362E9">
        <w:trPr>
          <w:jc w:val="center"/>
        </w:trPr>
        <w:tc>
          <w:tcPr>
            <w:tcW w:w="4532" w:type="dxa"/>
          </w:tcPr>
          <w:p w14:paraId="380CF986" w14:textId="77777777" w:rsidR="002362E9" w:rsidRPr="00417D41" w:rsidRDefault="002362E9" w:rsidP="00B6689D">
            <w:pPr>
              <w:spacing w:line="240" w:lineRule="auto"/>
              <w:ind w:firstLine="0"/>
              <w:rPr>
                <w:sz w:val="22"/>
              </w:rPr>
            </w:pPr>
            <w:r w:rsidRPr="00417D41">
              <w:rPr>
                <w:sz w:val="22"/>
              </w:rPr>
              <w:t xml:space="preserve">в государственных образовательных организациях </w:t>
            </w:r>
          </w:p>
        </w:tc>
        <w:tc>
          <w:tcPr>
            <w:tcW w:w="1425" w:type="dxa"/>
            <w:vAlign w:val="center"/>
          </w:tcPr>
          <w:p w14:paraId="64CD4D0A"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0B184E64" w14:textId="52155E65" w:rsidR="002362E9" w:rsidRPr="00417D41" w:rsidRDefault="002362E9" w:rsidP="002362E9">
            <w:pPr>
              <w:spacing w:line="240" w:lineRule="auto"/>
              <w:ind w:firstLine="0"/>
              <w:jc w:val="center"/>
              <w:rPr>
                <w:sz w:val="22"/>
              </w:rPr>
            </w:pPr>
            <w:r w:rsidRPr="00417D41">
              <w:rPr>
                <w:sz w:val="22"/>
              </w:rPr>
              <w:t>6,06</w:t>
            </w:r>
          </w:p>
        </w:tc>
        <w:tc>
          <w:tcPr>
            <w:tcW w:w="979" w:type="dxa"/>
            <w:vAlign w:val="center"/>
          </w:tcPr>
          <w:p w14:paraId="1611B0DA" w14:textId="58BD1215" w:rsidR="002362E9" w:rsidRPr="00417D41" w:rsidRDefault="002362E9" w:rsidP="00E942D2">
            <w:pPr>
              <w:spacing w:line="240" w:lineRule="auto"/>
              <w:ind w:firstLine="0"/>
              <w:jc w:val="center"/>
              <w:rPr>
                <w:sz w:val="22"/>
              </w:rPr>
            </w:pPr>
            <w:r w:rsidRPr="00417D41">
              <w:rPr>
                <w:sz w:val="22"/>
              </w:rPr>
              <w:t>6,81</w:t>
            </w:r>
          </w:p>
        </w:tc>
        <w:tc>
          <w:tcPr>
            <w:tcW w:w="987" w:type="dxa"/>
            <w:vAlign w:val="center"/>
          </w:tcPr>
          <w:p w14:paraId="1C9E468B" w14:textId="215740C1" w:rsidR="002362E9" w:rsidRPr="00417D41" w:rsidRDefault="002362E9" w:rsidP="00E942D2">
            <w:pPr>
              <w:spacing w:line="240" w:lineRule="auto"/>
              <w:ind w:firstLine="0"/>
              <w:jc w:val="center"/>
              <w:rPr>
                <w:sz w:val="22"/>
              </w:rPr>
            </w:pPr>
            <w:r w:rsidRPr="00417D41">
              <w:rPr>
                <w:sz w:val="22"/>
              </w:rPr>
              <w:t>6,68</w:t>
            </w:r>
          </w:p>
        </w:tc>
        <w:tc>
          <w:tcPr>
            <w:tcW w:w="1090" w:type="dxa"/>
            <w:shd w:val="clear" w:color="auto" w:fill="auto"/>
            <w:vAlign w:val="center"/>
          </w:tcPr>
          <w:p w14:paraId="33115DCA" w14:textId="078A2379" w:rsidR="002362E9" w:rsidRPr="00417D41" w:rsidRDefault="002362E9" w:rsidP="00E942D2">
            <w:pPr>
              <w:spacing w:line="240" w:lineRule="auto"/>
              <w:ind w:firstLine="0"/>
              <w:jc w:val="center"/>
              <w:rPr>
                <w:sz w:val="22"/>
              </w:rPr>
            </w:pPr>
            <w:r w:rsidRPr="00417D41">
              <w:rPr>
                <w:sz w:val="22"/>
              </w:rPr>
              <w:t>2,70</w:t>
            </w:r>
          </w:p>
        </w:tc>
      </w:tr>
      <w:tr w:rsidR="002362E9" w:rsidRPr="00417D41" w14:paraId="5885A1E5" w14:textId="77777777" w:rsidTr="002362E9">
        <w:trPr>
          <w:jc w:val="center"/>
        </w:trPr>
        <w:tc>
          <w:tcPr>
            <w:tcW w:w="4532" w:type="dxa"/>
          </w:tcPr>
          <w:p w14:paraId="2921185F"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75B0AE94"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vAlign w:val="center"/>
          </w:tcPr>
          <w:p w14:paraId="6B8BCE3C" w14:textId="18D338F0" w:rsidR="002362E9" w:rsidRPr="00417D41" w:rsidRDefault="002362E9" w:rsidP="002362E9">
            <w:pPr>
              <w:spacing w:line="240" w:lineRule="auto"/>
              <w:ind w:firstLine="0"/>
              <w:jc w:val="center"/>
              <w:rPr>
                <w:sz w:val="22"/>
              </w:rPr>
            </w:pPr>
            <w:r w:rsidRPr="00417D41">
              <w:rPr>
                <w:sz w:val="22"/>
              </w:rPr>
              <w:t>1,88</w:t>
            </w:r>
          </w:p>
        </w:tc>
        <w:tc>
          <w:tcPr>
            <w:tcW w:w="979" w:type="dxa"/>
            <w:vAlign w:val="center"/>
          </w:tcPr>
          <w:p w14:paraId="6AC1DEA3" w14:textId="686B9275" w:rsidR="002362E9" w:rsidRPr="00417D41" w:rsidRDefault="002362E9" w:rsidP="00E942D2">
            <w:pPr>
              <w:spacing w:line="240" w:lineRule="auto"/>
              <w:ind w:firstLine="0"/>
              <w:jc w:val="center"/>
              <w:rPr>
                <w:sz w:val="22"/>
              </w:rPr>
            </w:pPr>
            <w:r w:rsidRPr="00417D41">
              <w:rPr>
                <w:sz w:val="22"/>
              </w:rPr>
              <w:t>3,04</w:t>
            </w:r>
          </w:p>
        </w:tc>
        <w:tc>
          <w:tcPr>
            <w:tcW w:w="987" w:type="dxa"/>
            <w:vAlign w:val="center"/>
          </w:tcPr>
          <w:p w14:paraId="7FA47D5D" w14:textId="2B5BFDDD" w:rsidR="002362E9" w:rsidRPr="00417D41" w:rsidRDefault="002362E9" w:rsidP="00E942D2">
            <w:pPr>
              <w:spacing w:line="240" w:lineRule="auto"/>
              <w:ind w:firstLine="0"/>
              <w:jc w:val="center"/>
              <w:rPr>
                <w:sz w:val="22"/>
              </w:rPr>
            </w:pPr>
            <w:r w:rsidRPr="00417D41">
              <w:rPr>
                <w:sz w:val="22"/>
              </w:rPr>
              <w:t>4,02</w:t>
            </w:r>
          </w:p>
        </w:tc>
        <w:tc>
          <w:tcPr>
            <w:tcW w:w="1090" w:type="dxa"/>
            <w:shd w:val="clear" w:color="auto" w:fill="auto"/>
            <w:vAlign w:val="center"/>
          </w:tcPr>
          <w:p w14:paraId="16265B34" w14:textId="597F920C" w:rsidR="002362E9" w:rsidRPr="00417D41" w:rsidRDefault="002362E9" w:rsidP="00E942D2">
            <w:pPr>
              <w:spacing w:line="240" w:lineRule="auto"/>
              <w:ind w:firstLine="0"/>
              <w:jc w:val="center"/>
              <w:rPr>
                <w:sz w:val="22"/>
              </w:rPr>
            </w:pPr>
            <w:r w:rsidRPr="00417D41">
              <w:rPr>
                <w:sz w:val="22"/>
              </w:rPr>
              <w:t>5,185</w:t>
            </w:r>
          </w:p>
        </w:tc>
      </w:tr>
      <w:tr w:rsidR="001F0D68" w:rsidRPr="00417D41" w14:paraId="64240D8B" w14:textId="77777777" w:rsidTr="00757AE6">
        <w:trPr>
          <w:jc w:val="center"/>
        </w:trPr>
        <w:tc>
          <w:tcPr>
            <w:tcW w:w="10137" w:type="dxa"/>
            <w:gridSpan w:val="6"/>
            <w:shd w:val="clear" w:color="auto" w:fill="D9D9D9" w:themeFill="background1" w:themeFillShade="D9"/>
          </w:tcPr>
          <w:p w14:paraId="5B6245FE" w14:textId="5CD02E2B" w:rsidR="001F0D68" w:rsidRPr="00417D41" w:rsidRDefault="001F0D68" w:rsidP="00E942D2">
            <w:pPr>
              <w:spacing w:line="240" w:lineRule="auto"/>
              <w:ind w:firstLine="0"/>
              <w:jc w:val="center"/>
              <w:rPr>
                <w:sz w:val="22"/>
              </w:rPr>
            </w:pPr>
            <w:r w:rsidRPr="00417D41">
              <w:rPr>
                <w:b/>
                <w:sz w:val="22"/>
              </w:rPr>
              <w:t>10. Развитие системы оценки качества образования и информационной прозрачности системы образования</w:t>
            </w:r>
          </w:p>
        </w:tc>
      </w:tr>
      <w:tr w:rsidR="001F0D68" w:rsidRPr="00417D41" w14:paraId="646BF125" w14:textId="77777777" w:rsidTr="0071188E">
        <w:trPr>
          <w:jc w:val="center"/>
        </w:trPr>
        <w:tc>
          <w:tcPr>
            <w:tcW w:w="4532" w:type="dxa"/>
          </w:tcPr>
          <w:p w14:paraId="56287964" w14:textId="77777777" w:rsidR="001F0D68" w:rsidRPr="00417D41" w:rsidRDefault="001F0D68" w:rsidP="00B6689D">
            <w:pPr>
              <w:spacing w:line="240" w:lineRule="auto"/>
              <w:ind w:firstLine="0"/>
              <w:rPr>
                <w:b/>
                <w:sz w:val="22"/>
              </w:rPr>
            </w:pPr>
            <w:r w:rsidRPr="00417D41">
              <w:rPr>
                <w:b/>
                <w:sz w:val="22"/>
              </w:rPr>
              <w:t>10.1. Оценка деятельности системы образования гражданами</w:t>
            </w:r>
          </w:p>
        </w:tc>
        <w:tc>
          <w:tcPr>
            <w:tcW w:w="1425" w:type="dxa"/>
            <w:vAlign w:val="center"/>
          </w:tcPr>
          <w:p w14:paraId="69C5E0BF" w14:textId="77777777" w:rsidR="001F0D68" w:rsidRPr="00417D41" w:rsidRDefault="001F0D68" w:rsidP="00B6689D">
            <w:pPr>
              <w:spacing w:line="240" w:lineRule="auto"/>
              <w:ind w:firstLine="0"/>
              <w:jc w:val="center"/>
              <w:rPr>
                <w:sz w:val="22"/>
              </w:rPr>
            </w:pPr>
          </w:p>
        </w:tc>
        <w:tc>
          <w:tcPr>
            <w:tcW w:w="1124" w:type="dxa"/>
            <w:vAlign w:val="center"/>
          </w:tcPr>
          <w:p w14:paraId="15646DA6" w14:textId="77777777" w:rsidR="001F0D68" w:rsidRPr="00417D41" w:rsidRDefault="001F0D68" w:rsidP="00E942D2">
            <w:pPr>
              <w:spacing w:line="240" w:lineRule="auto"/>
              <w:ind w:firstLine="0"/>
              <w:jc w:val="center"/>
              <w:rPr>
                <w:sz w:val="22"/>
              </w:rPr>
            </w:pPr>
          </w:p>
        </w:tc>
        <w:tc>
          <w:tcPr>
            <w:tcW w:w="979" w:type="dxa"/>
            <w:vAlign w:val="center"/>
          </w:tcPr>
          <w:p w14:paraId="43747703" w14:textId="77777777" w:rsidR="001F0D68" w:rsidRPr="00417D41" w:rsidRDefault="001F0D68" w:rsidP="00E942D2">
            <w:pPr>
              <w:spacing w:line="240" w:lineRule="auto"/>
              <w:ind w:firstLine="0"/>
              <w:jc w:val="center"/>
              <w:rPr>
                <w:sz w:val="22"/>
              </w:rPr>
            </w:pPr>
          </w:p>
        </w:tc>
        <w:tc>
          <w:tcPr>
            <w:tcW w:w="987" w:type="dxa"/>
            <w:vAlign w:val="center"/>
          </w:tcPr>
          <w:p w14:paraId="04BF4319"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674BDD0C" w14:textId="7570D599" w:rsidR="001F0D68" w:rsidRPr="00417D41" w:rsidRDefault="001F0D68" w:rsidP="00E942D2">
            <w:pPr>
              <w:spacing w:line="240" w:lineRule="auto"/>
              <w:ind w:firstLine="0"/>
              <w:jc w:val="center"/>
              <w:rPr>
                <w:sz w:val="22"/>
              </w:rPr>
            </w:pPr>
          </w:p>
        </w:tc>
      </w:tr>
      <w:tr w:rsidR="001F0D68" w:rsidRPr="00417D41" w14:paraId="7DE5FBED" w14:textId="77777777" w:rsidTr="0071188E">
        <w:trPr>
          <w:jc w:val="center"/>
        </w:trPr>
        <w:tc>
          <w:tcPr>
            <w:tcW w:w="4532" w:type="dxa"/>
          </w:tcPr>
          <w:p w14:paraId="1C0F05D7" w14:textId="77777777" w:rsidR="001F0D68" w:rsidRPr="00417D41" w:rsidRDefault="001F0D68" w:rsidP="00246D58">
            <w:pPr>
              <w:spacing w:line="240" w:lineRule="auto"/>
              <w:ind w:firstLine="0"/>
              <w:rPr>
                <w:sz w:val="22"/>
              </w:rPr>
            </w:pPr>
            <w:r w:rsidRPr="00417D41">
              <w:rPr>
                <w:sz w:val="22"/>
              </w:rPr>
              <w:t>10.1.1. Индекс удовлетворенности населения качеством образования, которое предоставляют образовательные организации.*</w:t>
            </w:r>
          </w:p>
        </w:tc>
        <w:tc>
          <w:tcPr>
            <w:tcW w:w="1425" w:type="dxa"/>
            <w:vAlign w:val="center"/>
          </w:tcPr>
          <w:p w14:paraId="075FC414"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50FB2F0C"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3D8C44A"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F45269E"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FF1E4DD" w14:textId="387DDAF1" w:rsidR="001F0D68" w:rsidRPr="00417D41" w:rsidRDefault="001F0D68" w:rsidP="00E942D2">
            <w:pPr>
              <w:spacing w:line="240" w:lineRule="auto"/>
              <w:ind w:firstLine="0"/>
              <w:jc w:val="center"/>
              <w:rPr>
                <w:sz w:val="22"/>
              </w:rPr>
            </w:pPr>
          </w:p>
        </w:tc>
      </w:tr>
      <w:tr w:rsidR="001F0D68" w:rsidRPr="00417D41" w14:paraId="687F2C34" w14:textId="77777777" w:rsidTr="0071188E">
        <w:trPr>
          <w:jc w:val="center"/>
        </w:trPr>
        <w:tc>
          <w:tcPr>
            <w:tcW w:w="4532" w:type="dxa"/>
          </w:tcPr>
          <w:p w14:paraId="7AFEA6DC" w14:textId="77777777" w:rsidR="001F0D68" w:rsidRPr="00417D41" w:rsidRDefault="001F0D68" w:rsidP="00246D58">
            <w:pPr>
              <w:spacing w:line="240" w:lineRule="auto"/>
              <w:ind w:firstLine="0"/>
              <w:rPr>
                <w:sz w:val="22"/>
              </w:rPr>
            </w:pPr>
            <w:r w:rsidRPr="00417D41">
              <w:rPr>
                <w:sz w:val="22"/>
              </w:rPr>
              <w:t>10.1.2. Индекс удовлетворенности работодателей качеством подготовки в образовательных организациях профессионального образования.*</w:t>
            </w:r>
          </w:p>
        </w:tc>
        <w:tc>
          <w:tcPr>
            <w:tcW w:w="1425" w:type="dxa"/>
            <w:vAlign w:val="center"/>
          </w:tcPr>
          <w:p w14:paraId="16543831"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7B5C001"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838B7B5"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81F9270"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37FC636D" w14:textId="2AE757C9" w:rsidR="001F0D68" w:rsidRPr="00417D41" w:rsidRDefault="001F0D68" w:rsidP="00E942D2">
            <w:pPr>
              <w:spacing w:line="240" w:lineRule="auto"/>
              <w:ind w:firstLine="0"/>
              <w:jc w:val="center"/>
              <w:rPr>
                <w:sz w:val="22"/>
              </w:rPr>
            </w:pPr>
          </w:p>
        </w:tc>
      </w:tr>
      <w:tr w:rsidR="001F0D68" w:rsidRPr="00417D41" w14:paraId="1CFA878D" w14:textId="77777777" w:rsidTr="0071188E">
        <w:trPr>
          <w:jc w:val="center"/>
        </w:trPr>
        <w:tc>
          <w:tcPr>
            <w:tcW w:w="4532" w:type="dxa"/>
          </w:tcPr>
          <w:p w14:paraId="71CFBE66" w14:textId="77777777" w:rsidR="001F0D68" w:rsidRPr="00417D41" w:rsidRDefault="001F0D68" w:rsidP="00246D58">
            <w:pPr>
              <w:spacing w:line="240" w:lineRule="auto"/>
              <w:ind w:firstLine="0"/>
              <w:rPr>
                <w:b/>
                <w:sz w:val="22"/>
              </w:rPr>
            </w:pPr>
            <w:r w:rsidRPr="00417D41">
              <w:rPr>
                <w:b/>
                <w:sz w:val="22"/>
              </w:rPr>
              <w:t>10.2. Результаты участия обучающихся лиц в российских и международных тестированиях знаний, конкурсах и олимпиадах, а также в иных аналогичных мероприятиях</w:t>
            </w:r>
          </w:p>
        </w:tc>
        <w:tc>
          <w:tcPr>
            <w:tcW w:w="1425" w:type="dxa"/>
            <w:vAlign w:val="center"/>
          </w:tcPr>
          <w:p w14:paraId="49C84464" w14:textId="77777777" w:rsidR="001F0D68" w:rsidRPr="00417D41" w:rsidRDefault="001F0D68" w:rsidP="00B6689D">
            <w:pPr>
              <w:spacing w:line="240" w:lineRule="auto"/>
              <w:ind w:firstLine="0"/>
              <w:jc w:val="center"/>
              <w:rPr>
                <w:sz w:val="22"/>
              </w:rPr>
            </w:pPr>
          </w:p>
        </w:tc>
        <w:tc>
          <w:tcPr>
            <w:tcW w:w="1124" w:type="dxa"/>
            <w:vAlign w:val="center"/>
          </w:tcPr>
          <w:p w14:paraId="09E25553" w14:textId="77777777" w:rsidR="001F0D68" w:rsidRPr="00417D41" w:rsidRDefault="001F0D68" w:rsidP="00E942D2">
            <w:pPr>
              <w:spacing w:line="240" w:lineRule="auto"/>
              <w:ind w:firstLine="0"/>
              <w:jc w:val="center"/>
              <w:rPr>
                <w:sz w:val="22"/>
              </w:rPr>
            </w:pPr>
          </w:p>
        </w:tc>
        <w:tc>
          <w:tcPr>
            <w:tcW w:w="979" w:type="dxa"/>
            <w:vAlign w:val="center"/>
          </w:tcPr>
          <w:p w14:paraId="27C85449" w14:textId="77777777" w:rsidR="001F0D68" w:rsidRPr="00417D41" w:rsidRDefault="001F0D68" w:rsidP="00E942D2">
            <w:pPr>
              <w:spacing w:line="240" w:lineRule="auto"/>
              <w:ind w:firstLine="0"/>
              <w:jc w:val="center"/>
              <w:rPr>
                <w:sz w:val="22"/>
              </w:rPr>
            </w:pPr>
          </w:p>
        </w:tc>
        <w:tc>
          <w:tcPr>
            <w:tcW w:w="987" w:type="dxa"/>
            <w:vAlign w:val="center"/>
          </w:tcPr>
          <w:p w14:paraId="74B334AF"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22F49B67" w14:textId="3E41930D" w:rsidR="001F0D68" w:rsidRPr="00417D41" w:rsidRDefault="001F0D68" w:rsidP="00E942D2">
            <w:pPr>
              <w:spacing w:line="240" w:lineRule="auto"/>
              <w:ind w:firstLine="0"/>
              <w:jc w:val="center"/>
              <w:rPr>
                <w:sz w:val="22"/>
              </w:rPr>
            </w:pPr>
          </w:p>
        </w:tc>
      </w:tr>
      <w:tr w:rsidR="001F0D68" w:rsidRPr="00417D41" w14:paraId="2F518F5F" w14:textId="77777777" w:rsidTr="0071188E">
        <w:trPr>
          <w:jc w:val="center"/>
        </w:trPr>
        <w:tc>
          <w:tcPr>
            <w:tcW w:w="4532" w:type="dxa"/>
          </w:tcPr>
          <w:p w14:paraId="522EEA7D" w14:textId="77777777" w:rsidR="001F0D68" w:rsidRPr="00417D41" w:rsidRDefault="001F0D68" w:rsidP="00246D58">
            <w:pPr>
              <w:spacing w:line="240" w:lineRule="auto"/>
              <w:ind w:firstLine="0"/>
              <w:rPr>
                <w:sz w:val="22"/>
              </w:rPr>
            </w:pPr>
            <w:r w:rsidRPr="00417D41">
              <w:rPr>
                <w:sz w:val="22"/>
              </w:rPr>
              <w:t>10.2.1. Удельный вес численности лиц, достигших базового уровня образовательных достижений в международных сопоставительных исследованиях качества образования (изучение качества чтения и понимания текста (PIRLS), исследование качества математического и естественнонаучного общего образования (TIMSS), оценка образовательных достижений учащихся (PISA), в общей численности российских учащихся общеобразовательных организаций:</w:t>
            </w:r>
          </w:p>
        </w:tc>
        <w:tc>
          <w:tcPr>
            <w:tcW w:w="1425" w:type="dxa"/>
            <w:vAlign w:val="center"/>
          </w:tcPr>
          <w:p w14:paraId="6CE69513" w14:textId="77777777" w:rsidR="001F0D68" w:rsidRPr="00417D41" w:rsidRDefault="001F0D68" w:rsidP="00B6689D">
            <w:pPr>
              <w:spacing w:line="240" w:lineRule="auto"/>
              <w:ind w:firstLine="0"/>
              <w:jc w:val="center"/>
              <w:rPr>
                <w:sz w:val="22"/>
              </w:rPr>
            </w:pPr>
          </w:p>
        </w:tc>
        <w:tc>
          <w:tcPr>
            <w:tcW w:w="1124" w:type="dxa"/>
            <w:vAlign w:val="center"/>
          </w:tcPr>
          <w:p w14:paraId="74C627F8" w14:textId="77777777" w:rsidR="001F0D68" w:rsidRPr="00417D41" w:rsidRDefault="001F0D68" w:rsidP="00E942D2">
            <w:pPr>
              <w:spacing w:line="240" w:lineRule="auto"/>
              <w:ind w:firstLine="0"/>
              <w:jc w:val="center"/>
              <w:rPr>
                <w:sz w:val="22"/>
              </w:rPr>
            </w:pPr>
          </w:p>
        </w:tc>
        <w:tc>
          <w:tcPr>
            <w:tcW w:w="979" w:type="dxa"/>
            <w:vAlign w:val="center"/>
          </w:tcPr>
          <w:p w14:paraId="44C4A23D" w14:textId="77777777" w:rsidR="001F0D68" w:rsidRPr="00417D41" w:rsidRDefault="001F0D68" w:rsidP="00E942D2">
            <w:pPr>
              <w:spacing w:line="240" w:lineRule="auto"/>
              <w:ind w:firstLine="0"/>
              <w:jc w:val="center"/>
              <w:rPr>
                <w:sz w:val="22"/>
              </w:rPr>
            </w:pPr>
          </w:p>
        </w:tc>
        <w:tc>
          <w:tcPr>
            <w:tcW w:w="987" w:type="dxa"/>
            <w:vAlign w:val="center"/>
          </w:tcPr>
          <w:p w14:paraId="02298D60"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64F1E7AC" w14:textId="19F90B0C" w:rsidR="001F0D68" w:rsidRPr="00417D41" w:rsidRDefault="001F0D68" w:rsidP="00E942D2">
            <w:pPr>
              <w:spacing w:line="240" w:lineRule="auto"/>
              <w:ind w:firstLine="0"/>
              <w:jc w:val="center"/>
              <w:rPr>
                <w:sz w:val="22"/>
              </w:rPr>
            </w:pPr>
          </w:p>
        </w:tc>
      </w:tr>
      <w:tr w:rsidR="001F0D68" w:rsidRPr="00417D41" w14:paraId="52C2E062" w14:textId="77777777" w:rsidTr="0071188E">
        <w:trPr>
          <w:jc w:val="center"/>
        </w:trPr>
        <w:tc>
          <w:tcPr>
            <w:tcW w:w="4532" w:type="dxa"/>
          </w:tcPr>
          <w:p w14:paraId="66F5F9D7" w14:textId="77777777" w:rsidR="001F0D68" w:rsidRPr="00417D41" w:rsidRDefault="001F0D68" w:rsidP="00B6689D">
            <w:pPr>
              <w:spacing w:line="240" w:lineRule="auto"/>
              <w:ind w:firstLine="0"/>
              <w:rPr>
                <w:sz w:val="22"/>
              </w:rPr>
            </w:pPr>
            <w:r w:rsidRPr="00417D41">
              <w:rPr>
                <w:sz w:val="22"/>
              </w:rPr>
              <w:t>международное исследование PIRLS.*</w:t>
            </w:r>
          </w:p>
        </w:tc>
        <w:tc>
          <w:tcPr>
            <w:tcW w:w="1425" w:type="dxa"/>
            <w:vAlign w:val="center"/>
          </w:tcPr>
          <w:p w14:paraId="057E8E24"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F01B7FA"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3CA19659"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C135FB1"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31FB72B" w14:textId="0F215054" w:rsidR="001F0D68" w:rsidRPr="00417D41" w:rsidRDefault="001F0D68" w:rsidP="00E942D2">
            <w:pPr>
              <w:spacing w:line="240" w:lineRule="auto"/>
              <w:ind w:firstLine="0"/>
              <w:jc w:val="center"/>
              <w:rPr>
                <w:sz w:val="22"/>
              </w:rPr>
            </w:pPr>
          </w:p>
        </w:tc>
      </w:tr>
      <w:tr w:rsidR="001F0D68" w:rsidRPr="00417D41" w14:paraId="1E54E4B5" w14:textId="77777777" w:rsidTr="0071188E">
        <w:trPr>
          <w:jc w:val="center"/>
        </w:trPr>
        <w:tc>
          <w:tcPr>
            <w:tcW w:w="4532" w:type="dxa"/>
          </w:tcPr>
          <w:p w14:paraId="192701CC" w14:textId="77777777" w:rsidR="001F0D68" w:rsidRPr="00417D41" w:rsidRDefault="001F0D68" w:rsidP="00B6689D">
            <w:pPr>
              <w:spacing w:line="240" w:lineRule="auto"/>
              <w:ind w:firstLine="0"/>
              <w:rPr>
                <w:sz w:val="22"/>
              </w:rPr>
            </w:pPr>
            <w:r w:rsidRPr="00417D41">
              <w:rPr>
                <w:sz w:val="22"/>
              </w:rPr>
              <w:t>международное исследование TIMSS:</w:t>
            </w:r>
          </w:p>
        </w:tc>
        <w:tc>
          <w:tcPr>
            <w:tcW w:w="1425" w:type="dxa"/>
            <w:vAlign w:val="center"/>
          </w:tcPr>
          <w:p w14:paraId="087C9BB2" w14:textId="77777777" w:rsidR="001F0D68" w:rsidRPr="00417D41" w:rsidRDefault="001F0D68" w:rsidP="00B6689D">
            <w:pPr>
              <w:spacing w:line="240" w:lineRule="auto"/>
              <w:ind w:firstLine="0"/>
              <w:jc w:val="center"/>
              <w:rPr>
                <w:sz w:val="22"/>
              </w:rPr>
            </w:pPr>
          </w:p>
        </w:tc>
        <w:tc>
          <w:tcPr>
            <w:tcW w:w="1124" w:type="dxa"/>
            <w:vAlign w:val="center"/>
          </w:tcPr>
          <w:p w14:paraId="00161B35" w14:textId="77777777" w:rsidR="001F0D68" w:rsidRPr="00417D41" w:rsidRDefault="001F0D68" w:rsidP="00E942D2">
            <w:pPr>
              <w:spacing w:line="240" w:lineRule="auto"/>
              <w:ind w:firstLine="0"/>
              <w:jc w:val="center"/>
              <w:rPr>
                <w:sz w:val="22"/>
              </w:rPr>
            </w:pPr>
          </w:p>
        </w:tc>
        <w:tc>
          <w:tcPr>
            <w:tcW w:w="979" w:type="dxa"/>
            <w:vAlign w:val="center"/>
          </w:tcPr>
          <w:p w14:paraId="248ABFBB" w14:textId="77777777" w:rsidR="001F0D68" w:rsidRPr="00417D41" w:rsidRDefault="001F0D68" w:rsidP="00E942D2">
            <w:pPr>
              <w:spacing w:line="240" w:lineRule="auto"/>
              <w:ind w:firstLine="0"/>
              <w:jc w:val="center"/>
              <w:rPr>
                <w:sz w:val="22"/>
              </w:rPr>
            </w:pPr>
          </w:p>
        </w:tc>
        <w:tc>
          <w:tcPr>
            <w:tcW w:w="987" w:type="dxa"/>
            <w:vAlign w:val="center"/>
          </w:tcPr>
          <w:p w14:paraId="7552A34A"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2F6DB210" w14:textId="5E4AC41E" w:rsidR="001F0D68" w:rsidRPr="00417D41" w:rsidRDefault="001F0D68" w:rsidP="00E942D2">
            <w:pPr>
              <w:spacing w:line="240" w:lineRule="auto"/>
              <w:ind w:firstLine="0"/>
              <w:jc w:val="center"/>
              <w:rPr>
                <w:sz w:val="22"/>
              </w:rPr>
            </w:pPr>
          </w:p>
        </w:tc>
      </w:tr>
      <w:tr w:rsidR="001F0D68" w:rsidRPr="00417D41" w14:paraId="0891BAB0" w14:textId="77777777" w:rsidTr="0071188E">
        <w:trPr>
          <w:jc w:val="center"/>
        </w:trPr>
        <w:tc>
          <w:tcPr>
            <w:tcW w:w="4532" w:type="dxa"/>
          </w:tcPr>
          <w:p w14:paraId="39D6C5E0" w14:textId="77777777" w:rsidR="001F0D68" w:rsidRPr="00417D41" w:rsidRDefault="001F0D68" w:rsidP="00B6689D">
            <w:pPr>
              <w:spacing w:line="240" w:lineRule="auto"/>
              <w:ind w:firstLine="0"/>
              <w:rPr>
                <w:sz w:val="22"/>
              </w:rPr>
            </w:pPr>
            <w:r w:rsidRPr="00417D41">
              <w:rPr>
                <w:sz w:val="22"/>
              </w:rPr>
              <w:t>математика (4 класс);*</w:t>
            </w:r>
          </w:p>
        </w:tc>
        <w:tc>
          <w:tcPr>
            <w:tcW w:w="1425" w:type="dxa"/>
            <w:vAlign w:val="center"/>
          </w:tcPr>
          <w:p w14:paraId="7F71FF3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7E93A07"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8EE502D"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405A176F"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358967A" w14:textId="7E4F3967" w:rsidR="001F0D68" w:rsidRPr="00417D41" w:rsidRDefault="001F0D68" w:rsidP="00E942D2">
            <w:pPr>
              <w:spacing w:line="240" w:lineRule="auto"/>
              <w:ind w:firstLine="0"/>
              <w:jc w:val="center"/>
              <w:rPr>
                <w:sz w:val="22"/>
              </w:rPr>
            </w:pPr>
          </w:p>
        </w:tc>
      </w:tr>
      <w:tr w:rsidR="001F0D68" w:rsidRPr="00417D41" w14:paraId="52B25FCB" w14:textId="77777777" w:rsidTr="0071188E">
        <w:trPr>
          <w:jc w:val="center"/>
        </w:trPr>
        <w:tc>
          <w:tcPr>
            <w:tcW w:w="4532" w:type="dxa"/>
          </w:tcPr>
          <w:p w14:paraId="59B3A8C9" w14:textId="77777777" w:rsidR="001F0D68" w:rsidRPr="00417D41" w:rsidRDefault="001F0D68" w:rsidP="00B6689D">
            <w:pPr>
              <w:spacing w:line="240" w:lineRule="auto"/>
              <w:ind w:firstLine="0"/>
              <w:rPr>
                <w:sz w:val="22"/>
              </w:rPr>
            </w:pPr>
            <w:r w:rsidRPr="00417D41">
              <w:rPr>
                <w:sz w:val="22"/>
              </w:rPr>
              <w:t>математика (8 класс);*</w:t>
            </w:r>
          </w:p>
        </w:tc>
        <w:tc>
          <w:tcPr>
            <w:tcW w:w="1425" w:type="dxa"/>
            <w:vAlign w:val="center"/>
          </w:tcPr>
          <w:p w14:paraId="5C5EFF5C"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62953BB"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A79B2F2"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6DFC3D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3774C2E" w14:textId="5B41D045" w:rsidR="001F0D68" w:rsidRPr="00417D41" w:rsidRDefault="001F0D68" w:rsidP="00E942D2">
            <w:pPr>
              <w:spacing w:line="240" w:lineRule="auto"/>
              <w:ind w:firstLine="0"/>
              <w:jc w:val="center"/>
              <w:rPr>
                <w:sz w:val="22"/>
              </w:rPr>
            </w:pPr>
          </w:p>
        </w:tc>
      </w:tr>
      <w:tr w:rsidR="001F0D68" w:rsidRPr="00417D41" w14:paraId="0679DAA5" w14:textId="77777777" w:rsidTr="0071188E">
        <w:trPr>
          <w:jc w:val="center"/>
        </w:trPr>
        <w:tc>
          <w:tcPr>
            <w:tcW w:w="4532" w:type="dxa"/>
          </w:tcPr>
          <w:p w14:paraId="2011DBD8" w14:textId="77777777" w:rsidR="001F0D68" w:rsidRPr="00417D41" w:rsidRDefault="001F0D68" w:rsidP="00B6689D">
            <w:pPr>
              <w:spacing w:line="240" w:lineRule="auto"/>
              <w:ind w:firstLine="0"/>
              <w:rPr>
                <w:sz w:val="22"/>
              </w:rPr>
            </w:pPr>
            <w:r w:rsidRPr="00417D41">
              <w:rPr>
                <w:sz w:val="22"/>
              </w:rPr>
              <w:t>естествознание (4 класс);*</w:t>
            </w:r>
          </w:p>
        </w:tc>
        <w:tc>
          <w:tcPr>
            <w:tcW w:w="1425" w:type="dxa"/>
            <w:vAlign w:val="center"/>
          </w:tcPr>
          <w:p w14:paraId="682BB2ED"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D3609DD"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30F3861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2EC06CC4"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F7C168C" w14:textId="516870E9" w:rsidR="001F0D68" w:rsidRPr="00417D41" w:rsidRDefault="001F0D68" w:rsidP="00E942D2">
            <w:pPr>
              <w:spacing w:line="240" w:lineRule="auto"/>
              <w:ind w:firstLine="0"/>
              <w:jc w:val="center"/>
              <w:rPr>
                <w:sz w:val="22"/>
              </w:rPr>
            </w:pPr>
          </w:p>
        </w:tc>
      </w:tr>
      <w:tr w:rsidR="001F0D68" w:rsidRPr="00417D41" w14:paraId="2754D527" w14:textId="77777777" w:rsidTr="0071188E">
        <w:trPr>
          <w:jc w:val="center"/>
        </w:trPr>
        <w:tc>
          <w:tcPr>
            <w:tcW w:w="4532" w:type="dxa"/>
          </w:tcPr>
          <w:p w14:paraId="0BC5A112" w14:textId="77777777" w:rsidR="001F0D68" w:rsidRPr="00417D41" w:rsidRDefault="001F0D68" w:rsidP="00B6689D">
            <w:pPr>
              <w:spacing w:line="240" w:lineRule="auto"/>
              <w:ind w:firstLine="0"/>
              <w:rPr>
                <w:sz w:val="22"/>
              </w:rPr>
            </w:pPr>
            <w:r w:rsidRPr="00417D41">
              <w:rPr>
                <w:sz w:val="22"/>
              </w:rPr>
              <w:t>естествознание (8 класс).*</w:t>
            </w:r>
          </w:p>
        </w:tc>
        <w:tc>
          <w:tcPr>
            <w:tcW w:w="1425" w:type="dxa"/>
            <w:vAlign w:val="center"/>
          </w:tcPr>
          <w:p w14:paraId="37C0DAB3"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295EBE19"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08206A43"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171EF37F"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7C92D07A" w14:textId="2719780B" w:rsidR="001F0D68" w:rsidRPr="00417D41" w:rsidRDefault="001F0D68" w:rsidP="00E942D2">
            <w:pPr>
              <w:spacing w:line="240" w:lineRule="auto"/>
              <w:ind w:firstLine="0"/>
              <w:jc w:val="center"/>
              <w:rPr>
                <w:sz w:val="22"/>
              </w:rPr>
            </w:pPr>
          </w:p>
        </w:tc>
      </w:tr>
      <w:tr w:rsidR="001F0D68" w:rsidRPr="00417D41" w14:paraId="1931227F" w14:textId="77777777" w:rsidTr="0071188E">
        <w:trPr>
          <w:jc w:val="center"/>
        </w:trPr>
        <w:tc>
          <w:tcPr>
            <w:tcW w:w="4532" w:type="dxa"/>
          </w:tcPr>
          <w:p w14:paraId="7C82042B" w14:textId="77777777" w:rsidR="001F0D68" w:rsidRPr="00417D41" w:rsidRDefault="001F0D68" w:rsidP="00B6689D">
            <w:pPr>
              <w:spacing w:line="240" w:lineRule="auto"/>
              <w:ind w:firstLine="0"/>
              <w:rPr>
                <w:sz w:val="22"/>
              </w:rPr>
            </w:pPr>
            <w:r w:rsidRPr="00417D41">
              <w:rPr>
                <w:sz w:val="22"/>
              </w:rPr>
              <w:t>международное исследование PISA:</w:t>
            </w:r>
          </w:p>
        </w:tc>
        <w:tc>
          <w:tcPr>
            <w:tcW w:w="1425" w:type="dxa"/>
            <w:vAlign w:val="center"/>
          </w:tcPr>
          <w:p w14:paraId="22E6DF02" w14:textId="77777777" w:rsidR="001F0D68" w:rsidRPr="00417D41" w:rsidRDefault="001F0D68" w:rsidP="00B6689D">
            <w:pPr>
              <w:spacing w:line="240" w:lineRule="auto"/>
              <w:ind w:firstLine="0"/>
              <w:jc w:val="center"/>
              <w:rPr>
                <w:sz w:val="22"/>
              </w:rPr>
            </w:pPr>
          </w:p>
        </w:tc>
        <w:tc>
          <w:tcPr>
            <w:tcW w:w="1124" w:type="dxa"/>
            <w:vAlign w:val="center"/>
          </w:tcPr>
          <w:p w14:paraId="1262E419" w14:textId="77777777" w:rsidR="001F0D68" w:rsidRPr="00417D41" w:rsidRDefault="001F0D68" w:rsidP="00E942D2">
            <w:pPr>
              <w:spacing w:line="240" w:lineRule="auto"/>
              <w:ind w:firstLine="0"/>
              <w:jc w:val="center"/>
              <w:rPr>
                <w:sz w:val="22"/>
              </w:rPr>
            </w:pPr>
          </w:p>
        </w:tc>
        <w:tc>
          <w:tcPr>
            <w:tcW w:w="979" w:type="dxa"/>
            <w:vAlign w:val="center"/>
          </w:tcPr>
          <w:p w14:paraId="3906BD07" w14:textId="77777777" w:rsidR="001F0D68" w:rsidRPr="00417D41" w:rsidRDefault="001F0D68" w:rsidP="00E942D2">
            <w:pPr>
              <w:spacing w:line="240" w:lineRule="auto"/>
              <w:ind w:firstLine="0"/>
              <w:jc w:val="center"/>
              <w:rPr>
                <w:sz w:val="22"/>
              </w:rPr>
            </w:pPr>
          </w:p>
        </w:tc>
        <w:tc>
          <w:tcPr>
            <w:tcW w:w="987" w:type="dxa"/>
            <w:vAlign w:val="center"/>
          </w:tcPr>
          <w:p w14:paraId="7D1AA4EC" w14:textId="77777777" w:rsidR="001F0D68" w:rsidRPr="00417D41" w:rsidRDefault="001F0D68" w:rsidP="00E942D2">
            <w:pPr>
              <w:spacing w:line="240" w:lineRule="auto"/>
              <w:ind w:firstLine="0"/>
              <w:jc w:val="center"/>
              <w:rPr>
                <w:sz w:val="22"/>
              </w:rPr>
            </w:pPr>
          </w:p>
        </w:tc>
        <w:tc>
          <w:tcPr>
            <w:tcW w:w="1090" w:type="dxa"/>
            <w:shd w:val="clear" w:color="auto" w:fill="auto"/>
            <w:vAlign w:val="center"/>
          </w:tcPr>
          <w:p w14:paraId="0E060D19" w14:textId="19701D24" w:rsidR="001F0D68" w:rsidRPr="00417D41" w:rsidRDefault="001F0D68" w:rsidP="00E942D2">
            <w:pPr>
              <w:spacing w:line="240" w:lineRule="auto"/>
              <w:ind w:firstLine="0"/>
              <w:jc w:val="center"/>
              <w:rPr>
                <w:sz w:val="22"/>
              </w:rPr>
            </w:pPr>
          </w:p>
        </w:tc>
      </w:tr>
      <w:tr w:rsidR="001F0D68" w:rsidRPr="00417D41" w14:paraId="79599BCB" w14:textId="77777777" w:rsidTr="0071188E">
        <w:trPr>
          <w:jc w:val="center"/>
        </w:trPr>
        <w:tc>
          <w:tcPr>
            <w:tcW w:w="4532" w:type="dxa"/>
          </w:tcPr>
          <w:p w14:paraId="0D050E46" w14:textId="77777777" w:rsidR="001F0D68" w:rsidRPr="00417D41" w:rsidRDefault="001F0D68" w:rsidP="00B6689D">
            <w:pPr>
              <w:spacing w:line="240" w:lineRule="auto"/>
              <w:ind w:firstLine="0"/>
              <w:rPr>
                <w:sz w:val="22"/>
              </w:rPr>
            </w:pPr>
            <w:r w:rsidRPr="00417D41">
              <w:rPr>
                <w:sz w:val="22"/>
              </w:rPr>
              <w:t>читательская грамотность;*</w:t>
            </w:r>
          </w:p>
        </w:tc>
        <w:tc>
          <w:tcPr>
            <w:tcW w:w="1425" w:type="dxa"/>
            <w:vAlign w:val="center"/>
          </w:tcPr>
          <w:p w14:paraId="16014662"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DAA9D02"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258F1B0"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6A55D88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9F5E4DC" w14:textId="0235F071" w:rsidR="001F0D68" w:rsidRPr="00417D41" w:rsidRDefault="001F0D68" w:rsidP="00E942D2">
            <w:pPr>
              <w:spacing w:line="240" w:lineRule="auto"/>
              <w:ind w:firstLine="0"/>
              <w:jc w:val="center"/>
              <w:rPr>
                <w:sz w:val="22"/>
              </w:rPr>
            </w:pPr>
          </w:p>
        </w:tc>
      </w:tr>
      <w:tr w:rsidR="001F0D68" w:rsidRPr="00417D41" w14:paraId="22CF7DA9" w14:textId="77777777" w:rsidTr="0071188E">
        <w:trPr>
          <w:jc w:val="center"/>
        </w:trPr>
        <w:tc>
          <w:tcPr>
            <w:tcW w:w="4532" w:type="dxa"/>
          </w:tcPr>
          <w:p w14:paraId="7DBAACB5" w14:textId="77777777" w:rsidR="001F0D68" w:rsidRPr="00417D41" w:rsidRDefault="001F0D68" w:rsidP="00B6689D">
            <w:pPr>
              <w:spacing w:line="240" w:lineRule="auto"/>
              <w:ind w:firstLine="0"/>
              <w:rPr>
                <w:sz w:val="22"/>
              </w:rPr>
            </w:pPr>
            <w:r w:rsidRPr="00417D41">
              <w:rPr>
                <w:sz w:val="22"/>
              </w:rPr>
              <w:t>математическая грамотность;*</w:t>
            </w:r>
          </w:p>
        </w:tc>
        <w:tc>
          <w:tcPr>
            <w:tcW w:w="1425" w:type="dxa"/>
            <w:vAlign w:val="center"/>
          </w:tcPr>
          <w:p w14:paraId="7D80A69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1ADDEC36"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5AB6DC91"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5B5EB220"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B840563" w14:textId="7A604C5E" w:rsidR="001F0D68" w:rsidRPr="00417D41" w:rsidRDefault="001F0D68" w:rsidP="00E942D2">
            <w:pPr>
              <w:spacing w:line="240" w:lineRule="auto"/>
              <w:ind w:firstLine="0"/>
              <w:jc w:val="center"/>
              <w:rPr>
                <w:sz w:val="22"/>
              </w:rPr>
            </w:pPr>
          </w:p>
        </w:tc>
      </w:tr>
      <w:tr w:rsidR="001F0D68" w:rsidRPr="00417D41" w14:paraId="42EC0361" w14:textId="77777777" w:rsidTr="0071188E">
        <w:trPr>
          <w:jc w:val="center"/>
        </w:trPr>
        <w:tc>
          <w:tcPr>
            <w:tcW w:w="4532" w:type="dxa"/>
          </w:tcPr>
          <w:p w14:paraId="0D1475F1" w14:textId="77777777" w:rsidR="001F0D68" w:rsidRPr="00417D41" w:rsidRDefault="001F0D68" w:rsidP="00B6689D">
            <w:pPr>
              <w:spacing w:line="240" w:lineRule="auto"/>
              <w:ind w:firstLine="0"/>
              <w:rPr>
                <w:sz w:val="22"/>
              </w:rPr>
            </w:pPr>
            <w:r w:rsidRPr="00417D41">
              <w:rPr>
                <w:sz w:val="22"/>
              </w:rPr>
              <w:t>естественнонаучная грамотность.*</w:t>
            </w:r>
          </w:p>
        </w:tc>
        <w:tc>
          <w:tcPr>
            <w:tcW w:w="1425" w:type="dxa"/>
            <w:vAlign w:val="center"/>
          </w:tcPr>
          <w:p w14:paraId="64FD653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0EDAEB9F"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7B3BE4DB"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052DC9DF"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820871B" w14:textId="5AE458C1" w:rsidR="001F0D68" w:rsidRPr="00417D41" w:rsidRDefault="001F0D68" w:rsidP="00E942D2">
            <w:pPr>
              <w:spacing w:line="240" w:lineRule="auto"/>
              <w:ind w:firstLine="0"/>
              <w:jc w:val="center"/>
              <w:rPr>
                <w:sz w:val="22"/>
              </w:rPr>
            </w:pPr>
          </w:p>
        </w:tc>
      </w:tr>
      <w:tr w:rsidR="001F0D68" w:rsidRPr="00417D41" w14:paraId="219BC258" w14:textId="77777777" w:rsidTr="0071188E">
        <w:trPr>
          <w:jc w:val="center"/>
        </w:trPr>
        <w:tc>
          <w:tcPr>
            <w:tcW w:w="4532" w:type="dxa"/>
          </w:tcPr>
          <w:p w14:paraId="734A81A4" w14:textId="77777777" w:rsidR="001F0D68" w:rsidRPr="00417D41" w:rsidRDefault="001F0D68" w:rsidP="00B6689D">
            <w:pPr>
              <w:spacing w:line="240" w:lineRule="auto"/>
              <w:ind w:firstLine="0"/>
              <w:rPr>
                <w:b/>
                <w:sz w:val="22"/>
              </w:rPr>
            </w:pPr>
            <w:r w:rsidRPr="00417D41">
              <w:rPr>
                <w:b/>
                <w:sz w:val="22"/>
              </w:rPr>
              <w:t>10.3. Развитие механизмов государственно-частного управления системе образования</w:t>
            </w:r>
          </w:p>
        </w:tc>
        <w:tc>
          <w:tcPr>
            <w:tcW w:w="1425" w:type="dxa"/>
            <w:shd w:val="clear" w:color="auto" w:fill="FFFFFF" w:themeFill="background1"/>
            <w:vAlign w:val="center"/>
          </w:tcPr>
          <w:p w14:paraId="0C5C75E1"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0372D091"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5E1AB0FB"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26C39A12"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5222F19C" w14:textId="48A616C0" w:rsidR="001F0D68" w:rsidRPr="00417D41" w:rsidRDefault="001F0D68" w:rsidP="00E942D2">
            <w:pPr>
              <w:spacing w:line="240" w:lineRule="auto"/>
              <w:ind w:firstLine="0"/>
              <w:jc w:val="center"/>
              <w:rPr>
                <w:sz w:val="22"/>
              </w:rPr>
            </w:pPr>
          </w:p>
        </w:tc>
      </w:tr>
      <w:tr w:rsidR="001F0D68" w:rsidRPr="00417D41" w14:paraId="6E4DD942" w14:textId="77777777" w:rsidTr="0071188E">
        <w:trPr>
          <w:jc w:val="center"/>
        </w:trPr>
        <w:tc>
          <w:tcPr>
            <w:tcW w:w="4532" w:type="dxa"/>
          </w:tcPr>
          <w:p w14:paraId="6F7B672F" w14:textId="01D338D5" w:rsidR="001F0D68" w:rsidRPr="00417D41" w:rsidRDefault="001F0D68" w:rsidP="00B6689D">
            <w:pPr>
              <w:spacing w:line="240" w:lineRule="auto"/>
              <w:ind w:firstLine="0"/>
              <w:rPr>
                <w:sz w:val="22"/>
              </w:rPr>
            </w:pPr>
            <w:r w:rsidRPr="00417D41">
              <w:rPr>
                <w:sz w:val="22"/>
              </w:rPr>
              <w:t xml:space="preserve">10.3.1. Удельный вес численности студентов образовательных организаций высшего образования, использующих образовательный кредит для оплаты обучения, в общей численности </w:t>
            </w:r>
            <w:r w:rsidR="004A308A" w:rsidRPr="00417D41">
              <w:rPr>
                <w:sz w:val="22"/>
              </w:rPr>
              <w:t>обучающихся на платной основе.</w:t>
            </w:r>
          </w:p>
        </w:tc>
        <w:tc>
          <w:tcPr>
            <w:tcW w:w="1425" w:type="dxa"/>
            <w:vAlign w:val="center"/>
          </w:tcPr>
          <w:p w14:paraId="6C325F4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B86F0E0"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6304EAED"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87F5291"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37DDB2B" w14:textId="38FA619B" w:rsidR="001F0D68" w:rsidRPr="00417D41" w:rsidRDefault="001F0D68" w:rsidP="00E942D2">
            <w:pPr>
              <w:spacing w:line="240" w:lineRule="auto"/>
              <w:ind w:firstLine="0"/>
              <w:jc w:val="center"/>
              <w:rPr>
                <w:sz w:val="22"/>
              </w:rPr>
            </w:pPr>
          </w:p>
        </w:tc>
      </w:tr>
      <w:tr w:rsidR="001F0D68" w:rsidRPr="00417D41" w14:paraId="307BAD22" w14:textId="77777777" w:rsidTr="0071188E">
        <w:trPr>
          <w:jc w:val="center"/>
        </w:trPr>
        <w:tc>
          <w:tcPr>
            <w:tcW w:w="4532" w:type="dxa"/>
          </w:tcPr>
          <w:p w14:paraId="3B94B49C" w14:textId="77777777" w:rsidR="001F0D68" w:rsidRPr="00417D41" w:rsidRDefault="001F0D68" w:rsidP="00B6689D">
            <w:pPr>
              <w:spacing w:line="240" w:lineRule="auto"/>
              <w:ind w:firstLine="0"/>
              <w:rPr>
                <w:sz w:val="22"/>
              </w:rPr>
            </w:pPr>
            <w:r w:rsidRPr="00417D41">
              <w:rPr>
                <w:sz w:val="22"/>
              </w:rPr>
              <w:t xml:space="preserve">10.3.2. Удельный вес числа </w:t>
            </w:r>
            <w:r w:rsidRPr="00417D41">
              <w:rPr>
                <w:sz w:val="22"/>
              </w:rPr>
              <w:lastRenderedPageBreak/>
              <w:t>общеобразовательных организаций, в которых созданы коллегиальные органы управления, в общем числе общеобразовательных организаций.</w:t>
            </w:r>
          </w:p>
        </w:tc>
        <w:tc>
          <w:tcPr>
            <w:tcW w:w="1425" w:type="dxa"/>
            <w:shd w:val="clear" w:color="auto" w:fill="FFFFFF" w:themeFill="background1"/>
            <w:vAlign w:val="center"/>
          </w:tcPr>
          <w:p w14:paraId="52E19345"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4A1628BD"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1FD7E43B"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69482DB5"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32DBACA9" w14:textId="478F8E05" w:rsidR="001F0D68" w:rsidRPr="00417D41" w:rsidRDefault="001F0D68" w:rsidP="00E942D2">
            <w:pPr>
              <w:spacing w:line="240" w:lineRule="auto"/>
              <w:ind w:firstLine="0"/>
              <w:jc w:val="center"/>
              <w:rPr>
                <w:sz w:val="22"/>
              </w:rPr>
            </w:pPr>
          </w:p>
        </w:tc>
      </w:tr>
      <w:tr w:rsidR="002362E9" w:rsidRPr="00417D41" w14:paraId="348C5BDF" w14:textId="77777777" w:rsidTr="002362E9">
        <w:trPr>
          <w:jc w:val="center"/>
        </w:trPr>
        <w:tc>
          <w:tcPr>
            <w:tcW w:w="4532" w:type="dxa"/>
          </w:tcPr>
          <w:p w14:paraId="13ADADBF" w14:textId="77777777" w:rsidR="002362E9" w:rsidRPr="00417D41" w:rsidRDefault="002362E9" w:rsidP="00B6689D">
            <w:pPr>
              <w:spacing w:line="240" w:lineRule="auto"/>
              <w:ind w:firstLine="0"/>
              <w:rPr>
                <w:sz w:val="22"/>
              </w:rPr>
            </w:pPr>
            <w:r w:rsidRPr="00417D41">
              <w:rPr>
                <w:sz w:val="22"/>
              </w:rPr>
              <w:lastRenderedPageBreak/>
              <w:t xml:space="preserve">в государственных образовательных организациях </w:t>
            </w:r>
          </w:p>
        </w:tc>
        <w:tc>
          <w:tcPr>
            <w:tcW w:w="1425" w:type="dxa"/>
            <w:vAlign w:val="center"/>
          </w:tcPr>
          <w:p w14:paraId="08EF3B4D"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76A6CBDB" w14:textId="7380521C" w:rsidR="002362E9" w:rsidRPr="00417D41" w:rsidRDefault="002362E9" w:rsidP="002362E9">
            <w:pPr>
              <w:spacing w:line="240" w:lineRule="auto"/>
              <w:ind w:firstLine="0"/>
              <w:jc w:val="center"/>
              <w:rPr>
                <w:sz w:val="22"/>
              </w:rPr>
            </w:pPr>
            <w:r w:rsidRPr="00417D41">
              <w:rPr>
                <w:sz w:val="22"/>
              </w:rPr>
              <w:t>78,62</w:t>
            </w:r>
          </w:p>
        </w:tc>
        <w:tc>
          <w:tcPr>
            <w:tcW w:w="979" w:type="dxa"/>
            <w:shd w:val="clear" w:color="auto" w:fill="FFFFFF" w:themeFill="background1"/>
            <w:vAlign w:val="center"/>
          </w:tcPr>
          <w:p w14:paraId="28121741" w14:textId="7BB0B871" w:rsidR="002362E9" w:rsidRPr="00417D41" w:rsidRDefault="002362E9" w:rsidP="00E942D2">
            <w:pPr>
              <w:spacing w:line="240" w:lineRule="auto"/>
              <w:ind w:firstLine="0"/>
              <w:jc w:val="center"/>
              <w:rPr>
                <w:sz w:val="22"/>
              </w:rPr>
            </w:pPr>
            <w:r w:rsidRPr="00417D41">
              <w:rPr>
                <w:sz w:val="22"/>
              </w:rPr>
              <w:t>73,88</w:t>
            </w:r>
          </w:p>
        </w:tc>
        <w:tc>
          <w:tcPr>
            <w:tcW w:w="987" w:type="dxa"/>
            <w:shd w:val="clear" w:color="auto" w:fill="FFFFFF" w:themeFill="background1"/>
            <w:vAlign w:val="center"/>
          </w:tcPr>
          <w:p w14:paraId="6DE23E9F" w14:textId="694A2653" w:rsidR="002362E9" w:rsidRPr="00417D41" w:rsidRDefault="002362E9" w:rsidP="00E942D2">
            <w:pPr>
              <w:spacing w:line="240" w:lineRule="auto"/>
              <w:ind w:firstLine="0"/>
              <w:jc w:val="center"/>
              <w:rPr>
                <w:sz w:val="22"/>
              </w:rPr>
            </w:pPr>
            <w:r w:rsidRPr="00417D41">
              <w:rPr>
                <w:sz w:val="22"/>
              </w:rPr>
              <w:t>73,88</w:t>
            </w:r>
          </w:p>
        </w:tc>
        <w:tc>
          <w:tcPr>
            <w:tcW w:w="1090" w:type="dxa"/>
            <w:shd w:val="clear" w:color="auto" w:fill="D9D9D9" w:themeFill="background1" w:themeFillShade="D9"/>
            <w:vAlign w:val="center"/>
          </w:tcPr>
          <w:p w14:paraId="5CC2B450" w14:textId="03B93D49" w:rsidR="002362E9" w:rsidRPr="00417D41" w:rsidRDefault="002362E9" w:rsidP="00E942D2">
            <w:pPr>
              <w:spacing w:line="240" w:lineRule="auto"/>
              <w:ind w:firstLine="0"/>
              <w:jc w:val="center"/>
              <w:rPr>
                <w:sz w:val="22"/>
              </w:rPr>
            </w:pPr>
          </w:p>
        </w:tc>
      </w:tr>
      <w:tr w:rsidR="002362E9" w:rsidRPr="00417D41" w14:paraId="4F5580A5" w14:textId="77777777" w:rsidTr="002362E9">
        <w:trPr>
          <w:jc w:val="center"/>
        </w:trPr>
        <w:tc>
          <w:tcPr>
            <w:tcW w:w="4532" w:type="dxa"/>
          </w:tcPr>
          <w:p w14:paraId="07AD48B1" w14:textId="77777777" w:rsidR="002362E9" w:rsidRPr="00417D41" w:rsidRDefault="002362E9" w:rsidP="00B6689D">
            <w:pPr>
              <w:spacing w:line="240" w:lineRule="auto"/>
              <w:ind w:firstLine="0"/>
              <w:rPr>
                <w:sz w:val="22"/>
              </w:rPr>
            </w:pPr>
            <w:r w:rsidRPr="00417D41">
              <w:rPr>
                <w:sz w:val="22"/>
              </w:rPr>
              <w:t xml:space="preserve">в негосударственных образовательных организациях </w:t>
            </w:r>
          </w:p>
        </w:tc>
        <w:tc>
          <w:tcPr>
            <w:tcW w:w="1425" w:type="dxa"/>
            <w:vAlign w:val="center"/>
          </w:tcPr>
          <w:p w14:paraId="1DCA5724"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0878A84D" w14:textId="1CDAEE24" w:rsidR="002362E9" w:rsidRPr="00417D41" w:rsidRDefault="002362E9" w:rsidP="002362E9">
            <w:pPr>
              <w:spacing w:line="240" w:lineRule="auto"/>
              <w:ind w:firstLine="0"/>
              <w:jc w:val="center"/>
              <w:rPr>
                <w:sz w:val="22"/>
              </w:rPr>
            </w:pPr>
            <w:r w:rsidRPr="00417D41">
              <w:rPr>
                <w:sz w:val="22"/>
              </w:rPr>
              <w:t>65,00</w:t>
            </w:r>
          </w:p>
        </w:tc>
        <w:tc>
          <w:tcPr>
            <w:tcW w:w="979" w:type="dxa"/>
            <w:shd w:val="clear" w:color="auto" w:fill="FFFFFF" w:themeFill="background1"/>
            <w:vAlign w:val="center"/>
          </w:tcPr>
          <w:p w14:paraId="426B71AC" w14:textId="45A0B831" w:rsidR="002362E9" w:rsidRPr="00417D41" w:rsidRDefault="002362E9" w:rsidP="00E942D2">
            <w:pPr>
              <w:spacing w:line="240" w:lineRule="auto"/>
              <w:ind w:firstLine="0"/>
              <w:jc w:val="center"/>
              <w:rPr>
                <w:sz w:val="22"/>
              </w:rPr>
            </w:pPr>
            <w:r w:rsidRPr="00417D41">
              <w:rPr>
                <w:sz w:val="22"/>
              </w:rPr>
              <w:t>25,00</w:t>
            </w:r>
          </w:p>
        </w:tc>
        <w:tc>
          <w:tcPr>
            <w:tcW w:w="987" w:type="dxa"/>
            <w:shd w:val="clear" w:color="auto" w:fill="FFFFFF" w:themeFill="background1"/>
            <w:vAlign w:val="center"/>
          </w:tcPr>
          <w:p w14:paraId="7C19EF42" w14:textId="5CAD2CD2" w:rsidR="002362E9" w:rsidRPr="00417D41" w:rsidRDefault="002362E9" w:rsidP="00E942D2">
            <w:pPr>
              <w:spacing w:line="240" w:lineRule="auto"/>
              <w:ind w:firstLine="0"/>
              <w:jc w:val="center"/>
              <w:rPr>
                <w:sz w:val="22"/>
              </w:rPr>
            </w:pPr>
            <w:r w:rsidRPr="00417D41">
              <w:rPr>
                <w:sz w:val="22"/>
              </w:rPr>
              <w:t>25,00</w:t>
            </w:r>
          </w:p>
        </w:tc>
        <w:tc>
          <w:tcPr>
            <w:tcW w:w="1090" w:type="dxa"/>
            <w:shd w:val="clear" w:color="auto" w:fill="D9D9D9" w:themeFill="background1" w:themeFillShade="D9"/>
            <w:vAlign w:val="center"/>
          </w:tcPr>
          <w:p w14:paraId="767DB353" w14:textId="7470B9BC" w:rsidR="002362E9" w:rsidRPr="00417D41" w:rsidRDefault="002362E9" w:rsidP="00E942D2">
            <w:pPr>
              <w:spacing w:line="240" w:lineRule="auto"/>
              <w:ind w:firstLine="0"/>
              <w:jc w:val="center"/>
              <w:rPr>
                <w:sz w:val="22"/>
              </w:rPr>
            </w:pPr>
          </w:p>
        </w:tc>
      </w:tr>
      <w:tr w:rsidR="001F0D68" w:rsidRPr="00417D41" w14:paraId="2234FF07" w14:textId="77777777" w:rsidTr="0071188E">
        <w:trPr>
          <w:jc w:val="center"/>
        </w:trPr>
        <w:tc>
          <w:tcPr>
            <w:tcW w:w="4532" w:type="dxa"/>
          </w:tcPr>
          <w:p w14:paraId="1E351FC5" w14:textId="77777777" w:rsidR="001F0D68" w:rsidRPr="00417D41" w:rsidRDefault="001F0D68" w:rsidP="00B6689D">
            <w:pPr>
              <w:spacing w:line="240" w:lineRule="auto"/>
              <w:ind w:firstLine="0"/>
              <w:rPr>
                <w:b/>
                <w:sz w:val="22"/>
              </w:rPr>
            </w:pPr>
            <w:r w:rsidRPr="00417D41">
              <w:rPr>
                <w:b/>
                <w:sz w:val="22"/>
              </w:rPr>
              <w:t>10.4. Развитие региональных систем оценки качества образования</w:t>
            </w:r>
          </w:p>
        </w:tc>
        <w:tc>
          <w:tcPr>
            <w:tcW w:w="1425" w:type="dxa"/>
            <w:vAlign w:val="center"/>
          </w:tcPr>
          <w:p w14:paraId="77109CA2"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1C347BAE"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7C08F68E"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3CC4ABA3"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5355EB69" w14:textId="09FCA7F9" w:rsidR="001F0D68" w:rsidRPr="00417D41" w:rsidRDefault="001F0D68" w:rsidP="00E942D2">
            <w:pPr>
              <w:spacing w:line="240" w:lineRule="auto"/>
              <w:ind w:firstLine="0"/>
              <w:jc w:val="center"/>
              <w:rPr>
                <w:sz w:val="22"/>
              </w:rPr>
            </w:pPr>
          </w:p>
        </w:tc>
      </w:tr>
      <w:tr w:rsidR="001F0D68" w:rsidRPr="00417D41" w14:paraId="11D26FE1" w14:textId="77777777" w:rsidTr="0071188E">
        <w:trPr>
          <w:jc w:val="center"/>
        </w:trPr>
        <w:tc>
          <w:tcPr>
            <w:tcW w:w="4532" w:type="dxa"/>
          </w:tcPr>
          <w:p w14:paraId="662867E3" w14:textId="77777777" w:rsidR="001F0D68" w:rsidRPr="00417D41" w:rsidRDefault="001F0D68" w:rsidP="00B6689D">
            <w:pPr>
              <w:spacing w:line="240" w:lineRule="auto"/>
              <w:ind w:firstLine="0"/>
              <w:rPr>
                <w:sz w:val="22"/>
              </w:rPr>
            </w:pPr>
            <w:r w:rsidRPr="00417D41">
              <w:rPr>
                <w:sz w:val="22"/>
              </w:rPr>
              <w:t>10.4.1. Удельный вес образовательных организаций, охваченных инструментами независимой системы оценки качества образования, в общем числе образовательных организаций.*</w:t>
            </w:r>
          </w:p>
        </w:tc>
        <w:tc>
          <w:tcPr>
            <w:tcW w:w="1425" w:type="dxa"/>
            <w:vAlign w:val="center"/>
          </w:tcPr>
          <w:p w14:paraId="37266015"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42BA105"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49CCCEA"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C9F265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640DFB1" w14:textId="5FF95E2F" w:rsidR="001F0D68" w:rsidRPr="00417D41" w:rsidRDefault="001F0D68" w:rsidP="00E942D2">
            <w:pPr>
              <w:spacing w:line="240" w:lineRule="auto"/>
              <w:ind w:firstLine="0"/>
              <w:jc w:val="center"/>
              <w:rPr>
                <w:sz w:val="22"/>
              </w:rPr>
            </w:pPr>
          </w:p>
        </w:tc>
      </w:tr>
      <w:tr w:rsidR="001F0D68" w:rsidRPr="00417D41" w14:paraId="1049BFD2" w14:textId="77777777" w:rsidTr="00757AE6">
        <w:trPr>
          <w:jc w:val="center"/>
        </w:trPr>
        <w:tc>
          <w:tcPr>
            <w:tcW w:w="10137" w:type="dxa"/>
            <w:gridSpan w:val="6"/>
            <w:shd w:val="clear" w:color="auto" w:fill="D9D9D9" w:themeFill="background1" w:themeFillShade="D9"/>
          </w:tcPr>
          <w:p w14:paraId="24168DC7" w14:textId="2AA0927A" w:rsidR="001F0D68" w:rsidRPr="00417D41" w:rsidRDefault="001F0D68" w:rsidP="00E942D2">
            <w:pPr>
              <w:spacing w:line="240" w:lineRule="auto"/>
              <w:ind w:firstLine="0"/>
              <w:jc w:val="center"/>
              <w:rPr>
                <w:sz w:val="22"/>
              </w:rPr>
            </w:pPr>
            <w:r w:rsidRPr="00417D41">
              <w:rPr>
                <w:b/>
                <w:sz w:val="22"/>
              </w:rPr>
              <w:t>11. Сведения о создании условий социализации и самореализации молодежи (в том числе лиц, обучающихся по уровням и видам образования)</w:t>
            </w:r>
          </w:p>
        </w:tc>
      </w:tr>
      <w:tr w:rsidR="001F0D68" w:rsidRPr="00417D41" w14:paraId="2838F791" w14:textId="77777777" w:rsidTr="0071188E">
        <w:trPr>
          <w:trHeight w:val="305"/>
          <w:jc w:val="center"/>
        </w:trPr>
        <w:tc>
          <w:tcPr>
            <w:tcW w:w="4532" w:type="dxa"/>
          </w:tcPr>
          <w:p w14:paraId="78509B6D" w14:textId="77777777" w:rsidR="001F0D68" w:rsidRPr="00417D41" w:rsidRDefault="001F0D68" w:rsidP="00B6689D">
            <w:pPr>
              <w:spacing w:line="240" w:lineRule="auto"/>
              <w:ind w:firstLine="0"/>
              <w:rPr>
                <w:b/>
                <w:sz w:val="22"/>
              </w:rPr>
            </w:pPr>
            <w:r w:rsidRPr="00417D41">
              <w:rPr>
                <w:b/>
                <w:sz w:val="22"/>
              </w:rPr>
              <w:t>11.1. Социально-демографические характеристики и социальная интеграция</w:t>
            </w:r>
          </w:p>
        </w:tc>
        <w:tc>
          <w:tcPr>
            <w:tcW w:w="1425" w:type="dxa"/>
            <w:vAlign w:val="center"/>
          </w:tcPr>
          <w:p w14:paraId="47679105"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782EB44A"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5A509CE1"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17C45255"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6B33405C" w14:textId="33C7EC63" w:rsidR="001F0D68" w:rsidRPr="00417D41" w:rsidRDefault="001F0D68" w:rsidP="00E942D2">
            <w:pPr>
              <w:spacing w:line="240" w:lineRule="auto"/>
              <w:ind w:firstLine="0"/>
              <w:jc w:val="center"/>
              <w:rPr>
                <w:sz w:val="22"/>
              </w:rPr>
            </w:pPr>
          </w:p>
        </w:tc>
      </w:tr>
      <w:tr w:rsidR="001F0D68" w:rsidRPr="00417D41" w14:paraId="3059CA65" w14:textId="77777777" w:rsidTr="0071188E">
        <w:trPr>
          <w:jc w:val="center"/>
        </w:trPr>
        <w:tc>
          <w:tcPr>
            <w:tcW w:w="4532" w:type="dxa"/>
          </w:tcPr>
          <w:p w14:paraId="2C7E4FF7" w14:textId="77777777" w:rsidR="001F0D68" w:rsidRPr="00417D41" w:rsidRDefault="001F0D68" w:rsidP="00B6689D">
            <w:pPr>
              <w:spacing w:line="240" w:lineRule="auto"/>
              <w:ind w:firstLine="0"/>
              <w:rPr>
                <w:sz w:val="22"/>
              </w:rPr>
            </w:pPr>
            <w:r w:rsidRPr="00417D41">
              <w:rPr>
                <w:sz w:val="22"/>
              </w:rPr>
              <w:t>11.1.1. Удельный вес населения в возрасте 5 - 18 лет, охваченного образованием, в общей численности населения в возрасте 5 - 18 лет.</w:t>
            </w:r>
          </w:p>
        </w:tc>
        <w:tc>
          <w:tcPr>
            <w:tcW w:w="1425" w:type="dxa"/>
            <w:vAlign w:val="center"/>
          </w:tcPr>
          <w:p w14:paraId="04CE8BDA"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29D26C47" w14:textId="77BF38E5" w:rsidR="001F0D68" w:rsidRPr="00417D41" w:rsidRDefault="002362E9" w:rsidP="00E942D2">
            <w:pPr>
              <w:spacing w:line="240" w:lineRule="auto"/>
              <w:ind w:firstLine="0"/>
              <w:jc w:val="center"/>
              <w:rPr>
                <w:sz w:val="22"/>
              </w:rPr>
            </w:pPr>
            <w:r w:rsidRPr="00417D41">
              <w:rPr>
                <w:sz w:val="22"/>
              </w:rPr>
              <w:t>90,61</w:t>
            </w:r>
          </w:p>
        </w:tc>
        <w:tc>
          <w:tcPr>
            <w:tcW w:w="979" w:type="dxa"/>
            <w:shd w:val="clear" w:color="auto" w:fill="FFFFFF" w:themeFill="background1"/>
            <w:vAlign w:val="center"/>
          </w:tcPr>
          <w:p w14:paraId="360CDCCD" w14:textId="75E5ABDB" w:rsidR="001F0D68" w:rsidRPr="00417D41" w:rsidRDefault="001F0D68" w:rsidP="00E942D2">
            <w:pPr>
              <w:spacing w:line="240" w:lineRule="auto"/>
              <w:ind w:firstLine="0"/>
              <w:jc w:val="center"/>
              <w:rPr>
                <w:sz w:val="22"/>
              </w:rPr>
            </w:pPr>
            <w:r w:rsidRPr="00417D41">
              <w:rPr>
                <w:sz w:val="22"/>
              </w:rPr>
              <w:t>92,77</w:t>
            </w:r>
          </w:p>
        </w:tc>
        <w:tc>
          <w:tcPr>
            <w:tcW w:w="987" w:type="dxa"/>
            <w:shd w:val="clear" w:color="auto" w:fill="FFFFFF" w:themeFill="background1"/>
            <w:vAlign w:val="center"/>
          </w:tcPr>
          <w:p w14:paraId="01D1A4CB" w14:textId="50B1DB18" w:rsidR="001F0D68" w:rsidRPr="00417D41" w:rsidRDefault="001F0D68" w:rsidP="00E942D2">
            <w:pPr>
              <w:spacing w:line="240" w:lineRule="auto"/>
              <w:ind w:firstLine="0"/>
              <w:jc w:val="center"/>
              <w:rPr>
                <w:sz w:val="22"/>
              </w:rPr>
            </w:pPr>
            <w:r w:rsidRPr="00417D41">
              <w:rPr>
                <w:sz w:val="22"/>
              </w:rPr>
              <w:t>94,83</w:t>
            </w:r>
          </w:p>
        </w:tc>
        <w:tc>
          <w:tcPr>
            <w:tcW w:w="1090" w:type="dxa"/>
            <w:shd w:val="clear" w:color="auto" w:fill="FFFFFF" w:themeFill="background1"/>
            <w:vAlign w:val="center"/>
          </w:tcPr>
          <w:p w14:paraId="02D7EADD" w14:textId="522EFBB6" w:rsidR="001F0D68" w:rsidRPr="00417D41" w:rsidRDefault="001F0D68" w:rsidP="00E942D2">
            <w:pPr>
              <w:spacing w:line="240" w:lineRule="auto"/>
              <w:ind w:firstLine="0"/>
              <w:jc w:val="center"/>
              <w:rPr>
                <w:sz w:val="22"/>
              </w:rPr>
            </w:pPr>
            <w:r w:rsidRPr="00417D41">
              <w:rPr>
                <w:sz w:val="22"/>
              </w:rPr>
              <w:t>96,49</w:t>
            </w:r>
          </w:p>
        </w:tc>
      </w:tr>
      <w:tr w:rsidR="001F0D68" w:rsidRPr="00417D41" w14:paraId="61A85913" w14:textId="77777777" w:rsidTr="0071188E">
        <w:trPr>
          <w:jc w:val="center"/>
        </w:trPr>
        <w:tc>
          <w:tcPr>
            <w:tcW w:w="4532" w:type="dxa"/>
          </w:tcPr>
          <w:p w14:paraId="7FB661AD" w14:textId="77777777" w:rsidR="001F0D68" w:rsidRPr="00417D41" w:rsidRDefault="001F0D68" w:rsidP="00B6689D">
            <w:pPr>
              <w:spacing w:line="240" w:lineRule="auto"/>
              <w:ind w:firstLine="0"/>
              <w:rPr>
                <w:sz w:val="22"/>
              </w:rPr>
            </w:pPr>
            <w:r w:rsidRPr="00417D41">
              <w:rPr>
                <w:sz w:val="22"/>
              </w:rPr>
              <w:t>11.1.2. Структура подготовки кадров по профессиональным образовательным программам (удельный вес численности выпускников, освоивших профессиональные образовательные программы соответствующего уровня в общей численности выпускников):</w:t>
            </w:r>
          </w:p>
        </w:tc>
        <w:tc>
          <w:tcPr>
            <w:tcW w:w="1425" w:type="dxa"/>
            <w:shd w:val="clear" w:color="auto" w:fill="FFFFFF" w:themeFill="background1"/>
            <w:vAlign w:val="center"/>
          </w:tcPr>
          <w:p w14:paraId="12CE2AA7"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3142C3A4"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003541BE"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72322A6B"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0A470570" w14:textId="62ABC1AE" w:rsidR="001F0D68" w:rsidRPr="00417D41" w:rsidRDefault="001F0D68" w:rsidP="00E942D2">
            <w:pPr>
              <w:spacing w:line="240" w:lineRule="auto"/>
              <w:ind w:firstLine="0"/>
              <w:jc w:val="center"/>
              <w:rPr>
                <w:sz w:val="22"/>
              </w:rPr>
            </w:pPr>
          </w:p>
        </w:tc>
      </w:tr>
      <w:tr w:rsidR="002362E9" w:rsidRPr="00417D41" w14:paraId="59ECF7A8" w14:textId="77777777" w:rsidTr="002362E9">
        <w:trPr>
          <w:jc w:val="center"/>
        </w:trPr>
        <w:tc>
          <w:tcPr>
            <w:tcW w:w="4532" w:type="dxa"/>
          </w:tcPr>
          <w:p w14:paraId="126E215F" w14:textId="77777777" w:rsidR="002362E9" w:rsidRPr="00417D41" w:rsidRDefault="002362E9" w:rsidP="00B6689D">
            <w:pPr>
              <w:spacing w:line="240" w:lineRule="auto"/>
              <w:ind w:firstLine="0"/>
              <w:rPr>
                <w:sz w:val="22"/>
              </w:rPr>
            </w:pPr>
            <w:r w:rsidRPr="00417D41">
              <w:rPr>
                <w:sz w:val="22"/>
              </w:rPr>
              <w:t>образовательные программы среднего профессионального образования – программы подготовки квалифицированных рабочих, служащих;</w:t>
            </w:r>
          </w:p>
        </w:tc>
        <w:tc>
          <w:tcPr>
            <w:tcW w:w="1425" w:type="dxa"/>
            <w:vAlign w:val="center"/>
          </w:tcPr>
          <w:p w14:paraId="2602E978"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7693D917" w14:textId="42B43A3D" w:rsidR="002362E9" w:rsidRPr="00417D41" w:rsidRDefault="002362E9" w:rsidP="002362E9">
            <w:pPr>
              <w:spacing w:line="240" w:lineRule="auto"/>
              <w:ind w:firstLine="0"/>
              <w:jc w:val="center"/>
              <w:rPr>
                <w:sz w:val="22"/>
              </w:rPr>
            </w:pPr>
            <w:r w:rsidRPr="00417D41">
              <w:rPr>
                <w:sz w:val="22"/>
              </w:rPr>
              <w:t>25,07</w:t>
            </w:r>
          </w:p>
        </w:tc>
        <w:tc>
          <w:tcPr>
            <w:tcW w:w="979" w:type="dxa"/>
            <w:shd w:val="clear" w:color="auto" w:fill="FFFFFF" w:themeFill="background1"/>
            <w:vAlign w:val="center"/>
          </w:tcPr>
          <w:p w14:paraId="118C2C9B" w14:textId="12464A42" w:rsidR="002362E9" w:rsidRPr="00417D41" w:rsidRDefault="002362E9" w:rsidP="00E942D2">
            <w:pPr>
              <w:spacing w:line="240" w:lineRule="auto"/>
              <w:ind w:firstLine="0"/>
              <w:jc w:val="center"/>
              <w:rPr>
                <w:sz w:val="22"/>
              </w:rPr>
            </w:pPr>
            <w:r w:rsidRPr="00417D41">
              <w:rPr>
                <w:sz w:val="22"/>
              </w:rPr>
              <w:t>22,78</w:t>
            </w:r>
          </w:p>
        </w:tc>
        <w:tc>
          <w:tcPr>
            <w:tcW w:w="987" w:type="dxa"/>
            <w:shd w:val="clear" w:color="auto" w:fill="FFFFFF" w:themeFill="background1"/>
            <w:vAlign w:val="center"/>
          </w:tcPr>
          <w:p w14:paraId="4B823338" w14:textId="7B565717" w:rsidR="002362E9" w:rsidRPr="00417D41" w:rsidRDefault="002362E9" w:rsidP="00E942D2">
            <w:pPr>
              <w:spacing w:line="240" w:lineRule="auto"/>
              <w:ind w:firstLine="0"/>
              <w:jc w:val="center"/>
              <w:rPr>
                <w:sz w:val="22"/>
              </w:rPr>
            </w:pPr>
            <w:r w:rsidRPr="00417D41">
              <w:rPr>
                <w:sz w:val="22"/>
              </w:rPr>
              <w:t>19,78</w:t>
            </w:r>
          </w:p>
        </w:tc>
        <w:tc>
          <w:tcPr>
            <w:tcW w:w="1090" w:type="dxa"/>
            <w:shd w:val="clear" w:color="auto" w:fill="FFFFFF" w:themeFill="background1"/>
            <w:vAlign w:val="center"/>
          </w:tcPr>
          <w:p w14:paraId="58C35DA9" w14:textId="0D936D43" w:rsidR="002362E9" w:rsidRPr="00417D41" w:rsidRDefault="002362E9" w:rsidP="00E942D2">
            <w:pPr>
              <w:spacing w:line="240" w:lineRule="auto"/>
              <w:ind w:firstLine="0"/>
              <w:jc w:val="center"/>
              <w:rPr>
                <w:sz w:val="22"/>
              </w:rPr>
            </w:pPr>
            <w:r w:rsidRPr="00417D41">
              <w:rPr>
                <w:sz w:val="22"/>
              </w:rPr>
              <w:t>15,26</w:t>
            </w:r>
          </w:p>
        </w:tc>
      </w:tr>
      <w:tr w:rsidR="002362E9" w:rsidRPr="00417D41" w14:paraId="654B75C4" w14:textId="77777777" w:rsidTr="002362E9">
        <w:trPr>
          <w:jc w:val="center"/>
        </w:trPr>
        <w:tc>
          <w:tcPr>
            <w:tcW w:w="4532" w:type="dxa"/>
          </w:tcPr>
          <w:p w14:paraId="72E5CB02" w14:textId="77777777" w:rsidR="002362E9" w:rsidRPr="00417D41" w:rsidRDefault="002362E9" w:rsidP="00B6689D">
            <w:pPr>
              <w:spacing w:line="240" w:lineRule="auto"/>
              <w:ind w:firstLine="0"/>
              <w:rPr>
                <w:sz w:val="22"/>
              </w:rPr>
            </w:pPr>
            <w:r w:rsidRPr="00417D41">
              <w:rPr>
                <w:sz w:val="22"/>
              </w:rPr>
              <w:t>образовательные программы среднего профессионального образования – программы подготовки специалистов среднего звена;</w:t>
            </w:r>
          </w:p>
        </w:tc>
        <w:tc>
          <w:tcPr>
            <w:tcW w:w="1425" w:type="dxa"/>
            <w:vAlign w:val="center"/>
          </w:tcPr>
          <w:p w14:paraId="74AA09E7"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057816FC" w14:textId="172B0A15" w:rsidR="002362E9" w:rsidRPr="00417D41" w:rsidRDefault="002362E9" w:rsidP="002362E9">
            <w:pPr>
              <w:spacing w:line="240" w:lineRule="auto"/>
              <w:ind w:firstLine="0"/>
              <w:jc w:val="center"/>
              <w:rPr>
                <w:sz w:val="22"/>
              </w:rPr>
            </w:pPr>
            <w:r w:rsidRPr="00417D41">
              <w:rPr>
                <w:sz w:val="22"/>
              </w:rPr>
              <w:t>45,65</w:t>
            </w:r>
          </w:p>
        </w:tc>
        <w:tc>
          <w:tcPr>
            <w:tcW w:w="979" w:type="dxa"/>
            <w:shd w:val="clear" w:color="auto" w:fill="FFFFFF" w:themeFill="background1"/>
            <w:vAlign w:val="center"/>
          </w:tcPr>
          <w:p w14:paraId="63AAE0D3" w14:textId="2D9B8092" w:rsidR="002362E9" w:rsidRPr="00417D41" w:rsidRDefault="002362E9" w:rsidP="00E942D2">
            <w:pPr>
              <w:spacing w:line="240" w:lineRule="auto"/>
              <w:ind w:firstLine="0"/>
              <w:jc w:val="center"/>
              <w:rPr>
                <w:sz w:val="22"/>
              </w:rPr>
            </w:pPr>
            <w:r w:rsidRPr="00417D41">
              <w:rPr>
                <w:sz w:val="22"/>
              </w:rPr>
              <w:t>52,79</w:t>
            </w:r>
          </w:p>
        </w:tc>
        <w:tc>
          <w:tcPr>
            <w:tcW w:w="987" w:type="dxa"/>
            <w:shd w:val="clear" w:color="auto" w:fill="FFFFFF" w:themeFill="background1"/>
            <w:vAlign w:val="center"/>
          </w:tcPr>
          <w:p w14:paraId="0F8FC5DC" w14:textId="3A57F655" w:rsidR="002362E9" w:rsidRPr="00417D41" w:rsidRDefault="002362E9" w:rsidP="00E942D2">
            <w:pPr>
              <w:spacing w:line="240" w:lineRule="auto"/>
              <w:ind w:firstLine="0"/>
              <w:jc w:val="center"/>
              <w:rPr>
                <w:sz w:val="22"/>
              </w:rPr>
            </w:pPr>
            <w:r w:rsidRPr="00417D41">
              <w:rPr>
                <w:sz w:val="22"/>
              </w:rPr>
              <w:t>58,43</w:t>
            </w:r>
          </w:p>
        </w:tc>
        <w:tc>
          <w:tcPr>
            <w:tcW w:w="1090" w:type="dxa"/>
            <w:shd w:val="clear" w:color="auto" w:fill="FFFFFF" w:themeFill="background1"/>
            <w:vAlign w:val="center"/>
          </w:tcPr>
          <w:p w14:paraId="3A4ADEA0" w14:textId="6BD358C3" w:rsidR="002362E9" w:rsidRPr="00417D41" w:rsidRDefault="002362E9" w:rsidP="00E942D2">
            <w:pPr>
              <w:spacing w:line="240" w:lineRule="auto"/>
              <w:ind w:firstLine="0"/>
              <w:jc w:val="center"/>
              <w:rPr>
                <w:sz w:val="22"/>
              </w:rPr>
            </w:pPr>
            <w:r w:rsidRPr="00417D41">
              <w:rPr>
                <w:sz w:val="22"/>
              </w:rPr>
              <w:t>63,24</w:t>
            </w:r>
          </w:p>
        </w:tc>
      </w:tr>
      <w:tr w:rsidR="002362E9" w:rsidRPr="00417D41" w14:paraId="203625B0" w14:textId="77777777" w:rsidTr="002362E9">
        <w:trPr>
          <w:jc w:val="center"/>
        </w:trPr>
        <w:tc>
          <w:tcPr>
            <w:tcW w:w="4532" w:type="dxa"/>
          </w:tcPr>
          <w:p w14:paraId="1AF1D1A6" w14:textId="77777777" w:rsidR="002362E9" w:rsidRPr="00417D41" w:rsidRDefault="002362E9" w:rsidP="00B6689D">
            <w:pPr>
              <w:spacing w:line="240" w:lineRule="auto"/>
              <w:ind w:firstLine="0"/>
              <w:rPr>
                <w:sz w:val="22"/>
              </w:rPr>
            </w:pPr>
            <w:r w:rsidRPr="00417D41">
              <w:rPr>
                <w:sz w:val="22"/>
              </w:rPr>
              <w:t>образовательные программы высшего образования – программы бакалавриата;</w:t>
            </w:r>
          </w:p>
        </w:tc>
        <w:tc>
          <w:tcPr>
            <w:tcW w:w="1425" w:type="dxa"/>
            <w:vAlign w:val="center"/>
          </w:tcPr>
          <w:p w14:paraId="4A0480EE"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569FE3D8" w14:textId="692E8BE3" w:rsidR="002362E9" w:rsidRPr="00417D41" w:rsidRDefault="002362E9" w:rsidP="002362E9">
            <w:pPr>
              <w:spacing w:line="240" w:lineRule="auto"/>
              <w:ind w:firstLine="0"/>
              <w:jc w:val="center"/>
              <w:rPr>
                <w:sz w:val="22"/>
              </w:rPr>
            </w:pPr>
            <w:r w:rsidRPr="00417D41">
              <w:rPr>
                <w:sz w:val="22"/>
              </w:rPr>
              <w:t>0,63</w:t>
            </w:r>
          </w:p>
        </w:tc>
        <w:tc>
          <w:tcPr>
            <w:tcW w:w="979" w:type="dxa"/>
            <w:shd w:val="clear" w:color="auto" w:fill="FFFFFF" w:themeFill="background1"/>
            <w:vAlign w:val="center"/>
          </w:tcPr>
          <w:p w14:paraId="217AF394" w14:textId="41A03C87" w:rsidR="002362E9" w:rsidRPr="00417D41" w:rsidRDefault="002362E9" w:rsidP="00E942D2">
            <w:pPr>
              <w:spacing w:line="240" w:lineRule="auto"/>
              <w:ind w:firstLine="0"/>
              <w:jc w:val="center"/>
              <w:rPr>
                <w:sz w:val="22"/>
              </w:rPr>
            </w:pPr>
            <w:r w:rsidRPr="00417D41">
              <w:rPr>
                <w:sz w:val="22"/>
              </w:rPr>
              <w:t>3,25</w:t>
            </w:r>
          </w:p>
        </w:tc>
        <w:tc>
          <w:tcPr>
            <w:tcW w:w="987" w:type="dxa"/>
            <w:shd w:val="clear" w:color="auto" w:fill="FFFFFF" w:themeFill="background1"/>
            <w:vAlign w:val="center"/>
          </w:tcPr>
          <w:p w14:paraId="1BE8E9E4" w14:textId="5B91E0C9" w:rsidR="002362E9" w:rsidRPr="00417D41" w:rsidRDefault="002362E9" w:rsidP="00E942D2">
            <w:pPr>
              <w:spacing w:line="240" w:lineRule="auto"/>
              <w:ind w:firstLine="0"/>
              <w:jc w:val="center"/>
              <w:rPr>
                <w:sz w:val="22"/>
              </w:rPr>
            </w:pPr>
            <w:r w:rsidRPr="00417D41">
              <w:rPr>
                <w:sz w:val="22"/>
              </w:rPr>
              <w:t>9,44</w:t>
            </w:r>
          </w:p>
        </w:tc>
        <w:tc>
          <w:tcPr>
            <w:tcW w:w="1090" w:type="dxa"/>
            <w:shd w:val="clear" w:color="auto" w:fill="FFFFFF" w:themeFill="background1"/>
            <w:vAlign w:val="center"/>
          </w:tcPr>
          <w:p w14:paraId="29D30A12" w14:textId="26011E3D" w:rsidR="002362E9" w:rsidRPr="00417D41" w:rsidRDefault="002362E9" w:rsidP="00E942D2">
            <w:pPr>
              <w:spacing w:line="240" w:lineRule="auto"/>
              <w:ind w:firstLine="0"/>
              <w:jc w:val="center"/>
              <w:rPr>
                <w:sz w:val="22"/>
              </w:rPr>
            </w:pPr>
            <w:r w:rsidRPr="00417D41">
              <w:rPr>
                <w:sz w:val="22"/>
              </w:rPr>
              <w:t>12,05</w:t>
            </w:r>
          </w:p>
        </w:tc>
      </w:tr>
      <w:tr w:rsidR="002362E9" w:rsidRPr="00417D41" w14:paraId="4CF79C16" w14:textId="77777777" w:rsidTr="002362E9">
        <w:trPr>
          <w:jc w:val="center"/>
        </w:trPr>
        <w:tc>
          <w:tcPr>
            <w:tcW w:w="4532" w:type="dxa"/>
          </w:tcPr>
          <w:p w14:paraId="58509FE9" w14:textId="77777777" w:rsidR="002362E9" w:rsidRPr="00417D41" w:rsidRDefault="002362E9" w:rsidP="00B6689D">
            <w:pPr>
              <w:spacing w:line="240" w:lineRule="auto"/>
              <w:ind w:firstLine="0"/>
              <w:rPr>
                <w:sz w:val="22"/>
              </w:rPr>
            </w:pPr>
            <w:r w:rsidRPr="00417D41">
              <w:rPr>
                <w:sz w:val="22"/>
              </w:rPr>
              <w:t>программы высшего образования – программы подготовки специалитета;</w:t>
            </w:r>
          </w:p>
        </w:tc>
        <w:tc>
          <w:tcPr>
            <w:tcW w:w="1425" w:type="dxa"/>
            <w:vAlign w:val="center"/>
          </w:tcPr>
          <w:p w14:paraId="281398B8"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1CA8735B" w14:textId="39B96F83" w:rsidR="002362E9" w:rsidRPr="00417D41" w:rsidRDefault="002362E9" w:rsidP="002362E9">
            <w:pPr>
              <w:spacing w:line="240" w:lineRule="auto"/>
              <w:ind w:firstLine="0"/>
              <w:jc w:val="center"/>
              <w:rPr>
                <w:sz w:val="22"/>
              </w:rPr>
            </w:pPr>
            <w:r w:rsidRPr="00417D41">
              <w:rPr>
                <w:sz w:val="22"/>
              </w:rPr>
              <w:t>28,26</w:t>
            </w:r>
          </w:p>
        </w:tc>
        <w:tc>
          <w:tcPr>
            <w:tcW w:w="979" w:type="dxa"/>
            <w:shd w:val="clear" w:color="auto" w:fill="FFFFFF" w:themeFill="background1"/>
            <w:vAlign w:val="center"/>
          </w:tcPr>
          <w:p w14:paraId="03703DA9" w14:textId="3B3ED891" w:rsidR="002362E9" w:rsidRPr="00417D41" w:rsidRDefault="002362E9" w:rsidP="00E942D2">
            <w:pPr>
              <w:spacing w:line="240" w:lineRule="auto"/>
              <w:ind w:firstLine="0"/>
              <w:jc w:val="center"/>
              <w:rPr>
                <w:sz w:val="22"/>
              </w:rPr>
            </w:pPr>
            <w:r w:rsidRPr="00417D41">
              <w:rPr>
                <w:sz w:val="22"/>
              </w:rPr>
              <w:t>20,30</w:t>
            </w:r>
          </w:p>
        </w:tc>
        <w:tc>
          <w:tcPr>
            <w:tcW w:w="987" w:type="dxa"/>
            <w:shd w:val="clear" w:color="auto" w:fill="FFFFFF" w:themeFill="background1"/>
            <w:vAlign w:val="center"/>
          </w:tcPr>
          <w:p w14:paraId="2527F6D0" w14:textId="06696AEC" w:rsidR="002362E9" w:rsidRPr="00417D41" w:rsidRDefault="002362E9" w:rsidP="00E942D2">
            <w:pPr>
              <w:spacing w:line="240" w:lineRule="auto"/>
              <w:ind w:firstLine="0"/>
              <w:jc w:val="center"/>
              <w:rPr>
                <w:sz w:val="22"/>
              </w:rPr>
            </w:pPr>
            <w:r w:rsidRPr="00417D41">
              <w:rPr>
                <w:sz w:val="22"/>
              </w:rPr>
              <w:t>11,39</w:t>
            </w:r>
          </w:p>
        </w:tc>
        <w:tc>
          <w:tcPr>
            <w:tcW w:w="1090" w:type="dxa"/>
            <w:shd w:val="clear" w:color="auto" w:fill="FFFFFF" w:themeFill="background1"/>
            <w:vAlign w:val="center"/>
          </w:tcPr>
          <w:p w14:paraId="12D693FA" w14:textId="13F1C522" w:rsidR="002362E9" w:rsidRPr="00417D41" w:rsidRDefault="002362E9" w:rsidP="00E942D2">
            <w:pPr>
              <w:spacing w:line="240" w:lineRule="auto"/>
              <w:ind w:firstLine="0"/>
              <w:jc w:val="center"/>
              <w:rPr>
                <w:sz w:val="22"/>
              </w:rPr>
            </w:pPr>
            <w:r w:rsidRPr="00417D41">
              <w:rPr>
                <w:sz w:val="22"/>
              </w:rPr>
              <w:t>7,66</w:t>
            </w:r>
          </w:p>
        </w:tc>
      </w:tr>
      <w:tr w:rsidR="002362E9" w:rsidRPr="00417D41" w14:paraId="3BE0A6E1" w14:textId="77777777" w:rsidTr="002362E9">
        <w:trPr>
          <w:jc w:val="center"/>
        </w:trPr>
        <w:tc>
          <w:tcPr>
            <w:tcW w:w="4532" w:type="dxa"/>
          </w:tcPr>
          <w:p w14:paraId="522BCFA8" w14:textId="77777777" w:rsidR="002362E9" w:rsidRPr="00417D41" w:rsidRDefault="002362E9" w:rsidP="00B6689D">
            <w:pPr>
              <w:spacing w:line="240" w:lineRule="auto"/>
              <w:ind w:firstLine="0"/>
              <w:rPr>
                <w:sz w:val="22"/>
              </w:rPr>
            </w:pPr>
            <w:r w:rsidRPr="00417D41">
              <w:rPr>
                <w:sz w:val="22"/>
              </w:rPr>
              <w:t>образовательные программы высшего образования – программы магистратуры;</w:t>
            </w:r>
          </w:p>
        </w:tc>
        <w:tc>
          <w:tcPr>
            <w:tcW w:w="1425" w:type="dxa"/>
            <w:vAlign w:val="center"/>
          </w:tcPr>
          <w:p w14:paraId="75CA4DCC" w14:textId="77777777" w:rsidR="002362E9" w:rsidRPr="00417D41" w:rsidRDefault="002362E9" w:rsidP="00B6689D">
            <w:pPr>
              <w:spacing w:line="240" w:lineRule="auto"/>
              <w:ind w:firstLine="0"/>
              <w:jc w:val="center"/>
              <w:rPr>
                <w:sz w:val="22"/>
              </w:rPr>
            </w:pPr>
            <w:r w:rsidRPr="00417D41">
              <w:rPr>
                <w:sz w:val="22"/>
              </w:rPr>
              <w:t>процент</w:t>
            </w:r>
          </w:p>
        </w:tc>
        <w:tc>
          <w:tcPr>
            <w:tcW w:w="1124" w:type="dxa"/>
            <w:shd w:val="clear" w:color="auto" w:fill="FFFFFF" w:themeFill="background1"/>
            <w:vAlign w:val="center"/>
          </w:tcPr>
          <w:p w14:paraId="0882CCB8" w14:textId="19F7CB96" w:rsidR="002362E9" w:rsidRPr="00417D41" w:rsidRDefault="002362E9" w:rsidP="002362E9">
            <w:pPr>
              <w:spacing w:line="240" w:lineRule="auto"/>
              <w:ind w:firstLine="0"/>
              <w:jc w:val="center"/>
              <w:rPr>
                <w:sz w:val="22"/>
              </w:rPr>
            </w:pPr>
            <w:r w:rsidRPr="00417D41">
              <w:rPr>
                <w:sz w:val="22"/>
              </w:rPr>
              <w:t>0,40</w:t>
            </w:r>
          </w:p>
        </w:tc>
        <w:tc>
          <w:tcPr>
            <w:tcW w:w="979" w:type="dxa"/>
            <w:shd w:val="clear" w:color="auto" w:fill="FFFFFF" w:themeFill="background1"/>
            <w:vAlign w:val="center"/>
          </w:tcPr>
          <w:p w14:paraId="2FE8D13D" w14:textId="7506FE20" w:rsidR="002362E9" w:rsidRPr="00417D41" w:rsidRDefault="002362E9" w:rsidP="00E942D2">
            <w:pPr>
              <w:spacing w:line="240" w:lineRule="auto"/>
              <w:ind w:firstLine="0"/>
              <w:jc w:val="center"/>
              <w:rPr>
                <w:sz w:val="22"/>
              </w:rPr>
            </w:pPr>
            <w:r w:rsidRPr="00417D41">
              <w:rPr>
                <w:sz w:val="22"/>
              </w:rPr>
              <w:t>0,88</w:t>
            </w:r>
          </w:p>
        </w:tc>
        <w:tc>
          <w:tcPr>
            <w:tcW w:w="987" w:type="dxa"/>
            <w:shd w:val="clear" w:color="auto" w:fill="FFFFFF" w:themeFill="background1"/>
            <w:vAlign w:val="center"/>
          </w:tcPr>
          <w:p w14:paraId="35050F92" w14:textId="1537826E" w:rsidR="002362E9" w:rsidRPr="00417D41" w:rsidRDefault="002362E9" w:rsidP="00E942D2">
            <w:pPr>
              <w:spacing w:line="240" w:lineRule="auto"/>
              <w:ind w:firstLine="0"/>
              <w:jc w:val="center"/>
              <w:rPr>
                <w:sz w:val="22"/>
              </w:rPr>
            </w:pPr>
            <w:r w:rsidRPr="00417D41">
              <w:rPr>
                <w:sz w:val="22"/>
              </w:rPr>
              <w:t>0,96</w:t>
            </w:r>
          </w:p>
        </w:tc>
        <w:tc>
          <w:tcPr>
            <w:tcW w:w="1090" w:type="dxa"/>
            <w:shd w:val="clear" w:color="auto" w:fill="FFFFFF" w:themeFill="background1"/>
            <w:vAlign w:val="center"/>
          </w:tcPr>
          <w:p w14:paraId="6D178F48" w14:textId="3D245AF4" w:rsidR="002362E9" w:rsidRPr="00417D41" w:rsidRDefault="002362E9" w:rsidP="00E942D2">
            <w:pPr>
              <w:spacing w:line="240" w:lineRule="auto"/>
              <w:ind w:firstLine="0"/>
              <w:jc w:val="center"/>
              <w:rPr>
                <w:sz w:val="22"/>
              </w:rPr>
            </w:pPr>
            <w:r w:rsidRPr="00417D41">
              <w:rPr>
                <w:sz w:val="22"/>
              </w:rPr>
              <w:t>1,25</w:t>
            </w:r>
          </w:p>
        </w:tc>
      </w:tr>
      <w:tr w:rsidR="001F0D68" w:rsidRPr="00417D41" w14:paraId="274ED850" w14:textId="77777777" w:rsidTr="0071188E">
        <w:trPr>
          <w:jc w:val="center"/>
        </w:trPr>
        <w:tc>
          <w:tcPr>
            <w:tcW w:w="4532" w:type="dxa"/>
          </w:tcPr>
          <w:p w14:paraId="346EEAF8" w14:textId="77777777" w:rsidR="001F0D68" w:rsidRPr="00417D41" w:rsidRDefault="001F0D68" w:rsidP="00B6689D">
            <w:pPr>
              <w:spacing w:line="240" w:lineRule="auto"/>
              <w:ind w:firstLine="0"/>
              <w:rPr>
                <w:sz w:val="22"/>
              </w:rPr>
            </w:pPr>
            <w:r w:rsidRPr="00417D41">
              <w:rPr>
                <w:sz w:val="22"/>
              </w:rPr>
              <w:t>образовательные программы высшего образования – программы подготовки кадров высшей квалификации.</w:t>
            </w:r>
          </w:p>
        </w:tc>
        <w:tc>
          <w:tcPr>
            <w:tcW w:w="1425" w:type="dxa"/>
            <w:vAlign w:val="center"/>
          </w:tcPr>
          <w:p w14:paraId="1E38EEC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66167957"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20AFA08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2CDE3DA0"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092D3B76" w14:textId="064D0C9D" w:rsidR="001F0D68" w:rsidRPr="00417D41" w:rsidRDefault="001F0D68" w:rsidP="00E942D2">
            <w:pPr>
              <w:spacing w:line="240" w:lineRule="auto"/>
              <w:ind w:firstLine="0"/>
              <w:jc w:val="center"/>
              <w:rPr>
                <w:sz w:val="22"/>
              </w:rPr>
            </w:pPr>
            <w:r w:rsidRPr="00417D41">
              <w:rPr>
                <w:sz w:val="22"/>
              </w:rPr>
              <w:t>0,54</w:t>
            </w:r>
          </w:p>
        </w:tc>
      </w:tr>
      <w:tr w:rsidR="001F0D68" w:rsidRPr="00417D41" w14:paraId="6D55DCDB" w14:textId="77777777" w:rsidTr="0071188E">
        <w:trPr>
          <w:jc w:val="center"/>
        </w:trPr>
        <w:tc>
          <w:tcPr>
            <w:tcW w:w="4532" w:type="dxa"/>
          </w:tcPr>
          <w:p w14:paraId="16CD429E" w14:textId="77777777" w:rsidR="001F0D68" w:rsidRPr="00417D41" w:rsidRDefault="001F0D68" w:rsidP="00B6689D">
            <w:pPr>
              <w:spacing w:line="240" w:lineRule="auto"/>
              <w:ind w:firstLine="0"/>
              <w:rPr>
                <w:b/>
                <w:sz w:val="22"/>
              </w:rPr>
            </w:pPr>
            <w:r w:rsidRPr="00417D41">
              <w:rPr>
                <w:b/>
                <w:sz w:val="22"/>
              </w:rPr>
              <w:t>11.2. Ценностные ориентации молодежи и ее участие в общественных достижениях</w:t>
            </w:r>
          </w:p>
        </w:tc>
        <w:tc>
          <w:tcPr>
            <w:tcW w:w="1425" w:type="dxa"/>
            <w:vAlign w:val="center"/>
          </w:tcPr>
          <w:p w14:paraId="5B815ACC"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5267D11E"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0AE8E795"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3F7F807F"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0C85352E" w14:textId="64EEFD7D" w:rsidR="001F0D68" w:rsidRPr="00417D41" w:rsidRDefault="001F0D68" w:rsidP="00E942D2">
            <w:pPr>
              <w:spacing w:line="240" w:lineRule="auto"/>
              <w:ind w:firstLine="0"/>
              <w:jc w:val="center"/>
              <w:rPr>
                <w:sz w:val="22"/>
              </w:rPr>
            </w:pPr>
          </w:p>
        </w:tc>
      </w:tr>
      <w:tr w:rsidR="001F0D68" w:rsidRPr="00417D41" w14:paraId="5EDC91DB" w14:textId="77777777" w:rsidTr="0071188E">
        <w:trPr>
          <w:jc w:val="center"/>
        </w:trPr>
        <w:tc>
          <w:tcPr>
            <w:tcW w:w="4532" w:type="dxa"/>
          </w:tcPr>
          <w:p w14:paraId="1206B1C7" w14:textId="731C8D91" w:rsidR="001F0D68" w:rsidRPr="00417D41" w:rsidRDefault="001F0D68" w:rsidP="00B6689D">
            <w:pPr>
              <w:spacing w:line="240" w:lineRule="auto"/>
              <w:ind w:firstLine="0"/>
              <w:rPr>
                <w:sz w:val="22"/>
              </w:rPr>
            </w:pPr>
            <w:r w:rsidRPr="00417D41">
              <w:rPr>
                <w:sz w:val="22"/>
              </w:rPr>
              <w:t xml:space="preserve">11.2.1. Удельный вес численности молодых людей в возрасте от 14 до 30лет, участвующих в деятельности молодежных общественных объединений, в общей численности молодежи в </w:t>
            </w:r>
            <w:r w:rsidR="004A308A" w:rsidRPr="00417D41">
              <w:rPr>
                <w:sz w:val="22"/>
              </w:rPr>
              <w:t xml:space="preserve">возрасте от 14 до 30 лет.* </w:t>
            </w:r>
          </w:p>
        </w:tc>
        <w:tc>
          <w:tcPr>
            <w:tcW w:w="1425" w:type="dxa"/>
            <w:vAlign w:val="center"/>
          </w:tcPr>
          <w:p w14:paraId="25DEC848"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4D8F5BBA"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03FFD0A0"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2F2455D8"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6EB63357" w14:textId="19716B0B" w:rsidR="001F0D68" w:rsidRPr="00417D41" w:rsidRDefault="001F0D68" w:rsidP="00E942D2">
            <w:pPr>
              <w:spacing w:line="240" w:lineRule="auto"/>
              <w:ind w:firstLine="0"/>
              <w:jc w:val="center"/>
              <w:rPr>
                <w:sz w:val="22"/>
              </w:rPr>
            </w:pPr>
          </w:p>
        </w:tc>
      </w:tr>
      <w:tr w:rsidR="001F0D68" w:rsidRPr="00417D41" w14:paraId="1A21E811" w14:textId="77777777" w:rsidTr="0071188E">
        <w:trPr>
          <w:jc w:val="center"/>
        </w:trPr>
        <w:tc>
          <w:tcPr>
            <w:tcW w:w="4532" w:type="dxa"/>
          </w:tcPr>
          <w:p w14:paraId="4ED46523" w14:textId="77777777" w:rsidR="001F0D68" w:rsidRPr="00417D41" w:rsidRDefault="001F0D68" w:rsidP="00B6689D">
            <w:pPr>
              <w:spacing w:line="240" w:lineRule="auto"/>
              <w:ind w:firstLine="0"/>
              <w:rPr>
                <w:b/>
                <w:sz w:val="22"/>
              </w:rPr>
            </w:pPr>
            <w:r w:rsidRPr="00417D41">
              <w:rPr>
                <w:b/>
                <w:sz w:val="22"/>
              </w:rPr>
              <w:lastRenderedPageBreak/>
              <w:t>11.3. Образование и занятость молодежи</w:t>
            </w:r>
          </w:p>
        </w:tc>
        <w:tc>
          <w:tcPr>
            <w:tcW w:w="1425" w:type="dxa"/>
            <w:vAlign w:val="center"/>
          </w:tcPr>
          <w:p w14:paraId="4538BCBE"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237D4871"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1A3B86DC"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720F5E04"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2CAD9460" w14:textId="1FFE18EF" w:rsidR="001F0D68" w:rsidRPr="00417D41" w:rsidRDefault="001F0D68" w:rsidP="00E942D2">
            <w:pPr>
              <w:spacing w:line="240" w:lineRule="auto"/>
              <w:ind w:firstLine="0"/>
              <w:jc w:val="center"/>
              <w:rPr>
                <w:sz w:val="22"/>
              </w:rPr>
            </w:pPr>
          </w:p>
        </w:tc>
      </w:tr>
      <w:tr w:rsidR="001F0D68" w:rsidRPr="00417D41" w14:paraId="3A0BBCB4" w14:textId="77777777" w:rsidTr="0071188E">
        <w:trPr>
          <w:jc w:val="center"/>
        </w:trPr>
        <w:tc>
          <w:tcPr>
            <w:tcW w:w="4532" w:type="dxa"/>
          </w:tcPr>
          <w:p w14:paraId="21D088B4" w14:textId="77777777" w:rsidR="001F0D68" w:rsidRPr="00417D41" w:rsidRDefault="001F0D68" w:rsidP="00B6689D">
            <w:pPr>
              <w:spacing w:line="240" w:lineRule="auto"/>
              <w:ind w:firstLine="0"/>
              <w:rPr>
                <w:sz w:val="22"/>
              </w:rPr>
            </w:pPr>
            <w:r w:rsidRPr="00417D41">
              <w:rPr>
                <w:sz w:val="22"/>
              </w:rPr>
              <w:t>11.3.1. Оценка удельного веса лиц, совмещающих учёбу и работу, в общей численности студентов старших курсов образовательных организаций высшего образования.*</w:t>
            </w:r>
          </w:p>
        </w:tc>
        <w:tc>
          <w:tcPr>
            <w:tcW w:w="1425" w:type="dxa"/>
            <w:vAlign w:val="center"/>
          </w:tcPr>
          <w:p w14:paraId="58192187"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71171073"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49DE8BC6"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7988E120"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57282477" w14:textId="5296AD72" w:rsidR="001F0D68" w:rsidRPr="00417D41" w:rsidRDefault="001F0D68" w:rsidP="00E942D2">
            <w:pPr>
              <w:spacing w:line="240" w:lineRule="auto"/>
              <w:ind w:firstLine="0"/>
              <w:jc w:val="center"/>
              <w:rPr>
                <w:sz w:val="22"/>
              </w:rPr>
            </w:pPr>
          </w:p>
        </w:tc>
      </w:tr>
      <w:tr w:rsidR="001F0D68" w:rsidRPr="00417D41" w14:paraId="5BC88D9F" w14:textId="77777777" w:rsidTr="0071188E">
        <w:trPr>
          <w:jc w:val="center"/>
        </w:trPr>
        <w:tc>
          <w:tcPr>
            <w:tcW w:w="4532" w:type="dxa"/>
          </w:tcPr>
          <w:p w14:paraId="6F530633" w14:textId="77777777" w:rsidR="001F0D68" w:rsidRPr="00417D41" w:rsidRDefault="001F0D68" w:rsidP="00B6689D">
            <w:pPr>
              <w:spacing w:line="240" w:lineRule="auto"/>
              <w:ind w:firstLine="0"/>
              <w:rPr>
                <w:b/>
                <w:sz w:val="22"/>
              </w:rPr>
            </w:pPr>
            <w:r w:rsidRPr="00417D41">
              <w:rPr>
                <w:b/>
                <w:sz w:val="22"/>
              </w:rPr>
              <w:t>11.4. Деятельность федеральных органов исполнительной власти и</w:t>
            </w:r>
          </w:p>
          <w:p w14:paraId="5F21D74C" w14:textId="77777777" w:rsidR="001F0D68" w:rsidRPr="00417D41" w:rsidRDefault="001F0D68" w:rsidP="00B6689D">
            <w:pPr>
              <w:spacing w:line="240" w:lineRule="auto"/>
              <w:ind w:firstLine="0"/>
              <w:rPr>
                <w:b/>
                <w:sz w:val="22"/>
              </w:rPr>
            </w:pPr>
            <w:r w:rsidRPr="00417D41">
              <w:rPr>
                <w:b/>
                <w:sz w:val="22"/>
              </w:rPr>
              <w:t>органов исполнительной власти субъектов Российской Федерации по созданию условий социализации и самореализации молодежи</w:t>
            </w:r>
          </w:p>
        </w:tc>
        <w:tc>
          <w:tcPr>
            <w:tcW w:w="1425" w:type="dxa"/>
            <w:vAlign w:val="center"/>
          </w:tcPr>
          <w:p w14:paraId="304D79B8" w14:textId="77777777" w:rsidR="001F0D68" w:rsidRPr="00417D41" w:rsidRDefault="001F0D68" w:rsidP="00B6689D">
            <w:pPr>
              <w:spacing w:line="240" w:lineRule="auto"/>
              <w:ind w:firstLine="0"/>
              <w:jc w:val="center"/>
              <w:rPr>
                <w:sz w:val="22"/>
              </w:rPr>
            </w:pPr>
          </w:p>
        </w:tc>
        <w:tc>
          <w:tcPr>
            <w:tcW w:w="1124" w:type="dxa"/>
            <w:shd w:val="clear" w:color="auto" w:fill="FFFFFF" w:themeFill="background1"/>
            <w:vAlign w:val="center"/>
          </w:tcPr>
          <w:p w14:paraId="3300F7C3" w14:textId="77777777" w:rsidR="001F0D68" w:rsidRPr="00417D41" w:rsidRDefault="001F0D68" w:rsidP="00E942D2">
            <w:pPr>
              <w:spacing w:line="240" w:lineRule="auto"/>
              <w:ind w:firstLine="0"/>
              <w:jc w:val="center"/>
              <w:rPr>
                <w:sz w:val="22"/>
              </w:rPr>
            </w:pPr>
          </w:p>
        </w:tc>
        <w:tc>
          <w:tcPr>
            <w:tcW w:w="979" w:type="dxa"/>
            <w:shd w:val="clear" w:color="auto" w:fill="FFFFFF" w:themeFill="background1"/>
            <w:vAlign w:val="center"/>
          </w:tcPr>
          <w:p w14:paraId="4B6CC2F6" w14:textId="77777777" w:rsidR="001F0D68" w:rsidRPr="00417D41" w:rsidRDefault="001F0D68" w:rsidP="00E942D2">
            <w:pPr>
              <w:spacing w:line="240" w:lineRule="auto"/>
              <w:ind w:firstLine="0"/>
              <w:jc w:val="center"/>
              <w:rPr>
                <w:sz w:val="22"/>
              </w:rPr>
            </w:pPr>
          </w:p>
        </w:tc>
        <w:tc>
          <w:tcPr>
            <w:tcW w:w="987" w:type="dxa"/>
            <w:shd w:val="clear" w:color="auto" w:fill="FFFFFF" w:themeFill="background1"/>
            <w:vAlign w:val="center"/>
          </w:tcPr>
          <w:p w14:paraId="6EE2189B" w14:textId="77777777" w:rsidR="001F0D68" w:rsidRPr="00417D41" w:rsidRDefault="001F0D68" w:rsidP="00E942D2">
            <w:pPr>
              <w:spacing w:line="240" w:lineRule="auto"/>
              <w:ind w:firstLine="0"/>
              <w:jc w:val="center"/>
              <w:rPr>
                <w:sz w:val="22"/>
              </w:rPr>
            </w:pPr>
          </w:p>
        </w:tc>
        <w:tc>
          <w:tcPr>
            <w:tcW w:w="1090" w:type="dxa"/>
            <w:shd w:val="clear" w:color="auto" w:fill="FFFFFF" w:themeFill="background1"/>
            <w:vAlign w:val="center"/>
          </w:tcPr>
          <w:p w14:paraId="27434C08" w14:textId="13318C5A" w:rsidR="001F0D68" w:rsidRPr="00417D41" w:rsidRDefault="001F0D68" w:rsidP="00E942D2">
            <w:pPr>
              <w:spacing w:line="240" w:lineRule="auto"/>
              <w:ind w:firstLine="0"/>
              <w:jc w:val="center"/>
              <w:rPr>
                <w:sz w:val="22"/>
              </w:rPr>
            </w:pPr>
          </w:p>
        </w:tc>
      </w:tr>
      <w:tr w:rsidR="001F0D68" w:rsidRPr="00417D41" w14:paraId="4AFA600E" w14:textId="77777777" w:rsidTr="0071188E">
        <w:trPr>
          <w:jc w:val="center"/>
        </w:trPr>
        <w:tc>
          <w:tcPr>
            <w:tcW w:w="4532" w:type="dxa"/>
          </w:tcPr>
          <w:p w14:paraId="37EDE7E0" w14:textId="1CE3D19B" w:rsidR="001F0D68" w:rsidRPr="00417D41" w:rsidRDefault="001F0D68" w:rsidP="00B6689D">
            <w:pPr>
              <w:spacing w:line="240" w:lineRule="auto"/>
              <w:ind w:firstLine="0"/>
              <w:rPr>
                <w:sz w:val="22"/>
              </w:rPr>
            </w:pPr>
            <w:r w:rsidRPr="00417D41">
              <w:rPr>
                <w:sz w:val="22"/>
              </w:rPr>
              <w:t xml:space="preserve">11.4.1. Удельный вес численности молодых людей в возрасте от 14 до 30лет, вовлеченных в реализуемые федеральными органами исполнительной власти и органами исполнительной власти субъектов Российской Федерации проекты и программы в сфере поддержки талантливой молодежи, в общей численности молодежи в </w:t>
            </w:r>
            <w:r w:rsidR="004A308A" w:rsidRPr="00417D41">
              <w:rPr>
                <w:sz w:val="22"/>
              </w:rPr>
              <w:t>возрасте от 14 до 30 лет.*</w:t>
            </w:r>
          </w:p>
        </w:tc>
        <w:tc>
          <w:tcPr>
            <w:tcW w:w="1425" w:type="dxa"/>
            <w:vAlign w:val="center"/>
          </w:tcPr>
          <w:p w14:paraId="3CE5516B" w14:textId="77777777" w:rsidR="001F0D68" w:rsidRPr="00417D41" w:rsidRDefault="001F0D68" w:rsidP="00B6689D">
            <w:pPr>
              <w:spacing w:line="240" w:lineRule="auto"/>
              <w:ind w:firstLine="0"/>
              <w:jc w:val="center"/>
              <w:rPr>
                <w:sz w:val="22"/>
              </w:rPr>
            </w:pPr>
            <w:r w:rsidRPr="00417D41">
              <w:rPr>
                <w:sz w:val="22"/>
              </w:rPr>
              <w:t>процент</w:t>
            </w:r>
          </w:p>
        </w:tc>
        <w:tc>
          <w:tcPr>
            <w:tcW w:w="1124" w:type="dxa"/>
            <w:shd w:val="clear" w:color="auto" w:fill="D9D9D9" w:themeFill="background1" w:themeFillShade="D9"/>
            <w:vAlign w:val="center"/>
          </w:tcPr>
          <w:p w14:paraId="3F6429FC" w14:textId="77777777" w:rsidR="001F0D68" w:rsidRPr="00417D41" w:rsidRDefault="001F0D68" w:rsidP="00E942D2">
            <w:pPr>
              <w:spacing w:line="240" w:lineRule="auto"/>
              <w:ind w:firstLine="0"/>
              <w:jc w:val="center"/>
              <w:rPr>
                <w:sz w:val="22"/>
              </w:rPr>
            </w:pPr>
          </w:p>
        </w:tc>
        <w:tc>
          <w:tcPr>
            <w:tcW w:w="979" w:type="dxa"/>
            <w:shd w:val="clear" w:color="auto" w:fill="D9D9D9" w:themeFill="background1" w:themeFillShade="D9"/>
            <w:vAlign w:val="center"/>
          </w:tcPr>
          <w:p w14:paraId="1F93486D" w14:textId="77777777" w:rsidR="001F0D68" w:rsidRPr="00417D41" w:rsidRDefault="001F0D68" w:rsidP="00E942D2">
            <w:pPr>
              <w:spacing w:line="240" w:lineRule="auto"/>
              <w:ind w:firstLine="0"/>
              <w:jc w:val="center"/>
              <w:rPr>
                <w:sz w:val="22"/>
              </w:rPr>
            </w:pPr>
          </w:p>
        </w:tc>
        <w:tc>
          <w:tcPr>
            <w:tcW w:w="987" w:type="dxa"/>
            <w:shd w:val="clear" w:color="auto" w:fill="D9D9D9" w:themeFill="background1" w:themeFillShade="D9"/>
            <w:vAlign w:val="center"/>
          </w:tcPr>
          <w:p w14:paraId="3AC94145" w14:textId="77777777" w:rsidR="001F0D68" w:rsidRPr="00417D41" w:rsidRDefault="001F0D68" w:rsidP="00E942D2">
            <w:pPr>
              <w:spacing w:line="240" w:lineRule="auto"/>
              <w:ind w:firstLine="0"/>
              <w:jc w:val="center"/>
              <w:rPr>
                <w:sz w:val="22"/>
              </w:rPr>
            </w:pPr>
          </w:p>
        </w:tc>
        <w:tc>
          <w:tcPr>
            <w:tcW w:w="1090" w:type="dxa"/>
            <w:shd w:val="clear" w:color="auto" w:fill="D9D9D9" w:themeFill="background1" w:themeFillShade="D9"/>
            <w:vAlign w:val="center"/>
          </w:tcPr>
          <w:p w14:paraId="447155EE" w14:textId="72D6F02F" w:rsidR="001F0D68" w:rsidRPr="00417D41" w:rsidRDefault="001F0D68" w:rsidP="00E942D2">
            <w:pPr>
              <w:spacing w:line="240" w:lineRule="auto"/>
              <w:ind w:firstLine="0"/>
              <w:jc w:val="center"/>
              <w:rPr>
                <w:sz w:val="22"/>
              </w:rPr>
            </w:pPr>
          </w:p>
        </w:tc>
      </w:tr>
    </w:tbl>
    <w:p w14:paraId="6C034F12" w14:textId="77777777" w:rsidR="00B6689D" w:rsidRDefault="00B6689D" w:rsidP="003C4DFC">
      <w:pPr>
        <w:ind w:firstLine="0"/>
      </w:pPr>
    </w:p>
    <w:p w14:paraId="5F33FA35" w14:textId="77777777" w:rsidR="004E6F4F" w:rsidRDefault="004E6F4F" w:rsidP="004E6F4F">
      <w:pPr>
        <w:spacing w:line="240" w:lineRule="auto"/>
      </w:pPr>
      <w:r>
        <w:t>* - сбор данных осуществляется в целом по Российской Федерации без детализации по субъектам Российской Федерации;</w:t>
      </w:r>
    </w:p>
    <w:p w14:paraId="30744D1D" w14:textId="77777777" w:rsidR="004E6F4F" w:rsidRDefault="004E6F4F" w:rsidP="004E6F4F">
      <w:pPr>
        <w:spacing w:line="240" w:lineRule="auto"/>
      </w:pPr>
      <w:r>
        <w:t>*** - по разделу также осуществляется сбор данных в соответствии с показателями деятельности образовательной организации высшего образования, подлежащей самообследованию, утвержденными приказом Министерства образования и науки Российской Федерации от 10 декабря 2013 г. № 1324 (зарегистрирован Министерством юстиции Российской Федерации 28 января 2014 г., регистрационный № 31135);</w:t>
      </w:r>
    </w:p>
    <w:p w14:paraId="78BF0C5A" w14:textId="77777777" w:rsidR="004E6F4F" w:rsidRDefault="004E6F4F" w:rsidP="004E6F4F">
      <w:pPr>
        <w:spacing w:line="240" w:lineRule="auto"/>
      </w:pPr>
      <w:r>
        <w:t>**** - сбор данных начинается с 2016 года.</w:t>
      </w:r>
    </w:p>
    <w:p w14:paraId="5449C916" w14:textId="66C3E1A8" w:rsidR="004E6F4F" w:rsidRDefault="004E6F4F" w:rsidP="004E6F4F">
      <w:pPr>
        <w:spacing w:line="240" w:lineRule="auto"/>
      </w:pPr>
      <w:r>
        <w:t>*****- в связи со спецификой форм федерального статистического наблюдения, показатель рассчитан по численност</w:t>
      </w:r>
      <w:r w:rsidR="002D6365">
        <w:t>и населения в возрасте 5-17 лет;</w:t>
      </w:r>
    </w:p>
    <w:p w14:paraId="2DB43C84" w14:textId="4572ECA7" w:rsidR="004E6F4F" w:rsidRDefault="004E6F4F" w:rsidP="004E6F4F">
      <w:pPr>
        <w:spacing w:line="240" w:lineRule="auto"/>
      </w:pPr>
      <w:r>
        <w:t xml:space="preserve">****** - показатель рассчитан по образовательным организациям дополнительного </w:t>
      </w:r>
      <w:r w:rsidR="002D6365">
        <w:t>образования системы образования;</w:t>
      </w:r>
    </w:p>
    <w:p w14:paraId="116E0999" w14:textId="1A06F4A9" w:rsidR="002D6365" w:rsidRDefault="002D6365" w:rsidP="004E6F4F">
      <w:pPr>
        <w:spacing w:line="240" w:lineRule="auto"/>
      </w:pPr>
      <w:r>
        <w:t>******* - за 2016 год показатель рассчитан по образовательным организациям дополнительного образования системы образования, других министерств и ведомств;</w:t>
      </w:r>
    </w:p>
    <w:p w14:paraId="065C326B" w14:textId="3D3F1EDF" w:rsidR="002D6365" w:rsidRDefault="002D6365" w:rsidP="004E6F4F">
      <w:pPr>
        <w:spacing w:line="240" w:lineRule="auto"/>
      </w:pPr>
      <w:r>
        <w:t>+ - все виды собственности;</w:t>
      </w:r>
    </w:p>
    <w:p w14:paraId="17E4BD4E" w14:textId="6844DBD6" w:rsidR="002D6365" w:rsidRDefault="002D6365" w:rsidP="004E6F4F">
      <w:pPr>
        <w:spacing w:line="240" w:lineRule="auto"/>
      </w:pPr>
      <w:r>
        <w:t>++ - собственность субъектов Российской Федерации и муниципальная собственность;</w:t>
      </w:r>
    </w:p>
    <w:p w14:paraId="39901A11" w14:textId="3E603470" w:rsidR="002D6365" w:rsidRDefault="002D6365" w:rsidP="004E6F4F">
      <w:pPr>
        <w:spacing w:line="240" w:lineRule="auto"/>
      </w:pPr>
      <w:r>
        <w:t>++++ - без вечерних (сменных) общеобразовательных организаций.</w:t>
      </w:r>
    </w:p>
    <w:p w14:paraId="72DBACDC" w14:textId="76826087" w:rsidR="004E6F4F" w:rsidRDefault="004E6F4F" w:rsidP="004E6F4F">
      <w:pPr>
        <w:spacing w:line="240" w:lineRule="auto"/>
      </w:pPr>
      <w:r>
        <w:t>Значения показателей рассчитаны на основе статистических данных, предоставленных субъектом Российской Федерации по формам федерального статистического наблюдения в рамках исполнения Федерального плана статистических работ.</w:t>
      </w:r>
    </w:p>
    <w:p w14:paraId="2D365284" w14:textId="77777777" w:rsidR="002D6365" w:rsidRDefault="002D6365" w:rsidP="004E6F4F">
      <w:pPr>
        <w:spacing w:line="240" w:lineRule="auto"/>
      </w:pPr>
    </w:p>
    <w:p w14:paraId="18085BE9" w14:textId="77777777" w:rsidR="002D6365" w:rsidRDefault="002D6365" w:rsidP="004E6F4F">
      <w:pPr>
        <w:spacing w:line="240" w:lineRule="auto"/>
      </w:pPr>
    </w:p>
    <w:p w14:paraId="312449F9" w14:textId="77777777" w:rsidR="00422F9C" w:rsidRDefault="00422F9C" w:rsidP="00422F9C">
      <w:pPr>
        <w:spacing w:line="240" w:lineRule="auto"/>
        <w:ind w:firstLine="0"/>
      </w:pPr>
    </w:p>
    <w:p w14:paraId="7D2B5D70" w14:textId="77777777" w:rsidR="002D6365" w:rsidRDefault="002D6365" w:rsidP="004E6F4F">
      <w:pPr>
        <w:spacing w:line="240" w:lineRule="auto"/>
      </w:pPr>
    </w:p>
    <w:p w14:paraId="33825E53" w14:textId="45463C0F" w:rsidR="002D6365" w:rsidRDefault="002D6365" w:rsidP="002D6365">
      <w:pPr>
        <w:pStyle w:val="23"/>
        <w:spacing w:after="0" w:line="240" w:lineRule="auto"/>
        <w:jc w:val="both"/>
      </w:pPr>
      <w:r>
        <w:t xml:space="preserve">    </w:t>
      </w:r>
      <w:r w:rsidR="004A308A">
        <w:t xml:space="preserve"> </w:t>
      </w:r>
      <w:r w:rsidR="00190014">
        <w:t xml:space="preserve"> И.о.</w:t>
      </w:r>
      <w:r>
        <w:t xml:space="preserve"> министра</w:t>
      </w:r>
    </w:p>
    <w:p w14:paraId="2B69765D" w14:textId="77777777" w:rsidR="002D6365" w:rsidRDefault="002D6365" w:rsidP="002D6365">
      <w:pPr>
        <w:pStyle w:val="23"/>
        <w:spacing w:after="0" w:line="240" w:lineRule="auto"/>
        <w:jc w:val="both"/>
      </w:pPr>
      <w:r>
        <w:t>образования и науки</w:t>
      </w:r>
    </w:p>
    <w:p w14:paraId="07EE89F5" w14:textId="19657556" w:rsidR="002D6365" w:rsidRPr="00357EC6" w:rsidRDefault="002D6365" w:rsidP="002D6365">
      <w:pPr>
        <w:pStyle w:val="23"/>
        <w:spacing w:after="0" w:line="240" w:lineRule="auto"/>
        <w:jc w:val="both"/>
      </w:pPr>
      <w:r>
        <w:t xml:space="preserve"> Са</w:t>
      </w:r>
      <w:r w:rsidR="00190014">
        <w:t xml:space="preserve">марской области </w:t>
      </w:r>
      <w:r w:rsidR="00190014">
        <w:tab/>
      </w:r>
      <w:r w:rsidR="00190014">
        <w:tab/>
      </w:r>
      <w:r w:rsidR="00190014">
        <w:tab/>
      </w:r>
      <w:r w:rsidR="00190014">
        <w:tab/>
        <w:t xml:space="preserve">          </w:t>
      </w:r>
      <w:r w:rsidR="00190014">
        <w:tab/>
      </w:r>
      <w:r>
        <w:tab/>
      </w:r>
      <w:r>
        <w:tab/>
        <w:t xml:space="preserve">  </w:t>
      </w:r>
      <w:r w:rsidR="00190014">
        <w:t xml:space="preserve">       </w:t>
      </w:r>
      <w:r>
        <w:t xml:space="preserve">      </w:t>
      </w:r>
      <w:r w:rsidR="00190014">
        <w:t>С.Ю.Бакулина</w:t>
      </w:r>
    </w:p>
    <w:p w14:paraId="03AC8395" w14:textId="77777777" w:rsidR="002D6365" w:rsidRPr="003C4DFC" w:rsidRDefault="002D6365" w:rsidP="004E6F4F">
      <w:pPr>
        <w:spacing w:line="240" w:lineRule="auto"/>
      </w:pPr>
    </w:p>
    <w:sectPr w:rsidR="002D6365" w:rsidRPr="003C4DFC" w:rsidSect="00942351">
      <w:footerReference w:type="default" r:id="rId33"/>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2FDCF" w14:textId="77777777" w:rsidR="000A2616" w:rsidRDefault="000A2616" w:rsidP="004A5394">
      <w:pPr>
        <w:spacing w:line="240" w:lineRule="auto"/>
      </w:pPr>
      <w:r>
        <w:separator/>
      </w:r>
    </w:p>
  </w:endnote>
  <w:endnote w:type="continuationSeparator" w:id="0">
    <w:p w14:paraId="6F9EBA22" w14:textId="77777777" w:rsidR="000A2616" w:rsidRDefault="000A2616" w:rsidP="004A53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font290">
    <w:altName w:val="Times New Roman"/>
    <w:charset w:val="CC"/>
    <w:family w:val="auto"/>
    <w:pitch w:val="variable"/>
  </w:font>
  <w:font w:name="font292">
    <w:altName w:val="Times New Roman"/>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font293">
    <w:altName w:val="Times New Roman"/>
    <w:charset w:val="CC"/>
    <w:family w:val="auto"/>
    <w:pitch w:val="variable"/>
  </w:font>
  <w:font w:name="font291">
    <w:altName w:val="Times New Roman"/>
    <w:charset w:val="CC"/>
    <w:family w:val="auto"/>
    <w:pitch w:val="variable"/>
  </w:font>
  <w:font w:name="Partner">
    <w:charset w:val="CC"/>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78529"/>
      <w:docPartObj>
        <w:docPartGallery w:val="Page Numbers (Bottom of Page)"/>
        <w:docPartUnique/>
      </w:docPartObj>
    </w:sdtPr>
    <w:sdtEndPr/>
    <w:sdtContent>
      <w:p w14:paraId="03CD307C" w14:textId="6F6FE1C1" w:rsidR="003723EC" w:rsidRDefault="003723EC">
        <w:pPr>
          <w:pStyle w:val="afe"/>
          <w:jc w:val="center"/>
        </w:pPr>
        <w:r>
          <w:fldChar w:fldCharType="begin"/>
        </w:r>
        <w:r>
          <w:instrText>PAGE   \* MERGEFORMAT</w:instrText>
        </w:r>
        <w:r>
          <w:fldChar w:fldCharType="separate"/>
        </w:r>
        <w:r w:rsidR="008852A2">
          <w:rPr>
            <w:noProof/>
          </w:rPr>
          <w:t>8</w:t>
        </w:r>
        <w:r>
          <w:fldChar w:fldCharType="end"/>
        </w:r>
      </w:p>
    </w:sdtContent>
  </w:sdt>
  <w:p w14:paraId="055BEE06" w14:textId="77777777" w:rsidR="003723EC" w:rsidRDefault="003723EC">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322E9" w14:textId="77777777" w:rsidR="000A2616" w:rsidRDefault="000A2616" w:rsidP="004A5394">
      <w:pPr>
        <w:spacing w:line="240" w:lineRule="auto"/>
      </w:pPr>
      <w:r>
        <w:separator/>
      </w:r>
    </w:p>
  </w:footnote>
  <w:footnote w:type="continuationSeparator" w:id="0">
    <w:p w14:paraId="720487DC" w14:textId="77777777" w:rsidR="000A2616" w:rsidRDefault="000A2616" w:rsidP="004A5394">
      <w:pPr>
        <w:spacing w:line="240" w:lineRule="auto"/>
      </w:pPr>
      <w:r>
        <w:continuationSeparator/>
      </w:r>
    </w:p>
  </w:footnote>
  <w:footnote w:id="1">
    <w:p w14:paraId="0243D5B4" w14:textId="65A074FC" w:rsidR="003723EC" w:rsidRDefault="003723EC" w:rsidP="00B6689D">
      <w:pPr>
        <w:pStyle w:val="aff7"/>
        <w:jc w:val="both"/>
      </w:pPr>
      <w:r>
        <w:rPr>
          <w:rStyle w:val="aff9"/>
        </w:rPr>
        <w:footnoteRef/>
      </w:r>
      <w:r>
        <w:t xml:space="preserve"> </w:t>
      </w:r>
      <w:r w:rsidRPr="004C722E">
        <w:t xml:space="preserve">Сведения о развитии высшего образования представлены по </w:t>
      </w:r>
      <w:r>
        <w:t>государственным (за исключением федеральных) и частным образовательным организациям высшего образования.</w:t>
      </w:r>
    </w:p>
  </w:footnote>
  <w:footnote w:id="2">
    <w:p w14:paraId="482E658D" w14:textId="5DFFA53E" w:rsidR="003723EC" w:rsidRDefault="003723EC" w:rsidP="006F5EE1">
      <w:pPr>
        <w:pStyle w:val="aff7"/>
        <w:jc w:val="both"/>
      </w:pPr>
      <w:r>
        <w:rPr>
          <w:rStyle w:val="aff9"/>
        </w:rPr>
        <w:footnoteRef/>
      </w:r>
      <w:r>
        <w:t xml:space="preserve"> Показатель рассчитан с учетом численности детей, занимающихся по дополнительным образовательным программам в образовательных организациях сферы «Образование» (в том числе в структурных подразделениях общеобразовательных организаций, реализующих дополнительные образовательные программы), сферы «Культура» и сферы «Физическая культура и спорт».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3172ED4"/>
    <w:multiLevelType w:val="hybridMultilevel"/>
    <w:tmpl w:val="6A0495D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6C0719"/>
    <w:multiLevelType w:val="hybridMultilevel"/>
    <w:tmpl w:val="01EAE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1F7342"/>
    <w:multiLevelType w:val="multilevel"/>
    <w:tmpl w:val="8C94B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F30BB6"/>
    <w:multiLevelType w:val="hybridMultilevel"/>
    <w:tmpl w:val="EEE08E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E444516"/>
    <w:multiLevelType w:val="hybridMultilevel"/>
    <w:tmpl w:val="1BC6D1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330D51"/>
    <w:multiLevelType w:val="hybridMultilevel"/>
    <w:tmpl w:val="34AE6F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9D0482"/>
    <w:multiLevelType w:val="hybridMultilevel"/>
    <w:tmpl w:val="07FE0792"/>
    <w:lvl w:ilvl="0" w:tplc="DD4A1CFA">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5240C83"/>
    <w:multiLevelType w:val="hybridMultilevel"/>
    <w:tmpl w:val="0EF29876"/>
    <w:lvl w:ilvl="0" w:tplc="F96428A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8FC14C8"/>
    <w:multiLevelType w:val="hybridMultilevel"/>
    <w:tmpl w:val="CEA8B3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9693618"/>
    <w:multiLevelType w:val="hybridMultilevel"/>
    <w:tmpl w:val="CCC427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FF133AF"/>
    <w:multiLevelType w:val="multilevel"/>
    <w:tmpl w:val="F71EE62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CB0FB6"/>
    <w:multiLevelType w:val="hybridMultilevel"/>
    <w:tmpl w:val="FDE289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97154A"/>
    <w:multiLevelType w:val="hybridMultilevel"/>
    <w:tmpl w:val="C8F88A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4EA6E06"/>
    <w:multiLevelType w:val="hybridMultilevel"/>
    <w:tmpl w:val="6504A58A"/>
    <w:lvl w:ilvl="0" w:tplc="A3C413E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A2C3B94"/>
    <w:multiLevelType w:val="hybridMultilevel"/>
    <w:tmpl w:val="DAB291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6"/>
  </w:num>
  <w:num w:numId="3">
    <w:abstractNumId w:val="9"/>
  </w:num>
  <w:num w:numId="4">
    <w:abstractNumId w:val="3"/>
  </w:num>
  <w:num w:numId="5">
    <w:abstractNumId w:val="11"/>
  </w:num>
  <w:num w:numId="6">
    <w:abstractNumId w:val="1"/>
  </w:num>
  <w:num w:numId="7">
    <w:abstractNumId w:val="8"/>
  </w:num>
  <w:num w:numId="8">
    <w:abstractNumId w:val="14"/>
  </w:num>
  <w:num w:numId="9">
    <w:abstractNumId w:val="1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15"/>
  </w:num>
  <w:num w:numId="14">
    <w:abstractNumId w:val="7"/>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96E"/>
    <w:rsid w:val="00001460"/>
    <w:rsid w:val="000052CA"/>
    <w:rsid w:val="00013900"/>
    <w:rsid w:val="0002037F"/>
    <w:rsid w:val="00025749"/>
    <w:rsid w:val="00034A71"/>
    <w:rsid w:val="000356B3"/>
    <w:rsid w:val="00042FBF"/>
    <w:rsid w:val="00046C6F"/>
    <w:rsid w:val="00047CA1"/>
    <w:rsid w:val="00051756"/>
    <w:rsid w:val="0007028C"/>
    <w:rsid w:val="00074E5B"/>
    <w:rsid w:val="00076247"/>
    <w:rsid w:val="00083C8D"/>
    <w:rsid w:val="000847B3"/>
    <w:rsid w:val="00085224"/>
    <w:rsid w:val="000A1FC9"/>
    <w:rsid w:val="000A2616"/>
    <w:rsid w:val="000A3146"/>
    <w:rsid w:val="000A44A8"/>
    <w:rsid w:val="000A702D"/>
    <w:rsid w:val="000B0E4E"/>
    <w:rsid w:val="000B36DF"/>
    <w:rsid w:val="000C1687"/>
    <w:rsid w:val="000C6348"/>
    <w:rsid w:val="000C6DCD"/>
    <w:rsid w:val="000D0119"/>
    <w:rsid w:val="000D2FA5"/>
    <w:rsid w:val="000D75AC"/>
    <w:rsid w:val="000D7DC0"/>
    <w:rsid w:val="000F428C"/>
    <w:rsid w:val="000F450B"/>
    <w:rsid w:val="0010391F"/>
    <w:rsid w:val="0011053E"/>
    <w:rsid w:val="00111F20"/>
    <w:rsid w:val="0011421F"/>
    <w:rsid w:val="00114B3B"/>
    <w:rsid w:val="00115EBB"/>
    <w:rsid w:val="00116784"/>
    <w:rsid w:val="0012142D"/>
    <w:rsid w:val="00125A6E"/>
    <w:rsid w:val="001337CA"/>
    <w:rsid w:val="00140DBD"/>
    <w:rsid w:val="001410BC"/>
    <w:rsid w:val="00147D39"/>
    <w:rsid w:val="00155CB3"/>
    <w:rsid w:val="0015696E"/>
    <w:rsid w:val="00164802"/>
    <w:rsid w:val="00184B8D"/>
    <w:rsid w:val="00190014"/>
    <w:rsid w:val="001A5CD6"/>
    <w:rsid w:val="001B194A"/>
    <w:rsid w:val="001B21D9"/>
    <w:rsid w:val="001C6E2F"/>
    <w:rsid w:val="001C75E2"/>
    <w:rsid w:val="001D629B"/>
    <w:rsid w:val="001E5A92"/>
    <w:rsid w:val="001E6120"/>
    <w:rsid w:val="001F0D68"/>
    <w:rsid w:val="001F5825"/>
    <w:rsid w:val="001F5BF5"/>
    <w:rsid w:val="001F61DF"/>
    <w:rsid w:val="00202F04"/>
    <w:rsid w:val="00205144"/>
    <w:rsid w:val="002126E8"/>
    <w:rsid w:val="002153E1"/>
    <w:rsid w:val="0022232F"/>
    <w:rsid w:val="00224898"/>
    <w:rsid w:val="00225230"/>
    <w:rsid w:val="002362E9"/>
    <w:rsid w:val="002414BC"/>
    <w:rsid w:val="002423A2"/>
    <w:rsid w:val="0024558E"/>
    <w:rsid w:val="00246D58"/>
    <w:rsid w:val="00247507"/>
    <w:rsid w:val="002571C5"/>
    <w:rsid w:val="00257993"/>
    <w:rsid w:val="002622B2"/>
    <w:rsid w:val="0026491E"/>
    <w:rsid w:val="00270E8A"/>
    <w:rsid w:val="00274BFD"/>
    <w:rsid w:val="00287200"/>
    <w:rsid w:val="002905DC"/>
    <w:rsid w:val="00291C08"/>
    <w:rsid w:val="0029564F"/>
    <w:rsid w:val="00295B3F"/>
    <w:rsid w:val="002968FC"/>
    <w:rsid w:val="002B4B50"/>
    <w:rsid w:val="002C23CF"/>
    <w:rsid w:val="002C31C3"/>
    <w:rsid w:val="002C4189"/>
    <w:rsid w:val="002C53F5"/>
    <w:rsid w:val="002D45C1"/>
    <w:rsid w:val="002D6365"/>
    <w:rsid w:val="002E20F7"/>
    <w:rsid w:val="002E6401"/>
    <w:rsid w:val="002F68F2"/>
    <w:rsid w:val="002F6BE3"/>
    <w:rsid w:val="00302A8C"/>
    <w:rsid w:val="00312281"/>
    <w:rsid w:val="003129B4"/>
    <w:rsid w:val="00316128"/>
    <w:rsid w:val="00320D04"/>
    <w:rsid w:val="00322B96"/>
    <w:rsid w:val="003235DB"/>
    <w:rsid w:val="0033140D"/>
    <w:rsid w:val="00345705"/>
    <w:rsid w:val="00345C0C"/>
    <w:rsid w:val="00346282"/>
    <w:rsid w:val="003462E6"/>
    <w:rsid w:val="003616CA"/>
    <w:rsid w:val="00361B61"/>
    <w:rsid w:val="00363D06"/>
    <w:rsid w:val="00363D6A"/>
    <w:rsid w:val="0037239D"/>
    <w:rsid w:val="003723EC"/>
    <w:rsid w:val="003730AA"/>
    <w:rsid w:val="00375C2F"/>
    <w:rsid w:val="0037722B"/>
    <w:rsid w:val="003775C9"/>
    <w:rsid w:val="003818B4"/>
    <w:rsid w:val="00382188"/>
    <w:rsid w:val="003876F3"/>
    <w:rsid w:val="00390824"/>
    <w:rsid w:val="00390C3A"/>
    <w:rsid w:val="00391C56"/>
    <w:rsid w:val="003959F5"/>
    <w:rsid w:val="003A4E55"/>
    <w:rsid w:val="003A5368"/>
    <w:rsid w:val="003B65D3"/>
    <w:rsid w:val="003B6E82"/>
    <w:rsid w:val="003C1374"/>
    <w:rsid w:val="003C4DFC"/>
    <w:rsid w:val="003C5D4A"/>
    <w:rsid w:val="003C7ED6"/>
    <w:rsid w:val="003D2BCD"/>
    <w:rsid w:val="003D4372"/>
    <w:rsid w:val="003D5CEC"/>
    <w:rsid w:val="003E1142"/>
    <w:rsid w:val="003F1196"/>
    <w:rsid w:val="003F1641"/>
    <w:rsid w:val="003F3C64"/>
    <w:rsid w:val="0040006D"/>
    <w:rsid w:val="00400CF8"/>
    <w:rsid w:val="00404E56"/>
    <w:rsid w:val="0040516E"/>
    <w:rsid w:val="00411BDF"/>
    <w:rsid w:val="004139B7"/>
    <w:rsid w:val="004172EF"/>
    <w:rsid w:val="00417D41"/>
    <w:rsid w:val="00422F9C"/>
    <w:rsid w:val="004339BA"/>
    <w:rsid w:val="0043673D"/>
    <w:rsid w:val="00436BF8"/>
    <w:rsid w:val="00441535"/>
    <w:rsid w:val="00441ADB"/>
    <w:rsid w:val="00450DDF"/>
    <w:rsid w:val="00453EF4"/>
    <w:rsid w:val="00462ACF"/>
    <w:rsid w:val="004763FD"/>
    <w:rsid w:val="00481971"/>
    <w:rsid w:val="00484727"/>
    <w:rsid w:val="004874DD"/>
    <w:rsid w:val="00493923"/>
    <w:rsid w:val="00497781"/>
    <w:rsid w:val="004A308A"/>
    <w:rsid w:val="004A5394"/>
    <w:rsid w:val="004A5682"/>
    <w:rsid w:val="004B31A7"/>
    <w:rsid w:val="004B7DCE"/>
    <w:rsid w:val="004C0BE5"/>
    <w:rsid w:val="004C7290"/>
    <w:rsid w:val="004D6836"/>
    <w:rsid w:val="004E693C"/>
    <w:rsid w:val="004E6F4F"/>
    <w:rsid w:val="004E79A2"/>
    <w:rsid w:val="004F06A8"/>
    <w:rsid w:val="004F39D1"/>
    <w:rsid w:val="004F6584"/>
    <w:rsid w:val="00500EF6"/>
    <w:rsid w:val="0051756E"/>
    <w:rsid w:val="00536851"/>
    <w:rsid w:val="00537AF6"/>
    <w:rsid w:val="00537D2A"/>
    <w:rsid w:val="005432EE"/>
    <w:rsid w:val="005447DB"/>
    <w:rsid w:val="00547314"/>
    <w:rsid w:val="005527CF"/>
    <w:rsid w:val="00554435"/>
    <w:rsid w:val="00554D93"/>
    <w:rsid w:val="00555FAA"/>
    <w:rsid w:val="00561BA3"/>
    <w:rsid w:val="0056332B"/>
    <w:rsid w:val="00565638"/>
    <w:rsid w:val="00571284"/>
    <w:rsid w:val="00576EB7"/>
    <w:rsid w:val="00580A52"/>
    <w:rsid w:val="00581EEF"/>
    <w:rsid w:val="0058200E"/>
    <w:rsid w:val="00582FA5"/>
    <w:rsid w:val="00587206"/>
    <w:rsid w:val="0059089A"/>
    <w:rsid w:val="00595A31"/>
    <w:rsid w:val="005A411D"/>
    <w:rsid w:val="005B193F"/>
    <w:rsid w:val="005B1FCE"/>
    <w:rsid w:val="005C0C63"/>
    <w:rsid w:val="005C6747"/>
    <w:rsid w:val="005D7405"/>
    <w:rsid w:val="005E05E6"/>
    <w:rsid w:val="005E3BB1"/>
    <w:rsid w:val="005F04C2"/>
    <w:rsid w:val="005F0EE5"/>
    <w:rsid w:val="00601CDA"/>
    <w:rsid w:val="00602DB4"/>
    <w:rsid w:val="00604B07"/>
    <w:rsid w:val="006109E3"/>
    <w:rsid w:val="00611099"/>
    <w:rsid w:val="006116C7"/>
    <w:rsid w:val="006149C8"/>
    <w:rsid w:val="00621205"/>
    <w:rsid w:val="00621EF2"/>
    <w:rsid w:val="006257EE"/>
    <w:rsid w:val="00626B50"/>
    <w:rsid w:val="00627EDA"/>
    <w:rsid w:val="00632ED9"/>
    <w:rsid w:val="00643CC5"/>
    <w:rsid w:val="00646FD3"/>
    <w:rsid w:val="006575B1"/>
    <w:rsid w:val="00662376"/>
    <w:rsid w:val="00662653"/>
    <w:rsid w:val="00662CF4"/>
    <w:rsid w:val="00662E80"/>
    <w:rsid w:val="00665E58"/>
    <w:rsid w:val="0067389C"/>
    <w:rsid w:val="0068733F"/>
    <w:rsid w:val="00687962"/>
    <w:rsid w:val="00692663"/>
    <w:rsid w:val="00693C5E"/>
    <w:rsid w:val="00694DC4"/>
    <w:rsid w:val="00695544"/>
    <w:rsid w:val="006A37E3"/>
    <w:rsid w:val="006B42F4"/>
    <w:rsid w:val="006D4040"/>
    <w:rsid w:val="006D53AB"/>
    <w:rsid w:val="006D7C05"/>
    <w:rsid w:val="006E7792"/>
    <w:rsid w:val="006F3247"/>
    <w:rsid w:val="006F4F4E"/>
    <w:rsid w:val="006F5EE1"/>
    <w:rsid w:val="00702269"/>
    <w:rsid w:val="00704565"/>
    <w:rsid w:val="0071188E"/>
    <w:rsid w:val="00712452"/>
    <w:rsid w:val="007128A4"/>
    <w:rsid w:val="00714B6B"/>
    <w:rsid w:val="00717ACE"/>
    <w:rsid w:val="0074003A"/>
    <w:rsid w:val="007418EF"/>
    <w:rsid w:val="00743058"/>
    <w:rsid w:val="00751D0F"/>
    <w:rsid w:val="00752AB0"/>
    <w:rsid w:val="00754247"/>
    <w:rsid w:val="00757AE6"/>
    <w:rsid w:val="007668BB"/>
    <w:rsid w:val="00775E3C"/>
    <w:rsid w:val="00782A45"/>
    <w:rsid w:val="00785665"/>
    <w:rsid w:val="007859FD"/>
    <w:rsid w:val="0078750D"/>
    <w:rsid w:val="00791D44"/>
    <w:rsid w:val="00791F22"/>
    <w:rsid w:val="00795F84"/>
    <w:rsid w:val="007B2E71"/>
    <w:rsid w:val="007C661E"/>
    <w:rsid w:val="007D1789"/>
    <w:rsid w:val="007D3832"/>
    <w:rsid w:val="007D6A2B"/>
    <w:rsid w:val="007E4A31"/>
    <w:rsid w:val="007F429B"/>
    <w:rsid w:val="007F4AC5"/>
    <w:rsid w:val="0080455F"/>
    <w:rsid w:val="00813FD5"/>
    <w:rsid w:val="008151FB"/>
    <w:rsid w:val="0083063B"/>
    <w:rsid w:val="00834FFD"/>
    <w:rsid w:val="00854ADE"/>
    <w:rsid w:val="00856243"/>
    <w:rsid w:val="0086248D"/>
    <w:rsid w:val="00867F2D"/>
    <w:rsid w:val="008727A6"/>
    <w:rsid w:val="00880AB4"/>
    <w:rsid w:val="00882A34"/>
    <w:rsid w:val="00884CD9"/>
    <w:rsid w:val="008852A2"/>
    <w:rsid w:val="008B34BB"/>
    <w:rsid w:val="008C2E22"/>
    <w:rsid w:val="008C7155"/>
    <w:rsid w:val="008C7BC5"/>
    <w:rsid w:val="008D208A"/>
    <w:rsid w:val="008D4015"/>
    <w:rsid w:val="008E2295"/>
    <w:rsid w:val="008E2C7A"/>
    <w:rsid w:val="008E3E96"/>
    <w:rsid w:val="008F1DA3"/>
    <w:rsid w:val="008F212A"/>
    <w:rsid w:val="008F5641"/>
    <w:rsid w:val="008F5E03"/>
    <w:rsid w:val="0090075E"/>
    <w:rsid w:val="00902AD0"/>
    <w:rsid w:val="00921AA8"/>
    <w:rsid w:val="00926EDC"/>
    <w:rsid w:val="00942351"/>
    <w:rsid w:val="00943866"/>
    <w:rsid w:val="00945297"/>
    <w:rsid w:val="00950488"/>
    <w:rsid w:val="009563CF"/>
    <w:rsid w:val="009671A7"/>
    <w:rsid w:val="00970B80"/>
    <w:rsid w:val="0098002F"/>
    <w:rsid w:val="00986032"/>
    <w:rsid w:val="00996598"/>
    <w:rsid w:val="00997D48"/>
    <w:rsid w:val="009A4B69"/>
    <w:rsid w:val="009B6B65"/>
    <w:rsid w:val="009C11F1"/>
    <w:rsid w:val="009C1E36"/>
    <w:rsid w:val="009D01F7"/>
    <w:rsid w:val="009E43FF"/>
    <w:rsid w:val="009E48A2"/>
    <w:rsid w:val="009E7F24"/>
    <w:rsid w:val="009F36E3"/>
    <w:rsid w:val="00A0140F"/>
    <w:rsid w:val="00A017C5"/>
    <w:rsid w:val="00A0691B"/>
    <w:rsid w:val="00A07E88"/>
    <w:rsid w:val="00A11525"/>
    <w:rsid w:val="00A11B33"/>
    <w:rsid w:val="00A12971"/>
    <w:rsid w:val="00A12F42"/>
    <w:rsid w:val="00A17655"/>
    <w:rsid w:val="00A21027"/>
    <w:rsid w:val="00A26F7D"/>
    <w:rsid w:val="00A30BDD"/>
    <w:rsid w:val="00A34981"/>
    <w:rsid w:val="00A35913"/>
    <w:rsid w:val="00A5148B"/>
    <w:rsid w:val="00A53EF3"/>
    <w:rsid w:val="00A558FB"/>
    <w:rsid w:val="00A77A1C"/>
    <w:rsid w:val="00A81594"/>
    <w:rsid w:val="00A83D42"/>
    <w:rsid w:val="00A84EFE"/>
    <w:rsid w:val="00A964E5"/>
    <w:rsid w:val="00AA0EDD"/>
    <w:rsid w:val="00AA4C09"/>
    <w:rsid w:val="00AA534C"/>
    <w:rsid w:val="00AA7038"/>
    <w:rsid w:val="00AB1075"/>
    <w:rsid w:val="00AB50C4"/>
    <w:rsid w:val="00AC01C5"/>
    <w:rsid w:val="00AC3069"/>
    <w:rsid w:val="00AC6EA5"/>
    <w:rsid w:val="00AD15E1"/>
    <w:rsid w:val="00AD6438"/>
    <w:rsid w:val="00AE3580"/>
    <w:rsid w:val="00AF5878"/>
    <w:rsid w:val="00B02BEF"/>
    <w:rsid w:val="00B059A7"/>
    <w:rsid w:val="00B21348"/>
    <w:rsid w:val="00B464D3"/>
    <w:rsid w:val="00B50E45"/>
    <w:rsid w:val="00B62FA6"/>
    <w:rsid w:val="00B63EA6"/>
    <w:rsid w:val="00B6689D"/>
    <w:rsid w:val="00B73BEF"/>
    <w:rsid w:val="00B95B9D"/>
    <w:rsid w:val="00BA14A8"/>
    <w:rsid w:val="00BA5A00"/>
    <w:rsid w:val="00BA7494"/>
    <w:rsid w:val="00BC0503"/>
    <w:rsid w:val="00BC08F8"/>
    <w:rsid w:val="00BC15AF"/>
    <w:rsid w:val="00BC15E2"/>
    <w:rsid w:val="00BD2B44"/>
    <w:rsid w:val="00BD6D6D"/>
    <w:rsid w:val="00BD71AE"/>
    <w:rsid w:val="00BF478C"/>
    <w:rsid w:val="00C044A3"/>
    <w:rsid w:val="00C1045B"/>
    <w:rsid w:val="00C109C5"/>
    <w:rsid w:val="00C15DE6"/>
    <w:rsid w:val="00C16C00"/>
    <w:rsid w:val="00C16EC4"/>
    <w:rsid w:val="00C218E8"/>
    <w:rsid w:val="00C25938"/>
    <w:rsid w:val="00C30112"/>
    <w:rsid w:val="00C316E6"/>
    <w:rsid w:val="00C422FC"/>
    <w:rsid w:val="00C460B2"/>
    <w:rsid w:val="00C569EF"/>
    <w:rsid w:val="00C649B8"/>
    <w:rsid w:val="00C655A9"/>
    <w:rsid w:val="00C71D55"/>
    <w:rsid w:val="00C75240"/>
    <w:rsid w:val="00C802E0"/>
    <w:rsid w:val="00C810B4"/>
    <w:rsid w:val="00C87DEE"/>
    <w:rsid w:val="00C9043A"/>
    <w:rsid w:val="00C9357E"/>
    <w:rsid w:val="00C942D8"/>
    <w:rsid w:val="00CA3241"/>
    <w:rsid w:val="00CA3FA2"/>
    <w:rsid w:val="00CB109B"/>
    <w:rsid w:val="00CC0148"/>
    <w:rsid w:val="00CC0E69"/>
    <w:rsid w:val="00CC4DB4"/>
    <w:rsid w:val="00CC4E7D"/>
    <w:rsid w:val="00CC7D29"/>
    <w:rsid w:val="00CD4D25"/>
    <w:rsid w:val="00CD6B5D"/>
    <w:rsid w:val="00CE0D73"/>
    <w:rsid w:val="00CE5649"/>
    <w:rsid w:val="00CE58E7"/>
    <w:rsid w:val="00CF131F"/>
    <w:rsid w:val="00CF165B"/>
    <w:rsid w:val="00CF7145"/>
    <w:rsid w:val="00D01B87"/>
    <w:rsid w:val="00D07DA5"/>
    <w:rsid w:val="00D07F4F"/>
    <w:rsid w:val="00D12255"/>
    <w:rsid w:val="00D16D38"/>
    <w:rsid w:val="00D17638"/>
    <w:rsid w:val="00D30670"/>
    <w:rsid w:val="00D32710"/>
    <w:rsid w:val="00D32B74"/>
    <w:rsid w:val="00D50238"/>
    <w:rsid w:val="00D50602"/>
    <w:rsid w:val="00D520E5"/>
    <w:rsid w:val="00D55713"/>
    <w:rsid w:val="00D6298F"/>
    <w:rsid w:val="00D70AB4"/>
    <w:rsid w:val="00D7404C"/>
    <w:rsid w:val="00D741B5"/>
    <w:rsid w:val="00D75456"/>
    <w:rsid w:val="00D815F1"/>
    <w:rsid w:val="00D9030E"/>
    <w:rsid w:val="00D904E8"/>
    <w:rsid w:val="00D92C1F"/>
    <w:rsid w:val="00D95F6C"/>
    <w:rsid w:val="00D96B67"/>
    <w:rsid w:val="00DA1231"/>
    <w:rsid w:val="00DB1AB3"/>
    <w:rsid w:val="00DC1B77"/>
    <w:rsid w:val="00DC1F82"/>
    <w:rsid w:val="00DC748D"/>
    <w:rsid w:val="00DD0337"/>
    <w:rsid w:val="00DD3936"/>
    <w:rsid w:val="00DD69A2"/>
    <w:rsid w:val="00DD7B83"/>
    <w:rsid w:val="00DE1D85"/>
    <w:rsid w:val="00DE40BE"/>
    <w:rsid w:val="00E0709C"/>
    <w:rsid w:val="00E16AE2"/>
    <w:rsid w:val="00E26CB5"/>
    <w:rsid w:val="00E30A26"/>
    <w:rsid w:val="00E31396"/>
    <w:rsid w:val="00E333A3"/>
    <w:rsid w:val="00E35979"/>
    <w:rsid w:val="00E362C8"/>
    <w:rsid w:val="00E378BC"/>
    <w:rsid w:val="00E41A45"/>
    <w:rsid w:val="00E64907"/>
    <w:rsid w:val="00E65401"/>
    <w:rsid w:val="00E70AF7"/>
    <w:rsid w:val="00E75182"/>
    <w:rsid w:val="00E75305"/>
    <w:rsid w:val="00E815BC"/>
    <w:rsid w:val="00E83B0D"/>
    <w:rsid w:val="00E871AC"/>
    <w:rsid w:val="00E87832"/>
    <w:rsid w:val="00E942D2"/>
    <w:rsid w:val="00E96C91"/>
    <w:rsid w:val="00EA140F"/>
    <w:rsid w:val="00EC5AD6"/>
    <w:rsid w:val="00ED4D22"/>
    <w:rsid w:val="00EF35A2"/>
    <w:rsid w:val="00EF3909"/>
    <w:rsid w:val="00F001EE"/>
    <w:rsid w:val="00F0599A"/>
    <w:rsid w:val="00F10844"/>
    <w:rsid w:val="00F23DBC"/>
    <w:rsid w:val="00F24477"/>
    <w:rsid w:val="00F34C0A"/>
    <w:rsid w:val="00F378D2"/>
    <w:rsid w:val="00F41B5F"/>
    <w:rsid w:val="00F4493E"/>
    <w:rsid w:val="00F456E8"/>
    <w:rsid w:val="00F52057"/>
    <w:rsid w:val="00F614FD"/>
    <w:rsid w:val="00F70189"/>
    <w:rsid w:val="00F82E61"/>
    <w:rsid w:val="00F85FA3"/>
    <w:rsid w:val="00F868A9"/>
    <w:rsid w:val="00F92913"/>
    <w:rsid w:val="00F94025"/>
    <w:rsid w:val="00FA0B38"/>
    <w:rsid w:val="00FA6DB2"/>
    <w:rsid w:val="00FA6F85"/>
    <w:rsid w:val="00FA74C6"/>
    <w:rsid w:val="00FB3D1D"/>
    <w:rsid w:val="00FB3E6B"/>
    <w:rsid w:val="00FB7D14"/>
    <w:rsid w:val="00FC19E7"/>
    <w:rsid w:val="00FC292F"/>
    <w:rsid w:val="00FC3CB3"/>
    <w:rsid w:val="00FD68EE"/>
    <w:rsid w:val="00FE028B"/>
    <w:rsid w:val="00FE4A15"/>
    <w:rsid w:val="00FE6D4D"/>
    <w:rsid w:val="00FE7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E8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7E4A31"/>
    <w:pPr>
      <w:spacing w:after="0" w:line="360" w:lineRule="auto"/>
      <w:ind w:firstLine="709"/>
      <w:jc w:val="both"/>
    </w:pPr>
    <w:rPr>
      <w:rFonts w:ascii="Times New Roman" w:hAnsi="Times New Roman"/>
      <w:sz w:val="24"/>
    </w:rPr>
  </w:style>
  <w:style w:type="paragraph" w:styleId="1">
    <w:name w:val="heading 1"/>
    <w:basedOn w:val="a"/>
    <w:next w:val="a"/>
    <w:link w:val="10"/>
    <w:autoRedefine/>
    <w:uiPriority w:val="9"/>
    <w:qFormat/>
    <w:rsid w:val="00CC0E69"/>
    <w:pPr>
      <w:keepNext/>
      <w:keepLines/>
      <w:spacing w:before="120" w:after="120"/>
      <w:ind w:firstLine="0"/>
      <w:jc w:val="center"/>
      <w:outlineLvl w:val="0"/>
    </w:pPr>
    <w:rPr>
      <w:rFonts w:eastAsiaTheme="majorEastAsia" w:cstheme="majorBidi"/>
      <w:b/>
      <w:sz w:val="32"/>
      <w:szCs w:val="32"/>
    </w:rPr>
  </w:style>
  <w:style w:type="paragraph" w:styleId="2">
    <w:name w:val="heading 2"/>
    <w:basedOn w:val="a"/>
    <w:next w:val="a"/>
    <w:link w:val="20"/>
    <w:autoRedefine/>
    <w:uiPriority w:val="9"/>
    <w:unhideWhenUsed/>
    <w:qFormat/>
    <w:rsid w:val="00996598"/>
    <w:pPr>
      <w:keepNext/>
      <w:keepLines/>
      <w:outlineLvl w:val="1"/>
    </w:pPr>
    <w:rPr>
      <w:rFonts w:eastAsiaTheme="majorEastAsia" w:cstheme="majorBidi"/>
      <w:b/>
      <w:sz w:val="28"/>
      <w:szCs w:val="26"/>
    </w:rPr>
  </w:style>
  <w:style w:type="paragraph" w:styleId="3">
    <w:name w:val="heading 3"/>
    <w:basedOn w:val="a"/>
    <w:next w:val="a"/>
    <w:link w:val="30"/>
    <w:autoRedefine/>
    <w:uiPriority w:val="9"/>
    <w:unhideWhenUsed/>
    <w:qFormat/>
    <w:rsid w:val="004B31A7"/>
    <w:pPr>
      <w:keepNext/>
      <w:keepLines/>
      <w:spacing w:line="348" w:lineRule="auto"/>
      <w:outlineLvl w:val="2"/>
    </w:pPr>
    <w:rPr>
      <w:rFonts w:eastAsiaTheme="majorEastAsia" w:cstheme="majorBidi"/>
      <w:b/>
      <w:szCs w:val="24"/>
    </w:rPr>
  </w:style>
  <w:style w:type="paragraph" w:styleId="4">
    <w:name w:val="heading 4"/>
    <w:basedOn w:val="a"/>
    <w:next w:val="a"/>
    <w:link w:val="40"/>
    <w:uiPriority w:val="9"/>
    <w:unhideWhenUsed/>
    <w:qFormat/>
    <w:rsid w:val="00C810B4"/>
    <w:pPr>
      <w:keepNext/>
      <w:keepLines/>
      <w:spacing w:before="40"/>
      <w:outlineLvl w:val="3"/>
    </w:pPr>
    <w:rPr>
      <w:rFonts w:eastAsiaTheme="majorEastAsia" w:cstheme="majorBidi"/>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E69"/>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996598"/>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4B31A7"/>
    <w:rPr>
      <w:rFonts w:ascii="Times New Roman" w:eastAsiaTheme="majorEastAsia" w:hAnsi="Times New Roman" w:cstheme="majorBidi"/>
      <w:b/>
      <w:sz w:val="24"/>
      <w:szCs w:val="24"/>
    </w:rPr>
  </w:style>
  <w:style w:type="character" w:customStyle="1" w:styleId="40">
    <w:name w:val="Заголовок 4 Знак"/>
    <w:basedOn w:val="a0"/>
    <w:link w:val="4"/>
    <w:uiPriority w:val="9"/>
    <w:rsid w:val="00C810B4"/>
    <w:rPr>
      <w:rFonts w:ascii="Times New Roman" w:eastAsiaTheme="majorEastAsia" w:hAnsi="Times New Roman" w:cstheme="majorBidi"/>
      <w:i/>
      <w:iCs/>
      <w:sz w:val="24"/>
      <w:u w:val="single"/>
    </w:rPr>
  </w:style>
  <w:style w:type="character" w:styleId="a3">
    <w:name w:val="Placeholder Text"/>
    <w:basedOn w:val="a0"/>
    <w:uiPriority w:val="99"/>
    <w:semiHidden/>
    <w:rsid w:val="00ED4D22"/>
    <w:rPr>
      <w:color w:val="808080"/>
    </w:rPr>
  </w:style>
  <w:style w:type="paragraph" w:styleId="a4">
    <w:name w:val="No Spacing"/>
    <w:link w:val="a5"/>
    <w:uiPriority w:val="1"/>
    <w:rsid w:val="00ED4D22"/>
    <w:pPr>
      <w:spacing w:after="0" w:line="240" w:lineRule="auto"/>
    </w:pPr>
    <w:rPr>
      <w:rFonts w:eastAsiaTheme="minorEastAsia"/>
      <w:lang w:eastAsia="ru-RU"/>
    </w:rPr>
  </w:style>
  <w:style w:type="character" w:customStyle="1" w:styleId="a5">
    <w:name w:val="Без интервала Знак"/>
    <w:basedOn w:val="a0"/>
    <w:link w:val="a4"/>
    <w:uiPriority w:val="1"/>
    <w:rsid w:val="00ED4D22"/>
    <w:rPr>
      <w:rFonts w:eastAsiaTheme="minorEastAsia"/>
      <w:lang w:eastAsia="ru-RU"/>
    </w:rPr>
  </w:style>
  <w:style w:type="paragraph" w:customStyle="1" w:styleId="a6">
    <w:name w:val="Название отчета МСО"/>
    <w:basedOn w:val="a"/>
    <w:next w:val="a"/>
    <w:link w:val="a7"/>
    <w:autoRedefine/>
    <w:qFormat/>
    <w:rsid w:val="00C802E0"/>
    <w:pPr>
      <w:spacing w:after="120"/>
      <w:ind w:firstLine="0"/>
      <w:jc w:val="center"/>
    </w:pPr>
    <w:rPr>
      <w:caps/>
      <w:sz w:val="32"/>
      <w:szCs w:val="26"/>
    </w:rPr>
  </w:style>
  <w:style w:type="character" w:customStyle="1" w:styleId="a7">
    <w:name w:val="Название отчета МСО Знак"/>
    <w:basedOn w:val="a5"/>
    <w:link w:val="a6"/>
    <w:rsid w:val="00C802E0"/>
    <w:rPr>
      <w:rFonts w:ascii="Times New Roman" w:eastAsiaTheme="minorEastAsia" w:hAnsi="Times New Roman"/>
      <w:caps/>
      <w:sz w:val="32"/>
      <w:szCs w:val="26"/>
      <w:lang w:eastAsia="ru-RU"/>
    </w:rPr>
  </w:style>
  <w:style w:type="paragraph" w:customStyle="1" w:styleId="a8">
    <w:name w:val="Замещаемый текст"/>
    <w:basedOn w:val="a4"/>
    <w:link w:val="a9"/>
    <w:autoRedefine/>
    <w:qFormat/>
    <w:rsid w:val="003462E6"/>
    <w:pPr>
      <w:ind w:firstLine="567"/>
      <w:jc w:val="both"/>
    </w:pPr>
    <w:rPr>
      <w:rFonts w:ascii="Times New Roman" w:hAnsi="Times New Roman"/>
      <w:sz w:val="24"/>
      <w:szCs w:val="24"/>
    </w:rPr>
  </w:style>
  <w:style w:type="character" w:customStyle="1" w:styleId="a9">
    <w:name w:val="Замещаемый текст Знак"/>
    <w:basedOn w:val="a0"/>
    <w:link w:val="a8"/>
    <w:rsid w:val="003462E6"/>
    <w:rPr>
      <w:rFonts w:ascii="Times New Roman" w:eastAsiaTheme="minorEastAsia" w:hAnsi="Times New Roman"/>
      <w:sz w:val="24"/>
      <w:szCs w:val="24"/>
      <w:lang w:eastAsia="ru-RU"/>
    </w:rPr>
  </w:style>
  <w:style w:type="paragraph" w:styleId="aa">
    <w:name w:val="Title"/>
    <w:basedOn w:val="a"/>
    <w:next w:val="a"/>
    <w:link w:val="ab"/>
    <w:autoRedefine/>
    <w:uiPriority w:val="10"/>
    <w:rsid w:val="00CC0E69"/>
    <w:pPr>
      <w:spacing w:line="240" w:lineRule="auto"/>
      <w:ind w:firstLine="0"/>
      <w:contextualSpacing/>
      <w:jc w:val="center"/>
    </w:pPr>
    <w:rPr>
      <w:rFonts w:eastAsiaTheme="majorEastAsia" w:cstheme="majorBidi"/>
      <w:spacing w:val="-10"/>
      <w:kern w:val="28"/>
      <w:sz w:val="28"/>
      <w:szCs w:val="56"/>
    </w:rPr>
  </w:style>
  <w:style w:type="character" w:customStyle="1" w:styleId="ab">
    <w:name w:val="Название Знак"/>
    <w:basedOn w:val="a0"/>
    <w:link w:val="aa"/>
    <w:uiPriority w:val="10"/>
    <w:rsid w:val="00CC0E69"/>
    <w:rPr>
      <w:rFonts w:ascii="Times New Roman" w:eastAsiaTheme="majorEastAsia" w:hAnsi="Times New Roman" w:cstheme="majorBidi"/>
      <w:spacing w:val="-10"/>
      <w:kern w:val="28"/>
      <w:sz w:val="28"/>
      <w:szCs w:val="56"/>
    </w:rPr>
  </w:style>
  <w:style w:type="paragraph" w:styleId="ac">
    <w:name w:val="TOC Heading"/>
    <w:basedOn w:val="1"/>
    <w:next w:val="a"/>
    <w:uiPriority w:val="39"/>
    <w:unhideWhenUsed/>
    <w:qFormat/>
    <w:rsid w:val="00A5148B"/>
    <w:pPr>
      <w:spacing w:line="259" w:lineRule="auto"/>
      <w:jc w:val="left"/>
      <w:outlineLvl w:val="9"/>
    </w:pPr>
    <w:rPr>
      <w:lang w:eastAsia="ru-RU"/>
    </w:rPr>
  </w:style>
  <w:style w:type="paragraph" w:styleId="11">
    <w:name w:val="toc 1"/>
    <w:basedOn w:val="a"/>
    <w:next w:val="a"/>
    <w:autoRedefine/>
    <w:uiPriority w:val="39"/>
    <w:unhideWhenUsed/>
    <w:rsid w:val="00A5148B"/>
    <w:pPr>
      <w:spacing w:after="100"/>
    </w:pPr>
  </w:style>
  <w:style w:type="paragraph" w:styleId="21">
    <w:name w:val="toc 2"/>
    <w:basedOn w:val="a"/>
    <w:next w:val="a"/>
    <w:autoRedefine/>
    <w:uiPriority w:val="39"/>
    <w:unhideWhenUsed/>
    <w:rsid w:val="00A5148B"/>
    <w:pPr>
      <w:spacing w:after="100"/>
      <w:ind w:left="240"/>
    </w:pPr>
  </w:style>
  <w:style w:type="character" w:styleId="ad">
    <w:name w:val="Hyperlink"/>
    <w:basedOn w:val="a0"/>
    <w:uiPriority w:val="99"/>
    <w:unhideWhenUsed/>
    <w:rsid w:val="00A5148B"/>
    <w:rPr>
      <w:color w:val="0563C1" w:themeColor="hyperlink"/>
      <w:u w:val="single"/>
    </w:rPr>
  </w:style>
  <w:style w:type="paragraph" w:customStyle="1" w:styleId="ae">
    <w:name w:val="Назв. рисунков"/>
    <w:basedOn w:val="a"/>
    <w:next w:val="a"/>
    <w:link w:val="af"/>
    <w:autoRedefine/>
    <w:qFormat/>
    <w:rsid w:val="00085224"/>
    <w:pPr>
      <w:spacing w:after="200"/>
      <w:ind w:firstLine="0"/>
      <w:jc w:val="center"/>
    </w:pPr>
    <w:rPr>
      <w:sz w:val="20"/>
    </w:rPr>
  </w:style>
  <w:style w:type="character" w:customStyle="1" w:styleId="af">
    <w:name w:val="Назв. рисунков Знак"/>
    <w:basedOn w:val="a0"/>
    <w:link w:val="ae"/>
    <w:rsid w:val="00085224"/>
    <w:rPr>
      <w:rFonts w:ascii="Times New Roman" w:hAnsi="Times New Roman"/>
      <w:sz w:val="20"/>
    </w:rPr>
  </w:style>
  <w:style w:type="paragraph" w:styleId="af0">
    <w:name w:val="Intense Quote"/>
    <w:basedOn w:val="a"/>
    <w:next w:val="a"/>
    <w:link w:val="af1"/>
    <w:uiPriority w:val="30"/>
    <w:rsid w:val="001E5A9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1">
    <w:name w:val="Выделенная цитата Знак"/>
    <w:basedOn w:val="a0"/>
    <w:link w:val="af0"/>
    <w:uiPriority w:val="30"/>
    <w:rsid w:val="001E5A92"/>
    <w:rPr>
      <w:rFonts w:ascii="Times New Roman" w:hAnsi="Times New Roman"/>
      <w:i/>
      <w:iCs/>
      <w:color w:val="4472C4" w:themeColor="accent1"/>
      <w:sz w:val="24"/>
    </w:rPr>
  </w:style>
  <w:style w:type="paragraph" w:styleId="31">
    <w:name w:val="toc 3"/>
    <w:basedOn w:val="a"/>
    <w:next w:val="a"/>
    <w:autoRedefine/>
    <w:uiPriority w:val="39"/>
    <w:unhideWhenUsed/>
    <w:rsid w:val="00D30670"/>
    <w:pPr>
      <w:spacing w:after="100"/>
      <w:ind w:left="480"/>
    </w:pPr>
  </w:style>
  <w:style w:type="table" w:styleId="af2">
    <w:name w:val="Table Grid"/>
    <w:basedOn w:val="a1"/>
    <w:uiPriority w:val="59"/>
    <w:rsid w:val="004F0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390C3A"/>
    <w:rPr>
      <w:sz w:val="16"/>
      <w:szCs w:val="16"/>
    </w:rPr>
  </w:style>
  <w:style w:type="paragraph" w:styleId="af4">
    <w:name w:val="annotation text"/>
    <w:basedOn w:val="a"/>
    <w:link w:val="af5"/>
    <w:uiPriority w:val="99"/>
    <w:semiHidden/>
    <w:unhideWhenUsed/>
    <w:rsid w:val="00390C3A"/>
    <w:pPr>
      <w:spacing w:line="240" w:lineRule="auto"/>
    </w:pPr>
    <w:rPr>
      <w:sz w:val="20"/>
      <w:szCs w:val="20"/>
    </w:rPr>
  </w:style>
  <w:style w:type="character" w:customStyle="1" w:styleId="af5">
    <w:name w:val="Текст примечания Знак"/>
    <w:basedOn w:val="a0"/>
    <w:link w:val="af4"/>
    <w:uiPriority w:val="99"/>
    <w:semiHidden/>
    <w:rsid w:val="00390C3A"/>
    <w:rPr>
      <w:rFonts w:ascii="Times New Roman" w:hAnsi="Times New Roman"/>
      <w:sz w:val="20"/>
      <w:szCs w:val="20"/>
    </w:rPr>
  </w:style>
  <w:style w:type="paragraph" w:styleId="af6">
    <w:name w:val="annotation subject"/>
    <w:basedOn w:val="af4"/>
    <w:next w:val="af4"/>
    <w:link w:val="af7"/>
    <w:uiPriority w:val="99"/>
    <w:semiHidden/>
    <w:unhideWhenUsed/>
    <w:rsid w:val="00390C3A"/>
    <w:rPr>
      <w:b/>
      <w:bCs/>
    </w:rPr>
  </w:style>
  <w:style w:type="character" w:customStyle="1" w:styleId="af7">
    <w:name w:val="Тема примечания Знак"/>
    <w:basedOn w:val="af5"/>
    <w:link w:val="af6"/>
    <w:uiPriority w:val="99"/>
    <w:semiHidden/>
    <w:rsid w:val="00390C3A"/>
    <w:rPr>
      <w:rFonts w:ascii="Times New Roman" w:hAnsi="Times New Roman"/>
      <w:b/>
      <w:bCs/>
      <w:sz w:val="20"/>
      <w:szCs w:val="20"/>
    </w:rPr>
  </w:style>
  <w:style w:type="paragraph" w:styleId="af8">
    <w:name w:val="Balloon Text"/>
    <w:basedOn w:val="a"/>
    <w:link w:val="af9"/>
    <w:uiPriority w:val="99"/>
    <w:semiHidden/>
    <w:unhideWhenUsed/>
    <w:rsid w:val="00390C3A"/>
    <w:pPr>
      <w:spacing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390C3A"/>
    <w:rPr>
      <w:rFonts w:ascii="Segoe UI" w:hAnsi="Segoe UI" w:cs="Segoe UI"/>
      <w:sz w:val="18"/>
      <w:szCs w:val="18"/>
    </w:rPr>
  </w:style>
  <w:style w:type="paragraph" w:styleId="afa">
    <w:name w:val="Subtitle"/>
    <w:basedOn w:val="a"/>
    <w:next w:val="a"/>
    <w:link w:val="afb"/>
    <w:autoRedefine/>
    <w:uiPriority w:val="11"/>
    <w:qFormat/>
    <w:rsid w:val="00CE5649"/>
    <w:pPr>
      <w:numPr>
        <w:ilvl w:val="1"/>
      </w:numPr>
      <w:spacing w:before="120"/>
      <w:ind w:firstLine="709"/>
    </w:pPr>
    <w:rPr>
      <w:rFonts w:eastAsiaTheme="minorEastAsia"/>
      <w:i/>
      <w:spacing w:val="15"/>
    </w:rPr>
  </w:style>
  <w:style w:type="character" w:customStyle="1" w:styleId="afb">
    <w:name w:val="Подзаголовок Знак"/>
    <w:basedOn w:val="a0"/>
    <w:link w:val="afa"/>
    <w:uiPriority w:val="11"/>
    <w:rsid w:val="00CE5649"/>
    <w:rPr>
      <w:rFonts w:ascii="Times New Roman" w:eastAsiaTheme="minorEastAsia" w:hAnsi="Times New Roman"/>
      <w:i/>
      <w:spacing w:val="15"/>
      <w:sz w:val="24"/>
    </w:rPr>
  </w:style>
  <w:style w:type="paragraph" w:styleId="afc">
    <w:name w:val="header"/>
    <w:basedOn w:val="a"/>
    <w:link w:val="afd"/>
    <w:uiPriority w:val="99"/>
    <w:unhideWhenUsed/>
    <w:rsid w:val="004A5394"/>
    <w:pPr>
      <w:tabs>
        <w:tab w:val="center" w:pos="4677"/>
        <w:tab w:val="right" w:pos="9355"/>
      </w:tabs>
      <w:spacing w:line="240" w:lineRule="auto"/>
    </w:pPr>
  </w:style>
  <w:style w:type="character" w:customStyle="1" w:styleId="afd">
    <w:name w:val="Верхний колонтитул Знак"/>
    <w:basedOn w:val="a0"/>
    <w:link w:val="afc"/>
    <w:uiPriority w:val="99"/>
    <w:rsid w:val="004A5394"/>
    <w:rPr>
      <w:rFonts w:ascii="Times New Roman" w:hAnsi="Times New Roman"/>
      <w:sz w:val="24"/>
    </w:rPr>
  </w:style>
  <w:style w:type="paragraph" w:styleId="afe">
    <w:name w:val="footer"/>
    <w:basedOn w:val="a"/>
    <w:link w:val="aff"/>
    <w:uiPriority w:val="99"/>
    <w:unhideWhenUsed/>
    <w:rsid w:val="004A5394"/>
    <w:pPr>
      <w:tabs>
        <w:tab w:val="center" w:pos="4677"/>
        <w:tab w:val="right" w:pos="9355"/>
      </w:tabs>
      <w:spacing w:line="240" w:lineRule="auto"/>
    </w:pPr>
  </w:style>
  <w:style w:type="character" w:customStyle="1" w:styleId="aff">
    <w:name w:val="Нижний колонтитул Знак"/>
    <w:basedOn w:val="a0"/>
    <w:link w:val="afe"/>
    <w:uiPriority w:val="99"/>
    <w:rsid w:val="004A5394"/>
    <w:rPr>
      <w:rFonts w:ascii="Times New Roman" w:hAnsi="Times New Roman"/>
      <w:sz w:val="24"/>
    </w:rPr>
  </w:style>
  <w:style w:type="paragraph" w:styleId="aff0">
    <w:name w:val="List Paragraph"/>
    <w:basedOn w:val="a"/>
    <w:uiPriority w:val="34"/>
    <w:qFormat/>
    <w:rsid w:val="00D96B67"/>
    <w:pPr>
      <w:ind w:left="720"/>
      <w:contextualSpacing/>
    </w:pPr>
  </w:style>
  <w:style w:type="character" w:customStyle="1" w:styleId="22">
    <w:name w:val="Основной текст (2)_"/>
    <w:basedOn w:val="a0"/>
    <w:link w:val="23"/>
    <w:rsid w:val="009C11F1"/>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9C11F1"/>
    <w:pPr>
      <w:widowControl w:val="0"/>
      <w:shd w:val="clear" w:color="auto" w:fill="FFFFFF"/>
      <w:spacing w:after="420" w:line="0" w:lineRule="atLeast"/>
      <w:ind w:firstLine="0"/>
      <w:jc w:val="left"/>
    </w:pPr>
    <w:rPr>
      <w:rFonts w:eastAsia="Times New Roman" w:cs="Times New Roman"/>
      <w:sz w:val="28"/>
      <w:szCs w:val="28"/>
    </w:rPr>
  </w:style>
  <w:style w:type="character" w:customStyle="1" w:styleId="aff1">
    <w:name w:val="Колонтитул_"/>
    <w:basedOn w:val="a0"/>
    <w:rsid w:val="00B6689D"/>
    <w:rPr>
      <w:rFonts w:ascii="Times New Roman" w:eastAsia="Times New Roman" w:hAnsi="Times New Roman" w:cs="Times New Roman"/>
      <w:b/>
      <w:bCs/>
      <w:i w:val="0"/>
      <w:iCs w:val="0"/>
      <w:smallCaps w:val="0"/>
      <w:strike w:val="0"/>
      <w:sz w:val="15"/>
      <w:szCs w:val="15"/>
      <w:u w:val="none"/>
    </w:rPr>
  </w:style>
  <w:style w:type="character" w:customStyle="1" w:styleId="aff2">
    <w:name w:val="Колонтитул"/>
    <w:basedOn w:val="aff1"/>
    <w:rsid w:val="00B6689D"/>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17pt">
    <w:name w:val="Основной текст (2) + 17 pt;Курсив"/>
    <w:basedOn w:val="22"/>
    <w:rsid w:val="00B6689D"/>
    <w:rPr>
      <w:rFonts w:ascii="Times New Roman" w:eastAsia="Times New Roman" w:hAnsi="Times New Roman" w:cs="Times New Roman"/>
      <w:b w:val="0"/>
      <w:bCs w:val="0"/>
      <w:i/>
      <w:iCs/>
      <w:smallCaps w:val="0"/>
      <w:strike w:val="0"/>
      <w:color w:val="000000"/>
      <w:spacing w:val="0"/>
      <w:w w:val="100"/>
      <w:position w:val="0"/>
      <w:sz w:val="34"/>
      <w:szCs w:val="34"/>
      <w:u w:val="single"/>
      <w:shd w:val="clear" w:color="auto" w:fill="FFFFFF"/>
      <w:lang w:val="ru-RU" w:eastAsia="ru-RU" w:bidi="ru-RU"/>
    </w:rPr>
  </w:style>
  <w:style w:type="character" w:customStyle="1" w:styleId="32">
    <w:name w:val="Основной текст (3)_"/>
    <w:basedOn w:val="a0"/>
    <w:link w:val="33"/>
    <w:rsid w:val="00B6689D"/>
    <w:rPr>
      <w:rFonts w:ascii="Times New Roman" w:eastAsia="Times New Roman" w:hAnsi="Times New Roman" w:cs="Times New Roman"/>
      <w:sz w:val="12"/>
      <w:szCs w:val="12"/>
      <w:shd w:val="clear" w:color="auto" w:fill="FFFFFF"/>
    </w:rPr>
  </w:style>
  <w:style w:type="paragraph" w:customStyle="1" w:styleId="33">
    <w:name w:val="Основной текст (3)"/>
    <w:basedOn w:val="a"/>
    <w:link w:val="32"/>
    <w:rsid w:val="00B6689D"/>
    <w:pPr>
      <w:widowControl w:val="0"/>
      <w:shd w:val="clear" w:color="auto" w:fill="FFFFFF"/>
      <w:spacing w:before="600" w:after="420" w:line="0" w:lineRule="atLeast"/>
      <w:ind w:firstLine="0"/>
      <w:jc w:val="left"/>
    </w:pPr>
    <w:rPr>
      <w:rFonts w:eastAsia="Times New Roman" w:cs="Times New Roman"/>
      <w:sz w:val="12"/>
      <w:szCs w:val="12"/>
    </w:rPr>
  </w:style>
  <w:style w:type="character" w:customStyle="1" w:styleId="aff3">
    <w:name w:val="Основной текст_"/>
    <w:basedOn w:val="a0"/>
    <w:link w:val="12"/>
    <w:rsid w:val="00B6689D"/>
    <w:rPr>
      <w:rFonts w:ascii="Times New Roman" w:eastAsia="Times New Roman" w:hAnsi="Times New Roman" w:cs="Times New Roman"/>
      <w:shd w:val="clear" w:color="auto" w:fill="FFFFFF"/>
    </w:rPr>
  </w:style>
  <w:style w:type="paragraph" w:customStyle="1" w:styleId="12">
    <w:name w:val="Основной текст1"/>
    <w:basedOn w:val="a"/>
    <w:link w:val="aff3"/>
    <w:rsid w:val="00B6689D"/>
    <w:pPr>
      <w:widowControl w:val="0"/>
      <w:shd w:val="clear" w:color="auto" w:fill="FFFFFF"/>
      <w:spacing w:line="264" w:lineRule="exact"/>
      <w:ind w:firstLine="700"/>
    </w:pPr>
    <w:rPr>
      <w:rFonts w:eastAsia="Times New Roman" w:cs="Times New Roman"/>
      <w:sz w:val="22"/>
    </w:rPr>
  </w:style>
  <w:style w:type="character" w:customStyle="1" w:styleId="14pt">
    <w:name w:val="Основной текст + 14 pt"/>
    <w:basedOn w:val="aff3"/>
    <w:rsid w:val="00B6689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41">
    <w:name w:val="Основной текст (4)_"/>
    <w:basedOn w:val="a0"/>
    <w:link w:val="42"/>
    <w:rsid w:val="00B6689D"/>
    <w:rPr>
      <w:rFonts w:ascii="Times New Roman" w:eastAsia="Times New Roman" w:hAnsi="Times New Roman" w:cs="Times New Roman"/>
      <w:b/>
      <w:bCs/>
      <w:sz w:val="16"/>
      <w:szCs w:val="16"/>
      <w:shd w:val="clear" w:color="auto" w:fill="FFFFFF"/>
    </w:rPr>
  </w:style>
  <w:style w:type="paragraph" w:customStyle="1" w:styleId="42">
    <w:name w:val="Основной текст (4)"/>
    <w:basedOn w:val="a"/>
    <w:link w:val="41"/>
    <w:rsid w:val="00B6689D"/>
    <w:pPr>
      <w:widowControl w:val="0"/>
      <w:shd w:val="clear" w:color="auto" w:fill="FFFFFF"/>
      <w:spacing w:before="60" w:line="0" w:lineRule="atLeast"/>
      <w:ind w:firstLine="0"/>
    </w:pPr>
    <w:rPr>
      <w:rFonts w:eastAsia="Times New Roman" w:cs="Times New Roman"/>
      <w:b/>
      <w:bCs/>
      <w:sz w:val="16"/>
      <w:szCs w:val="16"/>
    </w:rPr>
  </w:style>
  <w:style w:type="character" w:customStyle="1" w:styleId="12pt">
    <w:name w:val="Колонтитул + 12 pt"/>
    <w:basedOn w:val="aff1"/>
    <w:rsid w:val="00B6689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4">
    <w:name w:val="Body Text"/>
    <w:basedOn w:val="a"/>
    <w:link w:val="aff5"/>
    <w:rsid w:val="00B6689D"/>
    <w:pPr>
      <w:spacing w:line="240" w:lineRule="auto"/>
      <w:ind w:firstLine="0"/>
      <w:jc w:val="left"/>
    </w:pPr>
    <w:rPr>
      <w:rFonts w:eastAsia="Times New Roman" w:cs="Times New Roman"/>
      <w:color w:val="000000"/>
      <w:sz w:val="28"/>
      <w:szCs w:val="20"/>
    </w:rPr>
  </w:style>
  <w:style w:type="character" w:customStyle="1" w:styleId="aff5">
    <w:name w:val="Основной текст Знак"/>
    <w:basedOn w:val="a0"/>
    <w:link w:val="aff4"/>
    <w:rsid w:val="00B6689D"/>
    <w:rPr>
      <w:rFonts w:ascii="Times New Roman" w:eastAsia="Times New Roman" w:hAnsi="Times New Roman" w:cs="Times New Roman"/>
      <w:color w:val="000000"/>
      <w:sz w:val="28"/>
      <w:szCs w:val="20"/>
    </w:rPr>
  </w:style>
  <w:style w:type="character" w:styleId="aff6">
    <w:name w:val="Strong"/>
    <w:uiPriority w:val="22"/>
    <w:qFormat/>
    <w:rsid w:val="00B6689D"/>
    <w:rPr>
      <w:b/>
      <w:bCs/>
    </w:rPr>
  </w:style>
  <w:style w:type="paragraph" w:styleId="aff7">
    <w:name w:val="footnote text"/>
    <w:basedOn w:val="a"/>
    <w:link w:val="aff8"/>
    <w:uiPriority w:val="99"/>
    <w:rsid w:val="00B6689D"/>
    <w:pPr>
      <w:spacing w:line="240" w:lineRule="auto"/>
      <w:ind w:firstLine="0"/>
      <w:jc w:val="left"/>
    </w:pPr>
    <w:rPr>
      <w:rFonts w:eastAsia="Times New Roman" w:cs="Times New Roman"/>
      <w:sz w:val="20"/>
      <w:szCs w:val="20"/>
      <w:lang w:eastAsia="ru-RU"/>
    </w:rPr>
  </w:style>
  <w:style w:type="character" w:customStyle="1" w:styleId="aff8">
    <w:name w:val="Текст сноски Знак"/>
    <w:basedOn w:val="a0"/>
    <w:link w:val="aff7"/>
    <w:uiPriority w:val="99"/>
    <w:rsid w:val="00B6689D"/>
    <w:rPr>
      <w:rFonts w:ascii="Times New Roman" w:eastAsia="Times New Roman" w:hAnsi="Times New Roman" w:cs="Times New Roman"/>
      <w:sz w:val="20"/>
      <w:szCs w:val="20"/>
      <w:lang w:eastAsia="ru-RU"/>
    </w:rPr>
  </w:style>
  <w:style w:type="character" w:styleId="aff9">
    <w:name w:val="footnote reference"/>
    <w:rsid w:val="00B6689D"/>
    <w:rPr>
      <w:vertAlign w:val="superscript"/>
    </w:rPr>
  </w:style>
  <w:style w:type="character" w:customStyle="1" w:styleId="affa">
    <w:name w:val="Текст концевой сноски Знак"/>
    <w:basedOn w:val="a0"/>
    <w:link w:val="affb"/>
    <w:uiPriority w:val="99"/>
    <w:semiHidden/>
    <w:rsid w:val="00B6689D"/>
    <w:rPr>
      <w:rFonts w:ascii="Courier New" w:eastAsia="Courier New" w:hAnsi="Courier New" w:cs="Courier New"/>
      <w:color w:val="000000"/>
      <w:sz w:val="20"/>
      <w:szCs w:val="20"/>
      <w:lang w:eastAsia="ru-RU" w:bidi="ru-RU"/>
    </w:rPr>
  </w:style>
  <w:style w:type="paragraph" w:styleId="affb">
    <w:name w:val="endnote text"/>
    <w:basedOn w:val="a"/>
    <w:link w:val="affa"/>
    <w:uiPriority w:val="99"/>
    <w:semiHidden/>
    <w:unhideWhenUsed/>
    <w:rsid w:val="00B6689D"/>
    <w:pPr>
      <w:widowControl w:val="0"/>
      <w:spacing w:line="240" w:lineRule="auto"/>
      <w:ind w:firstLine="0"/>
      <w:jc w:val="left"/>
    </w:pPr>
    <w:rPr>
      <w:rFonts w:ascii="Courier New" w:eastAsia="Courier New" w:hAnsi="Courier New" w:cs="Courier New"/>
      <w:color w:val="000000"/>
      <w:sz w:val="20"/>
      <w:szCs w:val="20"/>
      <w:lang w:eastAsia="ru-RU" w:bidi="ru-RU"/>
    </w:rPr>
  </w:style>
  <w:style w:type="paragraph" w:styleId="affc">
    <w:name w:val="caption"/>
    <w:basedOn w:val="a"/>
    <w:next w:val="a"/>
    <w:uiPriority w:val="35"/>
    <w:unhideWhenUsed/>
    <w:qFormat/>
    <w:rsid w:val="003B6E82"/>
    <w:pPr>
      <w:spacing w:after="200" w:line="240" w:lineRule="auto"/>
    </w:pPr>
    <w:rPr>
      <w:b/>
      <w:bCs/>
      <w:color w:val="4472C4" w:themeColor="accent1"/>
      <w:sz w:val="18"/>
      <w:szCs w:val="18"/>
    </w:rPr>
  </w:style>
  <w:style w:type="paragraph" w:styleId="affd">
    <w:name w:val="Normal (Web)"/>
    <w:basedOn w:val="a"/>
    <w:uiPriority w:val="99"/>
    <w:unhideWhenUsed/>
    <w:rsid w:val="003B6E82"/>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0"/>
    <w:rsid w:val="003B6E82"/>
  </w:style>
  <w:style w:type="paragraph" w:customStyle="1" w:styleId="p5">
    <w:name w:val="p5"/>
    <w:basedOn w:val="a"/>
    <w:rsid w:val="00D50238"/>
    <w:pPr>
      <w:suppressAutoHyphens/>
      <w:spacing w:before="280" w:after="280" w:line="240" w:lineRule="auto"/>
    </w:pPr>
    <w:rPr>
      <w:rFonts w:eastAsia="Times New Roman"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7E4A31"/>
    <w:pPr>
      <w:spacing w:after="0" w:line="360" w:lineRule="auto"/>
      <w:ind w:firstLine="709"/>
      <w:jc w:val="both"/>
    </w:pPr>
    <w:rPr>
      <w:rFonts w:ascii="Times New Roman" w:hAnsi="Times New Roman"/>
      <w:sz w:val="24"/>
    </w:rPr>
  </w:style>
  <w:style w:type="paragraph" w:styleId="1">
    <w:name w:val="heading 1"/>
    <w:basedOn w:val="a"/>
    <w:next w:val="a"/>
    <w:link w:val="10"/>
    <w:autoRedefine/>
    <w:uiPriority w:val="9"/>
    <w:qFormat/>
    <w:rsid w:val="00CC0E69"/>
    <w:pPr>
      <w:keepNext/>
      <w:keepLines/>
      <w:spacing w:before="120" w:after="120"/>
      <w:ind w:firstLine="0"/>
      <w:jc w:val="center"/>
      <w:outlineLvl w:val="0"/>
    </w:pPr>
    <w:rPr>
      <w:rFonts w:eastAsiaTheme="majorEastAsia" w:cstheme="majorBidi"/>
      <w:b/>
      <w:sz w:val="32"/>
      <w:szCs w:val="32"/>
    </w:rPr>
  </w:style>
  <w:style w:type="paragraph" w:styleId="2">
    <w:name w:val="heading 2"/>
    <w:basedOn w:val="a"/>
    <w:next w:val="a"/>
    <w:link w:val="20"/>
    <w:autoRedefine/>
    <w:uiPriority w:val="9"/>
    <w:unhideWhenUsed/>
    <w:qFormat/>
    <w:rsid w:val="00996598"/>
    <w:pPr>
      <w:keepNext/>
      <w:keepLines/>
      <w:outlineLvl w:val="1"/>
    </w:pPr>
    <w:rPr>
      <w:rFonts w:eastAsiaTheme="majorEastAsia" w:cstheme="majorBidi"/>
      <w:b/>
      <w:sz w:val="28"/>
      <w:szCs w:val="26"/>
    </w:rPr>
  </w:style>
  <w:style w:type="paragraph" w:styleId="3">
    <w:name w:val="heading 3"/>
    <w:basedOn w:val="a"/>
    <w:next w:val="a"/>
    <w:link w:val="30"/>
    <w:autoRedefine/>
    <w:uiPriority w:val="9"/>
    <w:unhideWhenUsed/>
    <w:qFormat/>
    <w:rsid w:val="004B31A7"/>
    <w:pPr>
      <w:keepNext/>
      <w:keepLines/>
      <w:spacing w:line="348" w:lineRule="auto"/>
      <w:outlineLvl w:val="2"/>
    </w:pPr>
    <w:rPr>
      <w:rFonts w:eastAsiaTheme="majorEastAsia" w:cstheme="majorBidi"/>
      <w:b/>
      <w:szCs w:val="24"/>
    </w:rPr>
  </w:style>
  <w:style w:type="paragraph" w:styleId="4">
    <w:name w:val="heading 4"/>
    <w:basedOn w:val="a"/>
    <w:next w:val="a"/>
    <w:link w:val="40"/>
    <w:uiPriority w:val="9"/>
    <w:unhideWhenUsed/>
    <w:qFormat/>
    <w:rsid w:val="00C810B4"/>
    <w:pPr>
      <w:keepNext/>
      <w:keepLines/>
      <w:spacing w:before="40"/>
      <w:outlineLvl w:val="3"/>
    </w:pPr>
    <w:rPr>
      <w:rFonts w:eastAsiaTheme="majorEastAsia" w:cstheme="majorBidi"/>
      <w:i/>
      <w:i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E69"/>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996598"/>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4B31A7"/>
    <w:rPr>
      <w:rFonts w:ascii="Times New Roman" w:eastAsiaTheme="majorEastAsia" w:hAnsi="Times New Roman" w:cstheme="majorBidi"/>
      <w:b/>
      <w:sz w:val="24"/>
      <w:szCs w:val="24"/>
    </w:rPr>
  </w:style>
  <w:style w:type="character" w:customStyle="1" w:styleId="40">
    <w:name w:val="Заголовок 4 Знак"/>
    <w:basedOn w:val="a0"/>
    <w:link w:val="4"/>
    <w:uiPriority w:val="9"/>
    <w:rsid w:val="00C810B4"/>
    <w:rPr>
      <w:rFonts w:ascii="Times New Roman" w:eastAsiaTheme="majorEastAsia" w:hAnsi="Times New Roman" w:cstheme="majorBidi"/>
      <w:i/>
      <w:iCs/>
      <w:sz w:val="24"/>
      <w:u w:val="single"/>
    </w:rPr>
  </w:style>
  <w:style w:type="character" w:styleId="a3">
    <w:name w:val="Placeholder Text"/>
    <w:basedOn w:val="a0"/>
    <w:uiPriority w:val="99"/>
    <w:semiHidden/>
    <w:rsid w:val="00ED4D22"/>
    <w:rPr>
      <w:color w:val="808080"/>
    </w:rPr>
  </w:style>
  <w:style w:type="paragraph" w:styleId="a4">
    <w:name w:val="No Spacing"/>
    <w:link w:val="a5"/>
    <w:uiPriority w:val="1"/>
    <w:rsid w:val="00ED4D22"/>
    <w:pPr>
      <w:spacing w:after="0" w:line="240" w:lineRule="auto"/>
    </w:pPr>
    <w:rPr>
      <w:rFonts w:eastAsiaTheme="minorEastAsia"/>
      <w:lang w:eastAsia="ru-RU"/>
    </w:rPr>
  </w:style>
  <w:style w:type="character" w:customStyle="1" w:styleId="a5">
    <w:name w:val="Без интервала Знак"/>
    <w:basedOn w:val="a0"/>
    <w:link w:val="a4"/>
    <w:uiPriority w:val="1"/>
    <w:rsid w:val="00ED4D22"/>
    <w:rPr>
      <w:rFonts w:eastAsiaTheme="minorEastAsia"/>
      <w:lang w:eastAsia="ru-RU"/>
    </w:rPr>
  </w:style>
  <w:style w:type="paragraph" w:customStyle="1" w:styleId="a6">
    <w:name w:val="Название отчета МСО"/>
    <w:basedOn w:val="a"/>
    <w:next w:val="a"/>
    <w:link w:val="a7"/>
    <w:autoRedefine/>
    <w:qFormat/>
    <w:rsid w:val="00C802E0"/>
    <w:pPr>
      <w:spacing w:after="120"/>
      <w:ind w:firstLine="0"/>
      <w:jc w:val="center"/>
    </w:pPr>
    <w:rPr>
      <w:caps/>
      <w:sz w:val="32"/>
      <w:szCs w:val="26"/>
    </w:rPr>
  </w:style>
  <w:style w:type="character" w:customStyle="1" w:styleId="a7">
    <w:name w:val="Название отчета МСО Знак"/>
    <w:basedOn w:val="a5"/>
    <w:link w:val="a6"/>
    <w:rsid w:val="00C802E0"/>
    <w:rPr>
      <w:rFonts w:ascii="Times New Roman" w:eastAsiaTheme="minorEastAsia" w:hAnsi="Times New Roman"/>
      <w:caps/>
      <w:sz w:val="32"/>
      <w:szCs w:val="26"/>
      <w:lang w:eastAsia="ru-RU"/>
    </w:rPr>
  </w:style>
  <w:style w:type="paragraph" w:customStyle="1" w:styleId="a8">
    <w:name w:val="Замещаемый текст"/>
    <w:basedOn w:val="a4"/>
    <w:link w:val="a9"/>
    <w:autoRedefine/>
    <w:qFormat/>
    <w:rsid w:val="003462E6"/>
    <w:pPr>
      <w:ind w:firstLine="567"/>
      <w:jc w:val="both"/>
    </w:pPr>
    <w:rPr>
      <w:rFonts w:ascii="Times New Roman" w:hAnsi="Times New Roman"/>
      <w:sz w:val="24"/>
      <w:szCs w:val="24"/>
    </w:rPr>
  </w:style>
  <w:style w:type="character" w:customStyle="1" w:styleId="a9">
    <w:name w:val="Замещаемый текст Знак"/>
    <w:basedOn w:val="a0"/>
    <w:link w:val="a8"/>
    <w:rsid w:val="003462E6"/>
    <w:rPr>
      <w:rFonts w:ascii="Times New Roman" w:eastAsiaTheme="minorEastAsia" w:hAnsi="Times New Roman"/>
      <w:sz w:val="24"/>
      <w:szCs w:val="24"/>
      <w:lang w:eastAsia="ru-RU"/>
    </w:rPr>
  </w:style>
  <w:style w:type="paragraph" w:styleId="aa">
    <w:name w:val="Title"/>
    <w:basedOn w:val="a"/>
    <w:next w:val="a"/>
    <w:link w:val="ab"/>
    <w:autoRedefine/>
    <w:uiPriority w:val="10"/>
    <w:rsid w:val="00CC0E69"/>
    <w:pPr>
      <w:spacing w:line="240" w:lineRule="auto"/>
      <w:ind w:firstLine="0"/>
      <w:contextualSpacing/>
      <w:jc w:val="center"/>
    </w:pPr>
    <w:rPr>
      <w:rFonts w:eastAsiaTheme="majorEastAsia" w:cstheme="majorBidi"/>
      <w:spacing w:val="-10"/>
      <w:kern w:val="28"/>
      <w:sz w:val="28"/>
      <w:szCs w:val="56"/>
    </w:rPr>
  </w:style>
  <w:style w:type="character" w:customStyle="1" w:styleId="ab">
    <w:name w:val="Название Знак"/>
    <w:basedOn w:val="a0"/>
    <w:link w:val="aa"/>
    <w:uiPriority w:val="10"/>
    <w:rsid w:val="00CC0E69"/>
    <w:rPr>
      <w:rFonts w:ascii="Times New Roman" w:eastAsiaTheme="majorEastAsia" w:hAnsi="Times New Roman" w:cstheme="majorBidi"/>
      <w:spacing w:val="-10"/>
      <w:kern w:val="28"/>
      <w:sz w:val="28"/>
      <w:szCs w:val="56"/>
    </w:rPr>
  </w:style>
  <w:style w:type="paragraph" w:styleId="ac">
    <w:name w:val="TOC Heading"/>
    <w:basedOn w:val="1"/>
    <w:next w:val="a"/>
    <w:uiPriority w:val="39"/>
    <w:unhideWhenUsed/>
    <w:qFormat/>
    <w:rsid w:val="00A5148B"/>
    <w:pPr>
      <w:spacing w:line="259" w:lineRule="auto"/>
      <w:jc w:val="left"/>
      <w:outlineLvl w:val="9"/>
    </w:pPr>
    <w:rPr>
      <w:lang w:eastAsia="ru-RU"/>
    </w:rPr>
  </w:style>
  <w:style w:type="paragraph" w:styleId="11">
    <w:name w:val="toc 1"/>
    <w:basedOn w:val="a"/>
    <w:next w:val="a"/>
    <w:autoRedefine/>
    <w:uiPriority w:val="39"/>
    <w:unhideWhenUsed/>
    <w:rsid w:val="00A5148B"/>
    <w:pPr>
      <w:spacing w:after="100"/>
    </w:pPr>
  </w:style>
  <w:style w:type="paragraph" w:styleId="21">
    <w:name w:val="toc 2"/>
    <w:basedOn w:val="a"/>
    <w:next w:val="a"/>
    <w:autoRedefine/>
    <w:uiPriority w:val="39"/>
    <w:unhideWhenUsed/>
    <w:rsid w:val="00A5148B"/>
    <w:pPr>
      <w:spacing w:after="100"/>
      <w:ind w:left="240"/>
    </w:pPr>
  </w:style>
  <w:style w:type="character" w:styleId="ad">
    <w:name w:val="Hyperlink"/>
    <w:basedOn w:val="a0"/>
    <w:uiPriority w:val="99"/>
    <w:unhideWhenUsed/>
    <w:rsid w:val="00A5148B"/>
    <w:rPr>
      <w:color w:val="0563C1" w:themeColor="hyperlink"/>
      <w:u w:val="single"/>
    </w:rPr>
  </w:style>
  <w:style w:type="paragraph" w:customStyle="1" w:styleId="ae">
    <w:name w:val="Назв. рисунков"/>
    <w:basedOn w:val="a"/>
    <w:next w:val="a"/>
    <w:link w:val="af"/>
    <w:autoRedefine/>
    <w:qFormat/>
    <w:rsid w:val="00085224"/>
    <w:pPr>
      <w:spacing w:after="200"/>
      <w:ind w:firstLine="0"/>
      <w:jc w:val="center"/>
    </w:pPr>
    <w:rPr>
      <w:sz w:val="20"/>
    </w:rPr>
  </w:style>
  <w:style w:type="character" w:customStyle="1" w:styleId="af">
    <w:name w:val="Назв. рисунков Знак"/>
    <w:basedOn w:val="a0"/>
    <w:link w:val="ae"/>
    <w:rsid w:val="00085224"/>
    <w:rPr>
      <w:rFonts w:ascii="Times New Roman" w:hAnsi="Times New Roman"/>
      <w:sz w:val="20"/>
    </w:rPr>
  </w:style>
  <w:style w:type="paragraph" w:styleId="af0">
    <w:name w:val="Intense Quote"/>
    <w:basedOn w:val="a"/>
    <w:next w:val="a"/>
    <w:link w:val="af1"/>
    <w:uiPriority w:val="30"/>
    <w:rsid w:val="001E5A9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f1">
    <w:name w:val="Выделенная цитата Знак"/>
    <w:basedOn w:val="a0"/>
    <w:link w:val="af0"/>
    <w:uiPriority w:val="30"/>
    <w:rsid w:val="001E5A92"/>
    <w:rPr>
      <w:rFonts w:ascii="Times New Roman" w:hAnsi="Times New Roman"/>
      <w:i/>
      <w:iCs/>
      <w:color w:val="4472C4" w:themeColor="accent1"/>
      <w:sz w:val="24"/>
    </w:rPr>
  </w:style>
  <w:style w:type="paragraph" w:styleId="31">
    <w:name w:val="toc 3"/>
    <w:basedOn w:val="a"/>
    <w:next w:val="a"/>
    <w:autoRedefine/>
    <w:uiPriority w:val="39"/>
    <w:unhideWhenUsed/>
    <w:rsid w:val="00D30670"/>
    <w:pPr>
      <w:spacing w:after="100"/>
      <w:ind w:left="480"/>
    </w:pPr>
  </w:style>
  <w:style w:type="table" w:styleId="af2">
    <w:name w:val="Table Grid"/>
    <w:basedOn w:val="a1"/>
    <w:uiPriority w:val="59"/>
    <w:rsid w:val="004F06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390C3A"/>
    <w:rPr>
      <w:sz w:val="16"/>
      <w:szCs w:val="16"/>
    </w:rPr>
  </w:style>
  <w:style w:type="paragraph" w:styleId="af4">
    <w:name w:val="annotation text"/>
    <w:basedOn w:val="a"/>
    <w:link w:val="af5"/>
    <w:uiPriority w:val="99"/>
    <w:semiHidden/>
    <w:unhideWhenUsed/>
    <w:rsid w:val="00390C3A"/>
    <w:pPr>
      <w:spacing w:line="240" w:lineRule="auto"/>
    </w:pPr>
    <w:rPr>
      <w:sz w:val="20"/>
      <w:szCs w:val="20"/>
    </w:rPr>
  </w:style>
  <w:style w:type="character" w:customStyle="1" w:styleId="af5">
    <w:name w:val="Текст примечания Знак"/>
    <w:basedOn w:val="a0"/>
    <w:link w:val="af4"/>
    <w:uiPriority w:val="99"/>
    <w:semiHidden/>
    <w:rsid w:val="00390C3A"/>
    <w:rPr>
      <w:rFonts w:ascii="Times New Roman" w:hAnsi="Times New Roman"/>
      <w:sz w:val="20"/>
      <w:szCs w:val="20"/>
    </w:rPr>
  </w:style>
  <w:style w:type="paragraph" w:styleId="af6">
    <w:name w:val="annotation subject"/>
    <w:basedOn w:val="af4"/>
    <w:next w:val="af4"/>
    <w:link w:val="af7"/>
    <w:uiPriority w:val="99"/>
    <w:semiHidden/>
    <w:unhideWhenUsed/>
    <w:rsid w:val="00390C3A"/>
    <w:rPr>
      <w:b/>
      <w:bCs/>
    </w:rPr>
  </w:style>
  <w:style w:type="character" w:customStyle="1" w:styleId="af7">
    <w:name w:val="Тема примечания Знак"/>
    <w:basedOn w:val="af5"/>
    <w:link w:val="af6"/>
    <w:uiPriority w:val="99"/>
    <w:semiHidden/>
    <w:rsid w:val="00390C3A"/>
    <w:rPr>
      <w:rFonts w:ascii="Times New Roman" w:hAnsi="Times New Roman"/>
      <w:b/>
      <w:bCs/>
      <w:sz w:val="20"/>
      <w:szCs w:val="20"/>
    </w:rPr>
  </w:style>
  <w:style w:type="paragraph" w:styleId="af8">
    <w:name w:val="Balloon Text"/>
    <w:basedOn w:val="a"/>
    <w:link w:val="af9"/>
    <w:uiPriority w:val="99"/>
    <w:semiHidden/>
    <w:unhideWhenUsed/>
    <w:rsid w:val="00390C3A"/>
    <w:pPr>
      <w:spacing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390C3A"/>
    <w:rPr>
      <w:rFonts w:ascii="Segoe UI" w:hAnsi="Segoe UI" w:cs="Segoe UI"/>
      <w:sz w:val="18"/>
      <w:szCs w:val="18"/>
    </w:rPr>
  </w:style>
  <w:style w:type="paragraph" w:styleId="afa">
    <w:name w:val="Subtitle"/>
    <w:basedOn w:val="a"/>
    <w:next w:val="a"/>
    <w:link w:val="afb"/>
    <w:autoRedefine/>
    <w:uiPriority w:val="11"/>
    <w:qFormat/>
    <w:rsid w:val="00CE5649"/>
    <w:pPr>
      <w:numPr>
        <w:ilvl w:val="1"/>
      </w:numPr>
      <w:spacing w:before="120"/>
      <w:ind w:firstLine="709"/>
    </w:pPr>
    <w:rPr>
      <w:rFonts w:eastAsiaTheme="minorEastAsia"/>
      <w:i/>
      <w:spacing w:val="15"/>
    </w:rPr>
  </w:style>
  <w:style w:type="character" w:customStyle="1" w:styleId="afb">
    <w:name w:val="Подзаголовок Знак"/>
    <w:basedOn w:val="a0"/>
    <w:link w:val="afa"/>
    <w:uiPriority w:val="11"/>
    <w:rsid w:val="00CE5649"/>
    <w:rPr>
      <w:rFonts w:ascii="Times New Roman" w:eastAsiaTheme="minorEastAsia" w:hAnsi="Times New Roman"/>
      <w:i/>
      <w:spacing w:val="15"/>
      <w:sz w:val="24"/>
    </w:rPr>
  </w:style>
  <w:style w:type="paragraph" w:styleId="afc">
    <w:name w:val="header"/>
    <w:basedOn w:val="a"/>
    <w:link w:val="afd"/>
    <w:uiPriority w:val="99"/>
    <w:unhideWhenUsed/>
    <w:rsid w:val="004A5394"/>
    <w:pPr>
      <w:tabs>
        <w:tab w:val="center" w:pos="4677"/>
        <w:tab w:val="right" w:pos="9355"/>
      </w:tabs>
      <w:spacing w:line="240" w:lineRule="auto"/>
    </w:pPr>
  </w:style>
  <w:style w:type="character" w:customStyle="1" w:styleId="afd">
    <w:name w:val="Верхний колонтитул Знак"/>
    <w:basedOn w:val="a0"/>
    <w:link w:val="afc"/>
    <w:uiPriority w:val="99"/>
    <w:rsid w:val="004A5394"/>
    <w:rPr>
      <w:rFonts w:ascii="Times New Roman" w:hAnsi="Times New Roman"/>
      <w:sz w:val="24"/>
    </w:rPr>
  </w:style>
  <w:style w:type="paragraph" w:styleId="afe">
    <w:name w:val="footer"/>
    <w:basedOn w:val="a"/>
    <w:link w:val="aff"/>
    <w:uiPriority w:val="99"/>
    <w:unhideWhenUsed/>
    <w:rsid w:val="004A5394"/>
    <w:pPr>
      <w:tabs>
        <w:tab w:val="center" w:pos="4677"/>
        <w:tab w:val="right" w:pos="9355"/>
      </w:tabs>
      <w:spacing w:line="240" w:lineRule="auto"/>
    </w:pPr>
  </w:style>
  <w:style w:type="character" w:customStyle="1" w:styleId="aff">
    <w:name w:val="Нижний колонтитул Знак"/>
    <w:basedOn w:val="a0"/>
    <w:link w:val="afe"/>
    <w:uiPriority w:val="99"/>
    <w:rsid w:val="004A5394"/>
    <w:rPr>
      <w:rFonts w:ascii="Times New Roman" w:hAnsi="Times New Roman"/>
      <w:sz w:val="24"/>
    </w:rPr>
  </w:style>
  <w:style w:type="paragraph" w:styleId="aff0">
    <w:name w:val="List Paragraph"/>
    <w:basedOn w:val="a"/>
    <w:uiPriority w:val="34"/>
    <w:qFormat/>
    <w:rsid w:val="00D96B67"/>
    <w:pPr>
      <w:ind w:left="720"/>
      <w:contextualSpacing/>
    </w:pPr>
  </w:style>
  <w:style w:type="character" w:customStyle="1" w:styleId="22">
    <w:name w:val="Основной текст (2)_"/>
    <w:basedOn w:val="a0"/>
    <w:link w:val="23"/>
    <w:rsid w:val="009C11F1"/>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9C11F1"/>
    <w:pPr>
      <w:widowControl w:val="0"/>
      <w:shd w:val="clear" w:color="auto" w:fill="FFFFFF"/>
      <w:spacing w:after="420" w:line="0" w:lineRule="atLeast"/>
      <w:ind w:firstLine="0"/>
      <w:jc w:val="left"/>
    </w:pPr>
    <w:rPr>
      <w:rFonts w:eastAsia="Times New Roman" w:cs="Times New Roman"/>
      <w:sz w:val="28"/>
      <w:szCs w:val="28"/>
    </w:rPr>
  </w:style>
  <w:style w:type="character" w:customStyle="1" w:styleId="aff1">
    <w:name w:val="Колонтитул_"/>
    <w:basedOn w:val="a0"/>
    <w:rsid w:val="00B6689D"/>
    <w:rPr>
      <w:rFonts w:ascii="Times New Roman" w:eastAsia="Times New Roman" w:hAnsi="Times New Roman" w:cs="Times New Roman"/>
      <w:b/>
      <w:bCs/>
      <w:i w:val="0"/>
      <w:iCs w:val="0"/>
      <w:smallCaps w:val="0"/>
      <w:strike w:val="0"/>
      <w:sz w:val="15"/>
      <w:szCs w:val="15"/>
      <w:u w:val="none"/>
    </w:rPr>
  </w:style>
  <w:style w:type="character" w:customStyle="1" w:styleId="aff2">
    <w:name w:val="Колонтитул"/>
    <w:basedOn w:val="aff1"/>
    <w:rsid w:val="00B6689D"/>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17pt">
    <w:name w:val="Основной текст (2) + 17 pt;Курсив"/>
    <w:basedOn w:val="22"/>
    <w:rsid w:val="00B6689D"/>
    <w:rPr>
      <w:rFonts w:ascii="Times New Roman" w:eastAsia="Times New Roman" w:hAnsi="Times New Roman" w:cs="Times New Roman"/>
      <w:b w:val="0"/>
      <w:bCs w:val="0"/>
      <w:i/>
      <w:iCs/>
      <w:smallCaps w:val="0"/>
      <w:strike w:val="0"/>
      <w:color w:val="000000"/>
      <w:spacing w:val="0"/>
      <w:w w:val="100"/>
      <w:position w:val="0"/>
      <w:sz w:val="34"/>
      <w:szCs w:val="34"/>
      <w:u w:val="single"/>
      <w:shd w:val="clear" w:color="auto" w:fill="FFFFFF"/>
      <w:lang w:val="ru-RU" w:eastAsia="ru-RU" w:bidi="ru-RU"/>
    </w:rPr>
  </w:style>
  <w:style w:type="character" w:customStyle="1" w:styleId="32">
    <w:name w:val="Основной текст (3)_"/>
    <w:basedOn w:val="a0"/>
    <w:link w:val="33"/>
    <w:rsid w:val="00B6689D"/>
    <w:rPr>
      <w:rFonts w:ascii="Times New Roman" w:eastAsia="Times New Roman" w:hAnsi="Times New Roman" w:cs="Times New Roman"/>
      <w:sz w:val="12"/>
      <w:szCs w:val="12"/>
      <w:shd w:val="clear" w:color="auto" w:fill="FFFFFF"/>
    </w:rPr>
  </w:style>
  <w:style w:type="paragraph" w:customStyle="1" w:styleId="33">
    <w:name w:val="Основной текст (3)"/>
    <w:basedOn w:val="a"/>
    <w:link w:val="32"/>
    <w:rsid w:val="00B6689D"/>
    <w:pPr>
      <w:widowControl w:val="0"/>
      <w:shd w:val="clear" w:color="auto" w:fill="FFFFFF"/>
      <w:spacing w:before="600" w:after="420" w:line="0" w:lineRule="atLeast"/>
      <w:ind w:firstLine="0"/>
      <w:jc w:val="left"/>
    </w:pPr>
    <w:rPr>
      <w:rFonts w:eastAsia="Times New Roman" w:cs="Times New Roman"/>
      <w:sz w:val="12"/>
      <w:szCs w:val="12"/>
    </w:rPr>
  </w:style>
  <w:style w:type="character" w:customStyle="1" w:styleId="aff3">
    <w:name w:val="Основной текст_"/>
    <w:basedOn w:val="a0"/>
    <w:link w:val="12"/>
    <w:rsid w:val="00B6689D"/>
    <w:rPr>
      <w:rFonts w:ascii="Times New Roman" w:eastAsia="Times New Roman" w:hAnsi="Times New Roman" w:cs="Times New Roman"/>
      <w:shd w:val="clear" w:color="auto" w:fill="FFFFFF"/>
    </w:rPr>
  </w:style>
  <w:style w:type="paragraph" w:customStyle="1" w:styleId="12">
    <w:name w:val="Основной текст1"/>
    <w:basedOn w:val="a"/>
    <w:link w:val="aff3"/>
    <w:rsid w:val="00B6689D"/>
    <w:pPr>
      <w:widowControl w:val="0"/>
      <w:shd w:val="clear" w:color="auto" w:fill="FFFFFF"/>
      <w:spacing w:line="264" w:lineRule="exact"/>
      <w:ind w:firstLine="700"/>
    </w:pPr>
    <w:rPr>
      <w:rFonts w:eastAsia="Times New Roman" w:cs="Times New Roman"/>
      <w:sz w:val="22"/>
    </w:rPr>
  </w:style>
  <w:style w:type="character" w:customStyle="1" w:styleId="14pt">
    <w:name w:val="Основной текст + 14 pt"/>
    <w:basedOn w:val="aff3"/>
    <w:rsid w:val="00B6689D"/>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41">
    <w:name w:val="Основной текст (4)_"/>
    <w:basedOn w:val="a0"/>
    <w:link w:val="42"/>
    <w:rsid w:val="00B6689D"/>
    <w:rPr>
      <w:rFonts w:ascii="Times New Roman" w:eastAsia="Times New Roman" w:hAnsi="Times New Roman" w:cs="Times New Roman"/>
      <w:b/>
      <w:bCs/>
      <w:sz w:val="16"/>
      <w:szCs w:val="16"/>
      <w:shd w:val="clear" w:color="auto" w:fill="FFFFFF"/>
    </w:rPr>
  </w:style>
  <w:style w:type="paragraph" w:customStyle="1" w:styleId="42">
    <w:name w:val="Основной текст (4)"/>
    <w:basedOn w:val="a"/>
    <w:link w:val="41"/>
    <w:rsid w:val="00B6689D"/>
    <w:pPr>
      <w:widowControl w:val="0"/>
      <w:shd w:val="clear" w:color="auto" w:fill="FFFFFF"/>
      <w:spacing w:before="60" w:line="0" w:lineRule="atLeast"/>
      <w:ind w:firstLine="0"/>
    </w:pPr>
    <w:rPr>
      <w:rFonts w:eastAsia="Times New Roman" w:cs="Times New Roman"/>
      <w:b/>
      <w:bCs/>
      <w:sz w:val="16"/>
      <w:szCs w:val="16"/>
    </w:rPr>
  </w:style>
  <w:style w:type="character" w:customStyle="1" w:styleId="12pt">
    <w:name w:val="Колонтитул + 12 pt"/>
    <w:basedOn w:val="aff1"/>
    <w:rsid w:val="00B6689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4">
    <w:name w:val="Body Text"/>
    <w:basedOn w:val="a"/>
    <w:link w:val="aff5"/>
    <w:rsid w:val="00B6689D"/>
    <w:pPr>
      <w:spacing w:line="240" w:lineRule="auto"/>
      <w:ind w:firstLine="0"/>
      <w:jc w:val="left"/>
    </w:pPr>
    <w:rPr>
      <w:rFonts w:eastAsia="Times New Roman" w:cs="Times New Roman"/>
      <w:color w:val="000000"/>
      <w:sz w:val="28"/>
      <w:szCs w:val="20"/>
    </w:rPr>
  </w:style>
  <w:style w:type="character" w:customStyle="1" w:styleId="aff5">
    <w:name w:val="Основной текст Знак"/>
    <w:basedOn w:val="a0"/>
    <w:link w:val="aff4"/>
    <w:rsid w:val="00B6689D"/>
    <w:rPr>
      <w:rFonts w:ascii="Times New Roman" w:eastAsia="Times New Roman" w:hAnsi="Times New Roman" w:cs="Times New Roman"/>
      <w:color w:val="000000"/>
      <w:sz w:val="28"/>
      <w:szCs w:val="20"/>
    </w:rPr>
  </w:style>
  <w:style w:type="character" w:styleId="aff6">
    <w:name w:val="Strong"/>
    <w:uiPriority w:val="22"/>
    <w:qFormat/>
    <w:rsid w:val="00B6689D"/>
    <w:rPr>
      <w:b/>
      <w:bCs/>
    </w:rPr>
  </w:style>
  <w:style w:type="paragraph" w:styleId="aff7">
    <w:name w:val="footnote text"/>
    <w:basedOn w:val="a"/>
    <w:link w:val="aff8"/>
    <w:uiPriority w:val="99"/>
    <w:rsid w:val="00B6689D"/>
    <w:pPr>
      <w:spacing w:line="240" w:lineRule="auto"/>
      <w:ind w:firstLine="0"/>
      <w:jc w:val="left"/>
    </w:pPr>
    <w:rPr>
      <w:rFonts w:eastAsia="Times New Roman" w:cs="Times New Roman"/>
      <w:sz w:val="20"/>
      <w:szCs w:val="20"/>
      <w:lang w:eastAsia="ru-RU"/>
    </w:rPr>
  </w:style>
  <w:style w:type="character" w:customStyle="1" w:styleId="aff8">
    <w:name w:val="Текст сноски Знак"/>
    <w:basedOn w:val="a0"/>
    <w:link w:val="aff7"/>
    <w:uiPriority w:val="99"/>
    <w:rsid w:val="00B6689D"/>
    <w:rPr>
      <w:rFonts w:ascii="Times New Roman" w:eastAsia="Times New Roman" w:hAnsi="Times New Roman" w:cs="Times New Roman"/>
      <w:sz w:val="20"/>
      <w:szCs w:val="20"/>
      <w:lang w:eastAsia="ru-RU"/>
    </w:rPr>
  </w:style>
  <w:style w:type="character" w:styleId="aff9">
    <w:name w:val="footnote reference"/>
    <w:rsid w:val="00B6689D"/>
    <w:rPr>
      <w:vertAlign w:val="superscript"/>
    </w:rPr>
  </w:style>
  <w:style w:type="character" w:customStyle="1" w:styleId="affa">
    <w:name w:val="Текст концевой сноски Знак"/>
    <w:basedOn w:val="a0"/>
    <w:link w:val="affb"/>
    <w:uiPriority w:val="99"/>
    <w:semiHidden/>
    <w:rsid w:val="00B6689D"/>
    <w:rPr>
      <w:rFonts w:ascii="Courier New" w:eastAsia="Courier New" w:hAnsi="Courier New" w:cs="Courier New"/>
      <w:color w:val="000000"/>
      <w:sz w:val="20"/>
      <w:szCs w:val="20"/>
      <w:lang w:eastAsia="ru-RU" w:bidi="ru-RU"/>
    </w:rPr>
  </w:style>
  <w:style w:type="paragraph" w:styleId="affb">
    <w:name w:val="endnote text"/>
    <w:basedOn w:val="a"/>
    <w:link w:val="affa"/>
    <w:uiPriority w:val="99"/>
    <w:semiHidden/>
    <w:unhideWhenUsed/>
    <w:rsid w:val="00B6689D"/>
    <w:pPr>
      <w:widowControl w:val="0"/>
      <w:spacing w:line="240" w:lineRule="auto"/>
      <w:ind w:firstLine="0"/>
      <w:jc w:val="left"/>
    </w:pPr>
    <w:rPr>
      <w:rFonts w:ascii="Courier New" w:eastAsia="Courier New" w:hAnsi="Courier New" w:cs="Courier New"/>
      <w:color w:val="000000"/>
      <w:sz w:val="20"/>
      <w:szCs w:val="20"/>
      <w:lang w:eastAsia="ru-RU" w:bidi="ru-RU"/>
    </w:rPr>
  </w:style>
  <w:style w:type="paragraph" w:styleId="affc">
    <w:name w:val="caption"/>
    <w:basedOn w:val="a"/>
    <w:next w:val="a"/>
    <w:uiPriority w:val="35"/>
    <w:unhideWhenUsed/>
    <w:qFormat/>
    <w:rsid w:val="003B6E82"/>
    <w:pPr>
      <w:spacing w:after="200" w:line="240" w:lineRule="auto"/>
    </w:pPr>
    <w:rPr>
      <w:b/>
      <w:bCs/>
      <w:color w:val="4472C4" w:themeColor="accent1"/>
      <w:sz w:val="18"/>
      <w:szCs w:val="18"/>
    </w:rPr>
  </w:style>
  <w:style w:type="paragraph" w:styleId="affd">
    <w:name w:val="Normal (Web)"/>
    <w:basedOn w:val="a"/>
    <w:uiPriority w:val="99"/>
    <w:unhideWhenUsed/>
    <w:rsid w:val="003B6E82"/>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0"/>
    <w:rsid w:val="003B6E82"/>
  </w:style>
  <w:style w:type="paragraph" w:customStyle="1" w:styleId="p5">
    <w:name w:val="p5"/>
    <w:basedOn w:val="a"/>
    <w:rsid w:val="00D50238"/>
    <w:pPr>
      <w:suppressAutoHyphens/>
      <w:spacing w:before="280" w:after="280" w:line="240" w:lineRule="auto"/>
    </w:pPr>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878974">
      <w:bodyDiv w:val="1"/>
      <w:marLeft w:val="0"/>
      <w:marRight w:val="0"/>
      <w:marTop w:val="0"/>
      <w:marBottom w:val="0"/>
      <w:divBdr>
        <w:top w:val="none" w:sz="0" w:space="0" w:color="auto"/>
        <w:left w:val="none" w:sz="0" w:space="0" w:color="auto"/>
        <w:bottom w:val="none" w:sz="0" w:space="0" w:color="auto"/>
        <w:right w:val="none" w:sz="0" w:space="0" w:color="auto"/>
      </w:divBdr>
    </w:div>
    <w:div w:id="483202424">
      <w:bodyDiv w:val="1"/>
      <w:marLeft w:val="0"/>
      <w:marRight w:val="0"/>
      <w:marTop w:val="0"/>
      <w:marBottom w:val="0"/>
      <w:divBdr>
        <w:top w:val="none" w:sz="0" w:space="0" w:color="auto"/>
        <w:left w:val="none" w:sz="0" w:space="0" w:color="auto"/>
        <w:bottom w:val="none" w:sz="0" w:space="0" w:color="auto"/>
        <w:right w:val="none" w:sz="0" w:space="0" w:color="auto"/>
      </w:divBdr>
    </w:div>
    <w:div w:id="749620975">
      <w:bodyDiv w:val="1"/>
      <w:marLeft w:val="0"/>
      <w:marRight w:val="0"/>
      <w:marTop w:val="0"/>
      <w:marBottom w:val="0"/>
      <w:divBdr>
        <w:top w:val="none" w:sz="0" w:space="0" w:color="auto"/>
        <w:left w:val="none" w:sz="0" w:space="0" w:color="auto"/>
        <w:bottom w:val="none" w:sz="0" w:space="0" w:color="auto"/>
        <w:right w:val="none" w:sz="0" w:space="0" w:color="auto"/>
      </w:divBdr>
    </w:div>
    <w:div w:id="159875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 Type="http://schemas.openxmlformats.org/officeDocument/2006/relationships/numbering" Target="numbering.xml"/><Relationship Id="rId21" Type="http://schemas.openxmlformats.org/officeDocument/2006/relationships/chart" Target="charts/chart11.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chart" Target="charts/chart22.xml"/><Relationship Id="rId5" Type="http://schemas.microsoft.com/office/2007/relationships/stylesWithEffects" Target="stylesWithEffect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8.xml"/><Relationship Id="rId10" Type="http://schemas.openxmlformats.org/officeDocument/2006/relationships/image" Target="media/image1.jpeg"/><Relationship Id="rId19" Type="http://schemas.openxmlformats.org/officeDocument/2006/relationships/chart" Target="charts/chart9.xml"/><Relationship Id="rId31" Type="http://schemas.openxmlformats.org/officeDocument/2006/relationships/chart" Target="charts/chart2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chart" Target="charts/chart20.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1042;&#1064;&#1069;\&#1055;&#1088;&#1086;&#1077;&#1082;&#1090;&#1099;\&#1052;&#1054;&#1053;%20&#1080;%20&#1056;&#1054;&#1053;\&#1052;&#1057;&#1054;%20(&#1060;23)\&#1069;&#1090;&#1072;&#1087;%204\&#1056;&#1072;&#1073;&#1086;&#1090;&#1072;%204\&#1040;&#1087;&#1088;&#1086;&#1073;&#1072;&#1094;&#1080;&#1103;\04.%20&#1052;&#1072;&#1090;&#1077;&#1088;&#1080;&#1072;&#1083;&#1099;%20&#1076;&#1083;&#1103;%20&#1088;&#1072;&#1089;&#1089;&#1099;&#1083;&#1082;&#1080;\&#1064;&#1072;&#1073;&#1083;&#1086;&#1085;%20&#1086;&#1090;&#1095;&#1077;&#1090;&#1072;.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2" Type="http://schemas.openxmlformats.org/officeDocument/2006/relationships/oleObject" Target="&#1044;&#1080;&#1072;&#1075;&#1088;&#1072;&#1084;&#1084;&#1072;%20&#1074;%20Microsoft%20Word"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56690103451230511"/>
          <c:y val="0.30979922445058278"/>
          <c:w val="0.42155281997706995"/>
          <c:h val="0.64612051852002117"/>
        </c:manualLayout>
      </c:layout>
      <c:pie3DChart>
        <c:varyColors val="1"/>
        <c:ser>
          <c:idx val="0"/>
          <c:order val="0"/>
          <c:explosion val="25"/>
          <c:dLbls>
            <c:dLbl>
              <c:idx val="5"/>
              <c:layout>
                <c:manualLayout>
                  <c:x val="4.8420995491849778E-2"/>
                  <c:y val="2.9252339211129387E-2"/>
                </c:manualLayout>
              </c:layout>
              <c:showLegendKey val="0"/>
              <c:showVal val="1"/>
              <c:showCatName val="0"/>
              <c:showSerName val="0"/>
              <c:showPercent val="0"/>
              <c:showBubbleSize val="0"/>
            </c:dLbl>
            <c:dLbl>
              <c:idx val="6"/>
              <c:layout>
                <c:manualLayout>
                  <c:x val="4.4414329444805889E-2"/>
                  <c:y val="5.0512013536945233E-2"/>
                </c:manualLayout>
              </c:layout>
              <c:showLegendKey val="0"/>
              <c:showVal val="1"/>
              <c:showCatName val="0"/>
              <c:showSerName val="0"/>
              <c:showPercent val="0"/>
              <c:showBubbleSize val="0"/>
            </c:dLbl>
            <c:dLbl>
              <c:idx val="7"/>
              <c:layout>
                <c:manualLayout>
                  <c:x val="3.1855922239339869E-2"/>
                  <c:y val="5.9357708981332601E-2"/>
                </c:manualLayout>
              </c:layout>
              <c:showLegendKey val="0"/>
              <c:showVal val="1"/>
              <c:showCatName val="0"/>
              <c:showSerName val="0"/>
              <c:showPercent val="0"/>
              <c:showBubbleSize val="0"/>
            </c:dLbl>
            <c:txPr>
              <a:bodyPr/>
              <a:lstStyle/>
              <a:p>
                <a:pPr>
                  <a:defRPr sz="900" b="1" i="1">
                    <a:solidFill>
                      <a:schemeClr val="bg1"/>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1"/>
          </c:dLbls>
          <c:cat>
            <c:strRef>
              <c:f>Лист1!$E$7:$E$14</c:f>
              <c:strCache>
                <c:ptCount val="8"/>
                <c:pt idx="0">
                  <c:v>обрабатывающие производства</c:v>
                </c:pt>
                <c:pt idx="1">
                  <c:v>сельское хозяйство, охота и лесное хозяйство</c:v>
                </c:pt>
                <c:pt idx="2">
                  <c:v>оптовая и розничная торговля, ремонт автотранспортных средств, мотоциклов, бытовых изделий и предметов личного пользования</c:v>
                </c:pt>
                <c:pt idx="3">
                  <c:v>транспорт и связь</c:v>
                </c:pt>
                <c:pt idx="4">
                  <c:v>операции с недвижимым имуществом, аренда и предоставление услуг</c:v>
                </c:pt>
                <c:pt idx="5">
                  <c:v>строительство</c:v>
                </c:pt>
                <c:pt idx="6">
                  <c:v>государственное управление и обеспечение военной безопасности; социальное страхование</c:v>
                </c:pt>
                <c:pt idx="7">
                  <c:v>образование</c:v>
                </c:pt>
              </c:strCache>
            </c:strRef>
          </c:cat>
          <c:val>
            <c:numRef>
              <c:f>Лист1!$G$7:$G$14</c:f>
              <c:numCache>
                <c:formatCode>0.0%</c:formatCode>
                <c:ptCount val="8"/>
                <c:pt idx="0">
                  <c:v>0.26900000000000002</c:v>
                </c:pt>
                <c:pt idx="1">
                  <c:v>0.08</c:v>
                </c:pt>
                <c:pt idx="2">
                  <c:v>0.13700000000000001</c:v>
                </c:pt>
                <c:pt idx="3">
                  <c:v>7.8E-2</c:v>
                </c:pt>
                <c:pt idx="4">
                  <c:v>7.3999999999999996E-2</c:v>
                </c:pt>
                <c:pt idx="5">
                  <c:v>0.05</c:v>
                </c:pt>
                <c:pt idx="6">
                  <c:v>5.1999999999999998E-2</c:v>
                </c:pt>
                <c:pt idx="7">
                  <c:v>4.3999999999999997E-2</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8.0161724701598765E-3"/>
          <c:y val="1.7012726428498721E-2"/>
          <c:w val="0.62318892493185862"/>
          <c:h val="0.90324247174809702"/>
        </c:manualLayout>
      </c:layout>
      <c:overlay val="0"/>
      <c:txPr>
        <a:bodyPr/>
        <a:lstStyle/>
        <a:p>
          <a:pPr rtl="0">
            <a:defRPr sz="1000" i="1">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1574074074074073E-2"/>
          <c:y val="4.3596645211624735E-2"/>
          <c:w val="0.80050220920005621"/>
          <c:h val="0.66019205982129758"/>
        </c:manualLayout>
      </c:layout>
      <c:barChart>
        <c:barDir val="col"/>
        <c:grouping val="clustered"/>
        <c:varyColors val="0"/>
        <c:ser>
          <c:idx val="0"/>
          <c:order val="0"/>
          <c:tx>
            <c:strRef>
              <c:f>Лист1!$B$1</c:f>
              <c:strCache>
                <c:ptCount val="1"/>
                <c:pt idx="0">
                  <c:v>на базе основного общего образовния</c:v>
                </c:pt>
              </c:strCache>
            </c:strRef>
          </c:tx>
          <c:invertIfNegative val="0"/>
          <c:dLbls>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Лист1!$A$2:$A$4</c:f>
              <c:strCache>
                <c:ptCount val="3"/>
                <c:pt idx="0">
                  <c:v>программы ППКРС</c:v>
                </c:pt>
                <c:pt idx="1">
                  <c:v>программы ПССЗ (государственные образовательные организации)</c:v>
                </c:pt>
                <c:pt idx="2">
                  <c:v>программы ПССЗ (частные образовательные организации)</c:v>
                </c:pt>
              </c:strCache>
            </c:strRef>
          </c:cat>
          <c:val>
            <c:numRef>
              <c:f>Лист1!$B$2:$B$4</c:f>
              <c:numCache>
                <c:formatCode>General</c:formatCode>
                <c:ptCount val="3"/>
                <c:pt idx="0">
                  <c:v>94.41</c:v>
                </c:pt>
                <c:pt idx="1">
                  <c:v>76.650000000000006</c:v>
                </c:pt>
                <c:pt idx="2">
                  <c:v>54.52</c:v>
                </c:pt>
              </c:numCache>
            </c:numRef>
          </c:val>
        </c:ser>
        <c:ser>
          <c:idx val="1"/>
          <c:order val="1"/>
          <c:tx>
            <c:strRef>
              <c:f>Лист1!$C$1</c:f>
              <c:strCache>
                <c:ptCount val="1"/>
                <c:pt idx="0">
                  <c:v>на базе среднего общего образования</c:v>
                </c:pt>
              </c:strCache>
            </c:strRef>
          </c:tx>
          <c:invertIfNegative val="0"/>
          <c:dLbls>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Лист1!$A$2:$A$4</c:f>
              <c:strCache>
                <c:ptCount val="3"/>
                <c:pt idx="0">
                  <c:v>программы ППКРС</c:v>
                </c:pt>
                <c:pt idx="1">
                  <c:v>программы ПССЗ (государственные образовательные организации)</c:v>
                </c:pt>
                <c:pt idx="2">
                  <c:v>программы ПССЗ (частные образовательные организации)</c:v>
                </c:pt>
              </c:strCache>
            </c:strRef>
          </c:cat>
          <c:val>
            <c:numRef>
              <c:f>Лист1!$C$2:$C$4</c:f>
              <c:numCache>
                <c:formatCode>General</c:formatCode>
                <c:ptCount val="3"/>
                <c:pt idx="0">
                  <c:v>5.59</c:v>
                </c:pt>
                <c:pt idx="1">
                  <c:v>23.35</c:v>
                </c:pt>
                <c:pt idx="2">
                  <c:v>45.48</c:v>
                </c:pt>
              </c:numCache>
            </c:numRef>
          </c:val>
        </c:ser>
        <c:dLbls>
          <c:showLegendKey val="0"/>
          <c:showVal val="0"/>
          <c:showCatName val="0"/>
          <c:showSerName val="0"/>
          <c:showPercent val="0"/>
          <c:showBubbleSize val="0"/>
        </c:dLbls>
        <c:gapWidth val="150"/>
        <c:axId val="135876992"/>
        <c:axId val="135878528"/>
      </c:barChart>
      <c:catAx>
        <c:axId val="135876992"/>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135878528"/>
        <c:crosses val="autoZero"/>
        <c:auto val="1"/>
        <c:lblAlgn val="ctr"/>
        <c:lblOffset val="100"/>
        <c:noMultiLvlLbl val="0"/>
      </c:catAx>
      <c:valAx>
        <c:axId val="135878528"/>
        <c:scaling>
          <c:orientation val="minMax"/>
        </c:scaling>
        <c:delete val="1"/>
        <c:axPos val="l"/>
        <c:numFmt formatCode="General" sourceLinked="1"/>
        <c:majorTickMark val="out"/>
        <c:minorTickMark val="none"/>
        <c:tickLblPos val="nextTo"/>
        <c:crossAx val="135876992"/>
        <c:crosses val="autoZero"/>
        <c:crossBetween val="between"/>
      </c:valAx>
    </c:plotArea>
    <c:legend>
      <c:legendPos val="r"/>
      <c:layout>
        <c:manualLayout>
          <c:xMode val="edge"/>
          <c:yMode val="edge"/>
          <c:x val="0.80912862506998628"/>
          <c:y val="5.5449502633118784E-2"/>
          <c:w val="0.17698777303548568"/>
          <c:h val="0.91856633508874586"/>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1.1574074074074073E-2"/>
          <c:y val="0"/>
          <c:w val="0.76275572324292795"/>
          <c:h val="0.77996812898387702"/>
        </c:manualLayout>
      </c:layout>
      <c:bar3DChart>
        <c:barDir val="col"/>
        <c:grouping val="clustered"/>
        <c:varyColors val="0"/>
        <c:ser>
          <c:idx val="0"/>
          <c:order val="0"/>
          <c:tx>
            <c:strRef>
              <c:f>Лист1!$B$1</c:f>
              <c:strCache>
                <c:ptCount val="1"/>
                <c:pt idx="0">
                  <c:v>очная</c:v>
                </c:pt>
              </c:strCache>
            </c:strRef>
          </c:tx>
          <c:spPr>
            <a:solidFill>
              <a:schemeClr val="accent6">
                <a:lumMod val="60000"/>
                <a:lumOff val="40000"/>
              </a:schemeClr>
            </a:solidFill>
            <a:ln>
              <a:solidFill>
                <a:schemeClr val="accent1">
                  <a:lumMod val="60000"/>
                  <a:lumOff val="40000"/>
                </a:schemeClr>
              </a:solidFill>
            </a:ln>
          </c:spPr>
          <c:invertIfNegative val="0"/>
          <c:dLbls>
            <c:dLbl>
              <c:idx val="0"/>
              <c:layout>
                <c:manualLayout>
                  <c:x val="6.9444444444444441E-3"/>
                  <c:y val="-1.9816650730126551E-2"/>
                </c:manualLayout>
              </c:layout>
              <c:showLegendKey val="0"/>
              <c:showVal val="1"/>
              <c:showCatName val="0"/>
              <c:showSerName val="0"/>
              <c:showPercent val="0"/>
              <c:showBubbleSize val="0"/>
            </c:dLbl>
            <c:dLbl>
              <c:idx val="1"/>
              <c:layout>
                <c:manualLayout>
                  <c:x val="2.0833333333333332E-2"/>
                  <c:y val="-1.9816650730126551E-2"/>
                </c:manualLayout>
              </c:layout>
              <c:showLegendKey val="0"/>
              <c:showVal val="1"/>
              <c:showCatName val="0"/>
              <c:showSerName val="0"/>
              <c:showPercent val="0"/>
              <c:showBubbleSize val="0"/>
            </c:dLbl>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частные образовательные организации</c:v>
                </c:pt>
              </c:strCache>
            </c:strRef>
          </c:cat>
          <c:val>
            <c:numRef>
              <c:f>Лист1!$B$2:$B$3</c:f>
              <c:numCache>
                <c:formatCode>0.00%</c:formatCode>
                <c:ptCount val="2"/>
                <c:pt idx="0">
                  <c:v>0.80220000000000002</c:v>
                </c:pt>
                <c:pt idx="1">
                  <c:v>0.6724</c:v>
                </c:pt>
              </c:numCache>
            </c:numRef>
          </c:val>
        </c:ser>
        <c:ser>
          <c:idx val="1"/>
          <c:order val="1"/>
          <c:tx>
            <c:strRef>
              <c:f>Лист1!$C$1</c:f>
              <c:strCache>
                <c:ptCount val="1"/>
                <c:pt idx="0">
                  <c:v>очно-заочная</c:v>
                </c:pt>
              </c:strCache>
            </c:strRef>
          </c:tx>
          <c:invertIfNegative val="0"/>
          <c:dLbls>
            <c:dLbl>
              <c:idx val="0"/>
              <c:layout>
                <c:manualLayout>
                  <c:x val="1.8934570819807744E-2"/>
                  <c:y val="-1.0794364476721616E-2"/>
                </c:manualLayout>
              </c:layout>
              <c:showLegendKey val="0"/>
              <c:showVal val="1"/>
              <c:showCatName val="0"/>
              <c:showSerName val="0"/>
              <c:showPercent val="0"/>
              <c:showBubbleSize val="0"/>
            </c:dLbl>
            <c:dLbl>
              <c:idx val="1"/>
              <c:layout>
                <c:manualLayout>
                  <c:x val="1.6481432643886022E-2"/>
                  <c:y val="-1.9816614720034997E-2"/>
                </c:manualLayout>
              </c:layout>
              <c:showLegendKey val="0"/>
              <c:showVal val="1"/>
              <c:showCatName val="0"/>
              <c:showSerName val="0"/>
              <c:showPercent val="0"/>
              <c:showBubbleSize val="0"/>
            </c:dLbl>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частные образовательные организации</c:v>
                </c:pt>
              </c:strCache>
            </c:strRef>
          </c:cat>
          <c:val>
            <c:numRef>
              <c:f>Лист1!$C$2:$C$3</c:f>
              <c:numCache>
                <c:formatCode>0.00%</c:formatCode>
                <c:ptCount val="2"/>
                <c:pt idx="0">
                  <c:v>4.7199999999999999E-2</c:v>
                </c:pt>
                <c:pt idx="1">
                  <c:v>0.1484</c:v>
                </c:pt>
              </c:numCache>
            </c:numRef>
          </c:val>
        </c:ser>
        <c:ser>
          <c:idx val="2"/>
          <c:order val="2"/>
          <c:tx>
            <c:strRef>
              <c:f>Лист1!$D$1</c:f>
              <c:strCache>
                <c:ptCount val="1"/>
                <c:pt idx="0">
                  <c:v>заочная</c:v>
                </c:pt>
              </c:strCache>
            </c:strRef>
          </c:tx>
          <c:spPr>
            <a:solidFill>
              <a:schemeClr val="accent1">
                <a:lumMod val="40000"/>
                <a:lumOff val="60000"/>
              </a:schemeClr>
            </a:solidFill>
          </c:spPr>
          <c:invertIfNegative val="0"/>
          <c:dLbls>
            <c:dLbl>
              <c:idx val="0"/>
              <c:layout>
                <c:manualLayout>
                  <c:x val="2.3841551656888445E-2"/>
                  <c:y val="-2.8108428302223119E-2"/>
                </c:manualLayout>
              </c:layout>
              <c:showLegendKey val="0"/>
              <c:showVal val="1"/>
              <c:showCatName val="0"/>
              <c:showSerName val="0"/>
              <c:showPercent val="0"/>
              <c:showBubbleSize val="0"/>
            </c:dLbl>
            <c:dLbl>
              <c:idx val="1"/>
              <c:layout>
                <c:manualLayout>
                  <c:x val="5.272879329420499E-2"/>
                  <c:y val="-2.8108428302223119E-2"/>
                </c:manualLayout>
              </c:layout>
              <c:showLegendKey val="0"/>
              <c:showVal val="1"/>
              <c:showCatName val="0"/>
              <c:showSerName val="0"/>
              <c:showPercent val="0"/>
              <c:showBubbleSize val="0"/>
            </c:dLbl>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частные образовательные организации</c:v>
                </c:pt>
              </c:strCache>
            </c:strRef>
          </c:cat>
          <c:val>
            <c:numRef>
              <c:f>Лист1!$D$2:$D$3</c:f>
              <c:numCache>
                <c:formatCode>0.00%</c:formatCode>
                <c:ptCount val="2"/>
                <c:pt idx="0">
                  <c:v>0.15060000000000001</c:v>
                </c:pt>
                <c:pt idx="1">
                  <c:v>0.1792</c:v>
                </c:pt>
              </c:numCache>
            </c:numRef>
          </c:val>
        </c:ser>
        <c:dLbls>
          <c:showLegendKey val="0"/>
          <c:showVal val="0"/>
          <c:showCatName val="0"/>
          <c:showSerName val="0"/>
          <c:showPercent val="0"/>
          <c:showBubbleSize val="0"/>
        </c:dLbls>
        <c:gapWidth val="150"/>
        <c:shape val="cylinder"/>
        <c:axId val="135893760"/>
        <c:axId val="135895296"/>
        <c:axId val="0"/>
      </c:bar3DChart>
      <c:catAx>
        <c:axId val="135893760"/>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135895296"/>
        <c:crosses val="autoZero"/>
        <c:auto val="1"/>
        <c:lblAlgn val="ctr"/>
        <c:lblOffset val="100"/>
        <c:noMultiLvlLbl val="0"/>
      </c:catAx>
      <c:valAx>
        <c:axId val="135895296"/>
        <c:scaling>
          <c:orientation val="minMax"/>
        </c:scaling>
        <c:delete val="1"/>
        <c:axPos val="l"/>
        <c:numFmt formatCode="0.00%" sourceLinked="1"/>
        <c:majorTickMark val="out"/>
        <c:minorTickMark val="none"/>
        <c:tickLblPos val="nextTo"/>
        <c:crossAx val="135893760"/>
        <c:crosses val="autoZero"/>
        <c:crossBetween val="between"/>
      </c:valAx>
    </c:plotArea>
    <c:legend>
      <c:legendPos val="r"/>
      <c:layout>
        <c:manualLayout>
          <c:xMode val="edge"/>
          <c:yMode val="edge"/>
          <c:x val="0.81368164916885388"/>
          <c:y val="0.26141107361579802"/>
          <c:w val="0.17242946194225722"/>
          <c:h val="0.50443406428418502"/>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программы профессиональной подготовки</c:v>
                </c:pt>
              </c:strCache>
            </c:strRef>
          </c:tx>
          <c:spPr>
            <a:ln w="38100"/>
          </c:spPr>
          <c:marker>
            <c:symbol val="none"/>
          </c:marker>
          <c:cat>
            <c:strRef>
              <c:f>Лист1!$A$2:$A$6</c:f>
              <c:strCache>
                <c:ptCount val="5"/>
                <c:pt idx="0">
                  <c:v>15-19 </c:v>
                </c:pt>
                <c:pt idx="1">
                  <c:v>20-29 </c:v>
                </c:pt>
                <c:pt idx="2">
                  <c:v>30-39</c:v>
                </c:pt>
                <c:pt idx="3">
                  <c:v>40-49</c:v>
                </c:pt>
                <c:pt idx="4">
                  <c:v>50 лет и старше</c:v>
                </c:pt>
              </c:strCache>
            </c:strRef>
          </c:cat>
          <c:val>
            <c:numRef>
              <c:f>Лист1!$B$2:$B$6</c:f>
              <c:numCache>
                <c:formatCode>General</c:formatCode>
                <c:ptCount val="5"/>
                <c:pt idx="0">
                  <c:v>2724</c:v>
                </c:pt>
                <c:pt idx="1">
                  <c:v>1082</c:v>
                </c:pt>
                <c:pt idx="2">
                  <c:v>284</c:v>
                </c:pt>
                <c:pt idx="3">
                  <c:v>130</c:v>
                </c:pt>
                <c:pt idx="4">
                  <c:v>67</c:v>
                </c:pt>
              </c:numCache>
            </c:numRef>
          </c:val>
          <c:smooth val="0"/>
        </c:ser>
        <c:ser>
          <c:idx val="1"/>
          <c:order val="1"/>
          <c:tx>
            <c:strRef>
              <c:f>Лист1!$C$1</c:f>
              <c:strCache>
                <c:ptCount val="1"/>
                <c:pt idx="0">
                  <c:v>программы переподготовки</c:v>
                </c:pt>
              </c:strCache>
            </c:strRef>
          </c:tx>
          <c:spPr>
            <a:ln w="38100">
              <a:solidFill>
                <a:srgbClr val="FF0000"/>
              </a:solidFill>
            </a:ln>
          </c:spPr>
          <c:marker>
            <c:symbol val="none"/>
          </c:marker>
          <c:cat>
            <c:strRef>
              <c:f>Лист1!$A$2:$A$6</c:f>
              <c:strCache>
                <c:ptCount val="5"/>
                <c:pt idx="0">
                  <c:v>15-19 </c:v>
                </c:pt>
                <c:pt idx="1">
                  <c:v>20-29 </c:v>
                </c:pt>
                <c:pt idx="2">
                  <c:v>30-39</c:v>
                </c:pt>
                <c:pt idx="3">
                  <c:v>40-49</c:v>
                </c:pt>
                <c:pt idx="4">
                  <c:v>50 лет и старше</c:v>
                </c:pt>
              </c:strCache>
            </c:strRef>
          </c:cat>
          <c:val>
            <c:numRef>
              <c:f>Лист1!$C$2:$C$6</c:f>
              <c:numCache>
                <c:formatCode>General</c:formatCode>
                <c:ptCount val="5"/>
                <c:pt idx="0">
                  <c:v>42</c:v>
                </c:pt>
                <c:pt idx="1">
                  <c:v>287</c:v>
                </c:pt>
                <c:pt idx="2">
                  <c:v>200</c:v>
                </c:pt>
                <c:pt idx="3">
                  <c:v>57</c:v>
                </c:pt>
                <c:pt idx="4">
                  <c:v>24</c:v>
                </c:pt>
              </c:numCache>
            </c:numRef>
          </c:val>
          <c:smooth val="0"/>
        </c:ser>
        <c:ser>
          <c:idx val="2"/>
          <c:order val="2"/>
          <c:tx>
            <c:strRef>
              <c:f>Лист1!$D$1</c:f>
              <c:strCache>
                <c:ptCount val="1"/>
                <c:pt idx="0">
                  <c:v>программы повышения квалификации</c:v>
                </c:pt>
              </c:strCache>
            </c:strRef>
          </c:tx>
          <c:spPr>
            <a:ln w="38100">
              <a:solidFill>
                <a:srgbClr val="92D050"/>
              </a:solidFill>
            </a:ln>
          </c:spPr>
          <c:marker>
            <c:symbol val="none"/>
          </c:marker>
          <c:cat>
            <c:strRef>
              <c:f>Лист1!$A$2:$A$6</c:f>
              <c:strCache>
                <c:ptCount val="5"/>
                <c:pt idx="0">
                  <c:v>15-19 </c:v>
                </c:pt>
                <c:pt idx="1">
                  <c:v>20-29 </c:v>
                </c:pt>
                <c:pt idx="2">
                  <c:v>30-39</c:v>
                </c:pt>
                <c:pt idx="3">
                  <c:v>40-49</c:v>
                </c:pt>
                <c:pt idx="4">
                  <c:v>50 лет и старше</c:v>
                </c:pt>
              </c:strCache>
            </c:strRef>
          </c:cat>
          <c:val>
            <c:numRef>
              <c:f>Лист1!$D$2:$D$6</c:f>
              <c:numCache>
                <c:formatCode>General</c:formatCode>
                <c:ptCount val="5"/>
                <c:pt idx="0">
                  <c:v>49</c:v>
                </c:pt>
                <c:pt idx="1">
                  <c:v>157</c:v>
                </c:pt>
                <c:pt idx="2">
                  <c:v>224</c:v>
                </c:pt>
                <c:pt idx="3">
                  <c:v>74</c:v>
                </c:pt>
                <c:pt idx="4">
                  <c:v>25</c:v>
                </c:pt>
              </c:numCache>
            </c:numRef>
          </c:val>
          <c:smooth val="0"/>
        </c:ser>
        <c:dLbls>
          <c:showLegendKey val="0"/>
          <c:showVal val="0"/>
          <c:showCatName val="0"/>
          <c:showSerName val="0"/>
          <c:showPercent val="0"/>
          <c:showBubbleSize val="0"/>
        </c:dLbls>
        <c:marker val="1"/>
        <c:smooth val="0"/>
        <c:axId val="135929216"/>
        <c:axId val="135935104"/>
      </c:lineChart>
      <c:catAx>
        <c:axId val="135929216"/>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135935104"/>
        <c:crosses val="autoZero"/>
        <c:auto val="1"/>
        <c:lblAlgn val="ctr"/>
        <c:lblOffset val="100"/>
        <c:noMultiLvlLbl val="0"/>
      </c:catAx>
      <c:valAx>
        <c:axId val="135935104"/>
        <c:scaling>
          <c:orientation val="minMax"/>
          <c:max val="2800"/>
          <c:min val="0"/>
        </c:scaling>
        <c:delete val="0"/>
        <c:axPos val="l"/>
        <c:majorGridlines/>
        <c:numFmt formatCode="General" sourceLinked="1"/>
        <c:majorTickMark val="out"/>
        <c:minorTickMark val="none"/>
        <c:tickLblPos val="nextTo"/>
        <c:txPr>
          <a:bodyPr/>
          <a:lstStyle/>
          <a:p>
            <a:pPr>
              <a:defRPr>
                <a:latin typeface="Arial" panose="020B0604020202020204" pitchFamily="34" charset="0"/>
                <a:cs typeface="Arial" panose="020B0604020202020204" pitchFamily="34" charset="0"/>
              </a:defRPr>
            </a:pPr>
            <a:endParaRPr lang="ru-RU"/>
          </a:p>
        </c:txPr>
        <c:crossAx val="135929216"/>
        <c:crosses val="autoZero"/>
        <c:crossBetween val="between"/>
      </c:valAx>
    </c:plotArea>
    <c:legend>
      <c:legendPos val="r"/>
      <c:layout>
        <c:manualLayout>
          <c:xMode val="edge"/>
          <c:yMode val="edge"/>
          <c:x val="0.66283709968817039"/>
          <c:y val="0.12153512060992375"/>
          <c:w val="0.32426660799587048"/>
          <c:h val="0.74105643044619418"/>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педагогические работники</c:v>
                </c:pt>
              </c:strCache>
            </c:strRef>
          </c:tx>
          <c:invertIfNegative val="0"/>
          <c:dLbls>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частные образовательные организации</c:v>
                </c:pt>
              </c:strCache>
            </c:strRef>
          </c:cat>
          <c:val>
            <c:numRef>
              <c:f>Лист1!$B$2:$B$3</c:f>
              <c:numCache>
                <c:formatCode>0.00%</c:formatCode>
                <c:ptCount val="2"/>
                <c:pt idx="0">
                  <c:v>0.90339999999999998</c:v>
                </c:pt>
                <c:pt idx="1">
                  <c:v>0.99339999999999995</c:v>
                </c:pt>
              </c:numCache>
            </c:numRef>
          </c:val>
        </c:ser>
        <c:ser>
          <c:idx val="1"/>
          <c:order val="1"/>
          <c:tx>
            <c:strRef>
              <c:f>Лист1!$C$1</c:f>
              <c:strCache>
                <c:ptCount val="1"/>
                <c:pt idx="0">
                  <c:v>преподаватели</c:v>
                </c:pt>
              </c:strCache>
            </c:strRef>
          </c:tx>
          <c:invertIfNegative val="0"/>
          <c:dLbls>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частные образовательные организации</c:v>
                </c:pt>
              </c:strCache>
            </c:strRef>
          </c:cat>
          <c:val>
            <c:numRef>
              <c:f>Лист1!$C$2:$C$3</c:f>
              <c:numCache>
                <c:formatCode>0%</c:formatCode>
                <c:ptCount val="2"/>
                <c:pt idx="0" formatCode="0.00%">
                  <c:v>0.96819999999999995</c:v>
                </c:pt>
                <c:pt idx="1">
                  <c:v>1</c:v>
                </c:pt>
              </c:numCache>
            </c:numRef>
          </c:val>
        </c:ser>
        <c:dLbls>
          <c:showLegendKey val="0"/>
          <c:showVal val="0"/>
          <c:showCatName val="0"/>
          <c:showSerName val="0"/>
          <c:showPercent val="0"/>
          <c:showBubbleSize val="0"/>
        </c:dLbls>
        <c:gapWidth val="150"/>
        <c:axId val="135997696"/>
        <c:axId val="136019968"/>
      </c:barChart>
      <c:catAx>
        <c:axId val="135997696"/>
        <c:scaling>
          <c:orientation val="minMax"/>
        </c:scaling>
        <c:delete val="0"/>
        <c:axPos val="l"/>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136019968"/>
        <c:crosses val="autoZero"/>
        <c:auto val="1"/>
        <c:lblAlgn val="ctr"/>
        <c:lblOffset val="100"/>
        <c:noMultiLvlLbl val="0"/>
      </c:catAx>
      <c:valAx>
        <c:axId val="136019968"/>
        <c:scaling>
          <c:orientation val="minMax"/>
        </c:scaling>
        <c:delete val="1"/>
        <c:axPos val="b"/>
        <c:numFmt formatCode="0.00%" sourceLinked="1"/>
        <c:majorTickMark val="out"/>
        <c:minorTickMark val="none"/>
        <c:tickLblPos val="nextTo"/>
        <c:crossAx val="135997696"/>
        <c:crosses val="autoZero"/>
        <c:crossBetween val="between"/>
      </c:valAx>
    </c:plotArea>
    <c:legend>
      <c:legendPos val="r"/>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1574074074074073E-2"/>
          <c:y val="4.3596645211624735E-2"/>
          <c:w val="0.80050220920005621"/>
          <c:h val="0.66019205982129758"/>
        </c:manualLayout>
      </c:layout>
      <c:barChart>
        <c:barDir val="col"/>
        <c:grouping val="clustered"/>
        <c:varyColors val="0"/>
        <c:ser>
          <c:idx val="0"/>
          <c:order val="0"/>
          <c:tx>
            <c:strRef>
              <c:f>Лист1!$B$1</c:f>
              <c:strCache>
                <c:ptCount val="1"/>
                <c:pt idx="0">
                  <c:v>первая</c:v>
                </c:pt>
              </c:strCache>
            </c:strRef>
          </c:tx>
          <c:invertIfNegative val="0"/>
          <c:dLbls>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Лист1!$A$2:$A$4</c:f>
              <c:strCache>
                <c:ptCount val="3"/>
                <c:pt idx="0">
                  <c:v>государственные образовательные организации, реализующие исключительно программы ПКРС</c:v>
                </c:pt>
                <c:pt idx="1">
                  <c:v>частные образовательные организации, реализующие  программы ССЗ</c:v>
                </c:pt>
                <c:pt idx="2">
                  <c:v>государственные образовательные организации, реализующие  программы ССЗ</c:v>
                </c:pt>
              </c:strCache>
            </c:strRef>
          </c:cat>
          <c:val>
            <c:numRef>
              <c:f>Лист1!$B$2:$B$4</c:f>
              <c:numCache>
                <c:formatCode>0.00%</c:formatCode>
                <c:ptCount val="3"/>
                <c:pt idx="0">
                  <c:v>0.2737</c:v>
                </c:pt>
                <c:pt idx="1">
                  <c:v>0.1118</c:v>
                </c:pt>
                <c:pt idx="2">
                  <c:v>0.23769999999999999</c:v>
                </c:pt>
              </c:numCache>
            </c:numRef>
          </c:val>
        </c:ser>
        <c:ser>
          <c:idx val="1"/>
          <c:order val="1"/>
          <c:tx>
            <c:strRef>
              <c:f>Лист1!$C$1</c:f>
              <c:strCache>
                <c:ptCount val="1"/>
                <c:pt idx="0">
                  <c:v>высшая</c:v>
                </c:pt>
              </c:strCache>
            </c:strRef>
          </c:tx>
          <c:invertIfNegative val="0"/>
          <c:dLbls>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Лист1!$A$2:$A$4</c:f>
              <c:strCache>
                <c:ptCount val="3"/>
                <c:pt idx="0">
                  <c:v>государственные образовательные организации, реализующие исключительно программы ПКРС</c:v>
                </c:pt>
                <c:pt idx="1">
                  <c:v>частные образовательные организации, реализующие  программы ССЗ</c:v>
                </c:pt>
                <c:pt idx="2">
                  <c:v>государственные образовательные организации, реализующие  программы ССЗ</c:v>
                </c:pt>
              </c:strCache>
            </c:strRef>
          </c:cat>
          <c:val>
            <c:numRef>
              <c:f>Лист1!$C$2:$C$4</c:f>
              <c:numCache>
                <c:formatCode>0.00%</c:formatCode>
                <c:ptCount val="3"/>
                <c:pt idx="0">
                  <c:v>0.1474</c:v>
                </c:pt>
                <c:pt idx="1">
                  <c:v>0.125</c:v>
                </c:pt>
                <c:pt idx="2">
                  <c:v>0.33989999999999998</c:v>
                </c:pt>
              </c:numCache>
            </c:numRef>
          </c:val>
        </c:ser>
        <c:dLbls>
          <c:showLegendKey val="0"/>
          <c:showVal val="0"/>
          <c:showCatName val="0"/>
          <c:showSerName val="0"/>
          <c:showPercent val="0"/>
          <c:showBubbleSize val="0"/>
        </c:dLbls>
        <c:gapWidth val="150"/>
        <c:axId val="136029312"/>
        <c:axId val="136030848"/>
      </c:barChart>
      <c:catAx>
        <c:axId val="136029312"/>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136030848"/>
        <c:crosses val="autoZero"/>
        <c:auto val="1"/>
        <c:lblAlgn val="ctr"/>
        <c:lblOffset val="100"/>
        <c:noMultiLvlLbl val="0"/>
      </c:catAx>
      <c:valAx>
        <c:axId val="136030848"/>
        <c:scaling>
          <c:orientation val="minMax"/>
        </c:scaling>
        <c:delete val="1"/>
        <c:axPos val="l"/>
        <c:numFmt formatCode="0.00%" sourceLinked="1"/>
        <c:majorTickMark val="out"/>
        <c:minorTickMark val="none"/>
        <c:tickLblPos val="nextTo"/>
        <c:crossAx val="136029312"/>
        <c:crosses val="autoZero"/>
        <c:crossBetween val="between"/>
      </c:valAx>
    </c:plotArea>
    <c:legend>
      <c:legendPos val="r"/>
      <c:layout>
        <c:manualLayout>
          <c:xMode val="edge"/>
          <c:yMode val="edge"/>
          <c:x val="0.10567596865777554"/>
          <c:y val="0.89615741063340537"/>
          <c:w val="0.88051903796489339"/>
          <c:h val="7.7923064247369986E-2"/>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1574074074074073E-2"/>
          <c:y val="4.3596645211624735E-2"/>
          <c:w val="0.80050220920005621"/>
          <c:h val="0.66019205982129758"/>
        </c:manualLayout>
      </c:layout>
      <c:barChart>
        <c:barDir val="col"/>
        <c:grouping val="clustered"/>
        <c:varyColors val="0"/>
        <c:ser>
          <c:idx val="0"/>
          <c:order val="0"/>
          <c:tx>
            <c:strRef>
              <c:f>Лист1!$B$1</c:f>
              <c:strCache>
                <c:ptCount val="1"/>
                <c:pt idx="0">
                  <c:v>учебно-лабораторные здания</c:v>
                </c:pt>
              </c:strCache>
            </c:strRef>
          </c:tx>
          <c:invertIfNegative val="0"/>
          <c:dLbls>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частные образовательные организации, реализующие  программы ССЗ</c:v>
                </c:pt>
                <c:pt idx="1">
                  <c:v>государственные образовательные организации, реализующие  программы ССЗ</c:v>
                </c:pt>
              </c:strCache>
            </c:strRef>
          </c:cat>
          <c:val>
            <c:numRef>
              <c:f>Лист1!$B$2:$B$3</c:f>
              <c:numCache>
                <c:formatCode>0.00%</c:formatCode>
                <c:ptCount val="2"/>
                <c:pt idx="0">
                  <c:v>0.90749999999999997</c:v>
                </c:pt>
                <c:pt idx="1">
                  <c:v>0.95740000000000003</c:v>
                </c:pt>
              </c:numCache>
            </c:numRef>
          </c:val>
        </c:ser>
        <c:ser>
          <c:idx val="1"/>
          <c:order val="1"/>
          <c:tx>
            <c:strRef>
              <c:f>Лист1!$C$1</c:f>
              <c:strCache>
                <c:ptCount val="1"/>
                <c:pt idx="0">
                  <c:v>общежития</c:v>
                </c:pt>
              </c:strCache>
            </c:strRef>
          </c:tx>
          <c:invertIfNegative val="0"/>
          <c:dLbls>
            <c:dLbl>
              <c:idx val="0"/>
              <c:delete val="1"/>
            </c:dLbl>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частные образовательные организации, реализующие  программы ССЗ</c:v>
                </c:pt>
                <c:pt idx="1">
                  <c:v>государственные образовательные организации, реализующие  программы ССЗ</c:v>
                </c:pt>
              </c:strCache>
            </c:strRef>
          </c:cat>
          <c:val>
            <c:numRef>
              <c:f>Лист1!$C$2:$C$3</c:f>
              <c:numCache>
                <c:formatCode>0.00%</c:formatCode>
                <c:ptCount val="2"/>
                <c:pt idx="0">
                  <c:v>0</c:v>
                </c:pt>
                <c:pt idx="1">
                  <c:v>0.93100000000000005</c:v>
                </c:pt>
              </c:numCache>
            </c:numRef>
          </c:val>
        </c:ser>
        <c:dLbls>
          <c:showLegendKey val="0"/>
          <c:showVal val="0"/>
          <c:showCatName val="0"/>
          <c:showSerName val="0"/>
          <c:showPercent val="0"/>
          <c:showBubbleSize val="0"/>
        </c:dLbls>
        <c:gapWidth val="150"/>
        <c:axId val="220983296"/>
        <c:axId val="220984832"/>
      </c:barChart>
      <c:catAx>
        <c:axId val="220983296"/>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220984832"/>
        <c:crosses val="autoZero"/>
        <c:auto val="1"/>
        <c:lblAlgn val="ctr"/>
        <c:lblOffset val="100"/>
        <c:noMultiLvlLbl val="0"/>
      </c:catAx>
      <c:valAx>
        <c:axId val="220984832"/>
        <c:scaling>
          <c:orientation val="minMax"/>
        </c:scaling>
        <c:delete val="1"/>
        <c:axPos val="l"/>
        <c:numFmt formatCode="0.00%" sourceLinked="1"/>
        <c:majorTickMark val="out"/>
        <c:minorTickMark val="none"/>
        <c:tickLblPos val="nextTo"/>
        <c:crossAx val="220983296"/>
        <c:crosses val="autoZero"/>
        <c:crossBetween val="between"/>
      </c:valAx>
    </c:plotArea>
    <c:legend>
      <c:legendPos val="r"/>
      <c:layout>
        <c:manualLayout>
          <c:xMode val="edge"/>
          <c:yMode val="edge"/>
          <c:x val="0.8194941437543376"/>
          <c:y val="0.16173829553225819"/>
          <c:w val="0.17765424352384701"/>
          <c:h val="0.57846838528499722"/>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1574074074074073E-2"/>
          <c:y val="4.3596645211624735E-2"/>
          <c:w val="0.80050220920005621"/>
          <c:h val="0.44135786165742741"/>
        </c:manualLayout>
      </c:layout>
      <c:barChart>
        <c:barDir val="col"/>
        <c:grouping val="clustered"/>
        <c:varyColors val="0"/>
        <c:ser>
          <c:idx val="0"/>
          <c:order val="0"/>
          <c:tx>
            <c:strRef>
              <c:f>Лист1!$B$1</c:f>
              <c:strCache>
                <c:ptCount val="1"/>
                <c:pt idx="0">
                  <c:v>количество ПК на 100 студентов</c:v>
                </c:pt>
              </c:strCache>
            </c:strRef>
          </c:tx>
          <c:invertIfNegative val="0"/>
          <c:dLbls>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Лист1!$A$2:$A$4</c:f>
              <c:strCache>
                <c:ptCount val="3"/>
                <c:pt idx="0">
                  <c:v>государственные образовательные организации, реализующие исключительно программы ПКРС</c:v>
                </c:pt>
                <c:pt idx="1">
                  <c:v>частные образовательные организации, реализующие  программы ССЗ</c:v>
                </c:pt>
                <c:pt idx="2">
                  <c:v>государственные образовательные организации, реализующие  программы ССЗ</c:v>
                </c:pt>
              </c:strCache>
            </c:strRef>
          </c:cat>
          <c:val>
            <c:numRef>
              <c:f>Лист1!$B$2:$B$4</c:f>
              <c:numCache>
                <c:formatCode>0.00%</c:formatCode>
                <c:ptCount val="3"/>
                <c:pt idx="0">
                  <c:v>0.14449999999999999</c:v>
                </c:pt>
                <c:pt idx="1">
                  <c:v>0.11</c:v>
                </c:pt>
                <c:pt idx="2">
                  <c:v>0.1484</c:v>
                </c:pt>
              </c:numCache>
            </c:numRef>
          </c:val>
        </c:ser>
        <c:ser>
          <c:idx val="1"/>
          <c:order val="1"/>
          <c:tx>
            <c:strRef>
              <c:f>Лист1!$C$1</c:f>
              <c:strCache>
                <c:ptCount val="1"/>
                <c:pt idx="0">
                  <c:v>количество ПК, имеющих доступ в интернет,  на 100 студентов</c:v>
                </c:pt>
              </c:strCache>
            </c:strRef>
          </c:tx>
          <c:invertIfNegative val="0"/>
          <c:dLbls>
            <c:dLbl>
              <c:idx val="1"/>
              <c:layout>
                <c:manualLayout>
                  <c:x val="2.2242912217208519E-2"/>
                  <c:y val="0"/>
                </c:manualLayout>
              </c:layout>
              <c:showLegendKey val="0"/>
              <c:showVal val="1"/>
              <c:showCatName val="0"/>
              <c:showSerName val="0"/>
              <c:showPercent val="0"/>
              <c:showBubbleSize val="0"/>
            </c:dLbl>
            <c:txPr>
              <a:bodyPr/>
              <a:lstStyle/>
              <a:p>
                <a:pPr>
                  <a:defRPr sz="1100"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Лист1!$A$2:$A$4</c:f>
              <c:strCache>
                <c:ptCount val="3"/>
                <c:pt idx="0">
                  <c:v>государственные образовательные организации, реализующие исключительно программы ПКРС</c:v>
                </c:pt>
                <c:pt idx="1">
                  <c:v>частные образовательные организации, реализующие  программы ССЗ</c:v>
                </c:pt>
                <c:pt idx="2">
                  <c:v>государственные образовательные организации, реализующие  программы ССЗ</c:v>
                </c:pt>
              </c:strCache>
            </c:strRef>
          </c:cat>
          <c:val>
            <c:numRef>
              <c:f>Лист1!$C$2:$C$4</c:f>
              <c:numCache>
                <c:formatCode>0.00%</c:formatCode>
                <c:ptCount val="3"/>
                <c:pt idx="0">
                  <c:v>0.1711</c:v>
                </c:pt>
                <c:pt idx="1">
                  <c:v>0.1077</c:v>
                </c:pt>
                <c:pt idx="2">
                  <c:v>0.1128</c:v>
                </c:pt>
              </c:numCache>
            </c:numRef>
          </c:val>
        </c:ser>
        <c:dLbls>
          <c:showLegendKey val="0"/>
          <c:showVal val="0"/>
          <c:showCatName val="0"/>
          <c:showSerName val="0"/>
          <c:showPercent val="0"/>
          <c:showBubbleSize val="0"/>
        </c:dLbls>
        <c:gapWidth val="150"/>
        <c:axId val="257730816"/>
        <c:axId val="257753088"/>
      </c:barChart>
      <c:catAx>
        <c:axId val="257730816"/>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257753088"/>
        <c:crosses val="autoZero"/>
        <c:auto val="1"/>
        <c:lblAlgn val="ctr"/>
        <c:lblOffset val="100"/>
        <c:noMultiLvlLbl val="0"/>
      </c:catAx>
      <c:valAx>
        <c:axId val="257753088"/>
        <c:scaling>
          <c:orientation val="minMax"/>
        </c:scaling>
        <c:delete val="1"/>
        <c:axPos val="l"/>
        <c:numFmt formatCode="0.00%" sourceLinked="1"/>
        <c:majorTickMark val="out"/>
        <c:minorTickMark val="none"/>
        <c:tickLblPos val="nextTo"/>
        <c:crossAx val="257730816"/>
        <c:crosses val="autoZero"/>
        <c:crossBetween val="between"/>
      </c:valAx>
    </c:plotArea>
    <c:legend>
      <c:legendPos val="r"/>
      <c:layout>
        <c:manualLayout>
          <c:xMode val="edge"/>
          <c:yMode val="edge"/>
          <c:x val="1.6457805669317566E-2"/>
          <c:y val="0.80025797581342595"/>
          <c:w val="0.96983814999186035"/>
          <c:h val="0.17385939762014052"/>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2.7030347708563704E-2"/>
          <c:y val="5.5262496860085407E-2"/>
          <c:w val="0.72355442300269035"/>
          <c:h val="0.63493286021990281"/>
        </c:manualLayout>
      </c:layout>
      <c:bar3DChart>
        <c:barDir val="col"/>
        <c:grouping val="clustered"/>
        <c:varyColors val="0"/>
        <c:ser>
          <c:idx val="0"/>
          <c:order val="0"/>
          <c:tx>
            <c:strRef>
              <c:f>Лист1!$B$1</c:f>
              <c:strCache>
                <c:ptCount val="1"/>
                <c:pt idx="0">
                  <c:v>студенты с ограниченными возможностями здоровья</c:v>
                </c:pt>
              </c:strCache>
            </c:strRef>
          </c:tx>
          <c:invertIfNegative val="0"/>
          <c:dLbls>
            <c:dLbl>
              <c:idx val="0"/>
              <c:layout>
                <c:manualLayout>
                  <c:x val="9.2592592592592587E-3"/>
                  <c:y val="-1.9816650730126568E-2"/>
                </c:manualLayout>
              </c:layout>
              <c:showLegendKey val="0"/>
              <c:showVal val="1"/>
              <c:showCatName val="0"/>
              <c:showSerName val="0"/>
              <c:showPercent val="0"/>
              <c:showBubbleSize val="0"/>
            </c:dLbl>
            <c:dLbl>
              <c:idx val="1"/>
              <c:layout>
                <c:manualLayout>
                  <c:x val="9.2592592592592587E-3"/>
                  <c:y val="-1.9816650730126551E-2"/>
                </c:manualLayout>
              </c:layout>
              <c:showLegendKey val="0"/>
              <c:showVal val="1"/>
              <c:showCatName val="0"/>
              <c:showSerName val="0"/>
              <c:showPercent val="0"/>
              <c:showBubbleSize val="0"/>
            </c:dLbl>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программы подготовки квалифицированных рабочих, служащих</c:v>
                </c:pt>
                <c:pt idx="1">
                  <c:v>программы подготовки специалистов среднего звена</c:v>
                </c:pt>
              </c:strCache>
            </c:strRef>
          </c:cat>
          <c:val>
            <c:numRef>
              <c:f>Лист1!$B$2:$B$3</c:f>
              <c:numCache>
                <c:formatCode>0.00%</c:formatCode>
                <c:ptCount val="2"/>
                <c:pt idx="0">
                  <c:v>1.3299999999999999E-2</c:v>
                </c:pt>
                <c:pt idx="1">
                  <c:v>7.7999999999999996E-3</c:v>
                </c:pt>
              </c:numCache>
            </c:numRef>
          </c:val>
        </c:ser>
        <c:ser>
          <c:idx val="1"/>
          <c:order val="1"/>
          <c:tx>
            <c:strRef>
              <c:f>Лист1!$C$1</c:f>
              <c:strCache>
                <c:ptCount val="1"/>
                <c:pt idx="0">
                  <c:v>студенты-инвалиды</c:v>
                </c:pt>
              </c:strCache>
            </c:strRef>
          </c:tx>
          <c:invertIfNegative val="0"/>
          <c:dLbls>
            <c:dLbl>
              <c:idx val="0"/>
              <c:layout>
                <c:manualLayout>
                  <c:x val="1.8518518518518517E-2"/>
                  <c:y val="-2.3779980876151859E-2"/>
                </c:manualLayout>
              </c:layout>
              <c:showLegendKey val="0"/>
              <c:showVal val="1"/>
              <c:showCatName val="0"/>
              <c:showSerName val="0"/>
              <c:showPercent val="0"/>
              <c:showBubbleSize val="0"/>
            </c:dLbl>
            <c:dLbl>
              <c:idx val="1"/>
              <c:layout>
                <c:manualLayout>
                  <c:x val="2.0833333333333332E-2"/>
                  <c:y val="-2.3779980876151862E-2"/>
                </c:manualLayout>
              </c:layout>
              <c:showLegendKey val="0"/>
              <c:showVal val="1"/>
              <c:showCatName val="0"/>
              <c:showSerName val="0"/>
              <c:showPercent val="0"/>
              <c:showBubbleSize val="0"/>
            </c:dLbl>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программы подготовки квалифицированных рабочих, служащих</c:v>
                </c:pt>
                <c:pt idx="1">
                  <c:v>программы подготовки специалистов среднего звена</c:v>
                </c:pt>
              </c:strCache>
            </c:strRef>
          </c:cat>
          <c:val>
            <c:numRef>
              <c:f>Лист1!$C$2:$C$3</c:f>
              <c:numCache>
                <c:formatCode>0.00%</c:formatCode>
                <c:ptCount val="2"/>
                <c:pt idx="0">
                  <c:v>1.6E-2</c:v>
                </c:pt>
                <c:pt idx="1">
                  <c:v>8.3000000000000001E-3</c:v>
                </c:pt>
              </c:numCache>
            </c:numRef>
          </c:val>
        </c:ser>
        <c:dLbls>
          <c:showLegendKey val="0"/>
          <c:showVal val="0"/>
          <c:showCatName val="0"/>
          <c:showSerName val="0"/>
          <c:showPercent val="0"/>
          <c:showBubbleSize val="0"/>
        </c:dLbls>
        <c:gapWidth val="150"/>
        <c:shape val="cylinder"/>
        <c:axId val="262624768"/>
        <c:axId val="262626304"/>
        <c:axId val="0"/>
      </c:bar3DChart>
      <c:catAx>
        <c:axId val="262624768"/>
        <c:scaling>
          <c:orientation val="minMax"/>
        </c:scaling>
        <c:delete val="0"/>
        <c:axPos val="b"/>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262626304"/>
        <c:crosses val="autoZero"/>
        <c:auto val="1"/>
        <c:lblAlgn val="ctr"/>
        <c:lblOffset val="100"/>
        <c:noMultiLvlLbl val="0"/>
      </c:catAx>
      <c:valAx>
        <c:axId val="262626304"/>
        <c:scaling>
          <c:orientation val="minMax"/>
        </c:scaling>
        <c:delete val="1"/>
        <c:axPos val="l"/>
        <c:numFmt formatCode="0.00%" sourceLinked="1"/>
        <c:majorTickMark val="out"/>
        <c:minorTickMark val="none"/>
        <c:tickLblPos val="nextTo"/>
        <c:crossAx val="262624768"/>
        <c:crosses val="autoZero"/>
        <c:crossBetween val="between"/>
      </c:valAx>
    </c:plotArea>
    <c:legend>
      <c:legendPos val="r"/>
      <c:layout>
        <c:manualLayout>
          <c:xMode val="edge"/>
          <c:yMode val="edge"/>
          <c:x val="0.76736220472440941"/>
          <c:y val="0.16163716647913895"/>
          <c:w val="0.21874890638670166"/>
          <c:h val="0.7286264862972931"/>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1412123527504493"/>
          <c:y val="4.3596645211624735E-2"/>
          <c:w val="0.30731874747374388"/>
          <c:h val="0.91280670957675059"/>
        </c:manualLayout>
      </c:layout>
      <c:barChart>
        <c:barDir val="bar"/>
        <c:grouping val="clustered"/>
        <c:varyColors val="0"/>
        <c:ser>
          <c:idx val="0"/>
          <c:order val="0"/>
          <c:tx>
            <c:strRef>
              <c:f>Лист1!$B$1</c:f>
              <c:strCache>
                <c:ptCount val="1"/>
                <c:pt idx="0">
                  <c:v>государственные </c:v>
                </c:pt>
              </c:strCache>
            </c:strRef>
          </c:tx>
          <c:invertIfNegative val="0"/>
          <c:dLbls>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профессиональные образовательные организации</c:v>
                </c:pt>
                <c:pt idx="1">
                  <c:v>организации высшего образования</c:v>
                </c:pt>
              </c:strCache>
            </c:strRef>
          </c:cat>
          <c:val>
            <c:numRef>
              <c:f>Лист1!$B$2:$B$3</c:f>
              <c:numCache>
                <c:formatCode>0.00%</c:formatCode>
                <c:ptCount val="2"/>
                <c:pt idx="0">
                  <c:v>9.7799999999999998E-2</c:v>
                </c:pt>
                <c:pt idx="1">
                  <c:v>5.3E-3</c:v>
                </c:pt>
              </c:numCache>
            </c:numRef>
          </c:val>
        </c:ser>
        <c:ser>
          <c:idx val="1"/>
          <c:order val="1"/>
          <c:tx>
            <c:strRef>
              <c:f>Лист1!$C$1</c:f>
              <c:strCache>
                <c:ptCount val="1"/>
                <c:pt idx="0">
                  <c:v>частные</c:v>
                </c:pt>
              </c:strCache>
            </c:strRef>
          </c:tx>
          <c:invertIfNegative val="0"/>
          <c:dLbls>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профессиональные образовательные организации</c:v>
                </c:pt>
                <c:pt idx="1">
                  <c:v>организации высшего образования</c:v>
                </c:pt>
              </c:strCache>
            </c:strRef>
          </c:cat>
          <c:val>
            <c:numRef>
              <c:f>Лист1!$C$2:$C$3</c:f>
              <c:numCache>
                <c:formatCode>0.00%</c:formatCode>
                <c:ptCount val="2"/>
                <c:pt idx="0">
                  <c:v>1</c:v>
                </c:pt>
                <c:pt idx="1">
                  <c:v>0.86609999999999998</c:v>
                </c:pt>
              </c:numCache>
            </c:numRef>
          </c:val>
        </c:ser>
        <c:dLbls>
          <c:showLegendKey val="0"/>
          <c:showVal val="0"/>
          <c:showCatName val="0"/>
          <c:showSerName val="0"/>
          <c:showPercent val="0"/>
          <c:showBubbleSize val="0"/>
        </c:dLbls>
        <c:gapWidth val="150"/>
        <c:axId val="320741760"/>
        <c:axId val="320743296"/>
      </c:barChart>
      <c:catAx>
        <c:axId val="320741760"/>
        <c:scaling>
          <c:orientation val="minMax"/>
        </c:scaling>
        <c:delete val="0"/>
        <c:axPos val="l"/>
        <c:majorTickMark val="out"/>
        <c:minorTickMark val="none"/>
        <c:tickLblPos val="nextTo"/>
        <c:txPr>
          <a:bodyPr/>
          <a:lstStyle/>
          <a:p>
            <a:pPr>
              <a:defRPr b="1">
                <a:latin typeface="Arial" panose="020B0604020202020204" pitchFamily="34" charset="0"/>
                <a:cs typeface="Arial" panose="020B0604020202020204" pitchFamily="34" charset="0"/>
              </a:defRPr>
            </a:pPr>
            <a:endParaRPr lang="ru-RU"/>
          </a:p>
        </c:txPr>
        <c:crossAx val="320743296"/>
        <c:crosses val="autoZero"/>
        <c:auto val="1"/>
        <c:lblAlgn val="ctr"/>
        <c:lblOffset val="100"/>
        <c:noMultiLvlLbl val="0"/>
      </c:catAx>
      <c:valAx>
        <c:axId val="320743296"/>
        <c:scaling>
          <c:orientation val="minMax"/>
        </c:scaling>
        <c:delete val="1"/>
        <c:axPos val="b"/>
        <c:numFmt formatCode="0.00%" sourceLinked="1"/>
        <c:majorTickMark val="out"/>
        <c:minorTickMark val="none"/>
        <c:tickLblPos val="nextTo"/>
        <c:crossAx val="320741760"/>
        <c:crosses val="autoZero"/>
        <c:crossBetween val="between"/>
      </c:valAx>
    </c:plotArea>
    <c:legend>
      <c:legendPos val="r"/>
      <c:layout>
        <c:manualLayout>
          <c:xMode val="edge"/>
          <c:yMode val="edge"/>
          <c:x val="0.73534258726671697"/>
          <c:y val="0.25960667877476601"/>
          <c:w val="0.24956969308766619"/>
          <c:h val="0.33796202739590392"/>
        </c:manualLayout>
      </c:layout>
      <c:overlay val="0"/>
      <c:txPr>
        <a:bodyPr/>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perspective val="30"/>
    </c:view3D>
    <c:floor>
      <c:thickness val="0"/>
    </c:floor>
    <c:sideWall>
      <c:thickness val="0"/>
      <c:spPr>
        <a:ln>
          <a:noFill/>
        </a:ln>
      </c:spPr>
    </c:sideWall>
    <c:backWall>
      <c:thickness val="0"/>
      <c:spPr>
        <a:ln>
          <a:noFill/>
        </a:ln>
      </c:spPr>
    </c:backWall>
    <c:plotArea>
      <c:layout>
        <c:manualLayout>
          <c:layoutTarget val="inner"/>
          <c:xMode val="edge"/>
          <c:yMode val="edge"/>
          <c:x val="7.236859045360941E-2"/>
          <c:y val="7.4069521797580182E-2"/>
          <c:w val="0.66839902920406102"/>
          <c:h val="0.75433002884136557"/>
        </c:manualLayout>
      </c:layout>
      <c:bar3DChart>
        <c:barDir val="col"/>
        <c:grouping val="clustered"/>
        <c:varyColors val="0"/>
        <c:ser>
          <c:idx val="0"/>
          <c:order val="0"/>
          <c:tx>
            <c:strRef>
              <c:f>Лист1!$B$1</c:f>
              <c:strCache>
                <c:ptCount val="1"/>
                <c:pt idx="0">
                  <c:v>очная</c:v>
                </c:pt>
              </c:strCache>
            </c:strRef>
          </c:tx>
          <c:spPr>
            <a:solidFill>
              <a:srgbClr val="FF0000"/>
            </a:solidFill>
            <a:ln>
              <a:noFill/>
            </a:ln>
          </c:spPr>
          <c:invertIfNegative val="0"/>
          <c:dLbls>
            <c:dLbl>
              <c:idx val="0"/>
              <c:layout>
                <c:manualLayout>
                  <c:x val="1.1574074074074073E-2"/>
                  <c:y val="-3.9633301460253361E-3"/>
                </c:manualLayout>
              </c:layout>
              <c:spPr/>
              <c:txPr>
                <a:bodyPr/>
                <a:lstStyle/>
                <a:p>
                  <a:pPr>
                    <a:defRPr b="1" i="1">
                      <a:solidFill>
                        <a:srgbClr val="C00000"/>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1"/>
              <c:layout>
                <c:manualLayout>
                  <c:x val="-3.9332050993132689E-3"/>
                  <c:y val="-2.376758533713879E-2"/>
                </c:manualLayout>
              </c:layout>
              <c:spPr/>
              <c:txPr>
                <a:bodyPr/>
                <a:lstStyle/>
                <a:p>
                  <a:pPr>
                    <a:defRPr b="1" i="1">
                      <a:solidFill>
                        <a:srgbClr val="C00000"/>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Лист1!$A$2:$A$3</c:f>
              <c:strCache>
                <c:ptCount val="2"/>
                <c:pt idx="0">
                  <c:v>государственные образовательные организации</c:v>
                </c:pt>
                <c:pt idx="1">
                  <c:v>негосударственные образовательные организации</c:v>
                </c:pt>
              </c:strCache>
            </c:strRef>
          </c:cat>
          <c:val>
            <c:numRef>
              <c:f>Лист1!$B$2:$B$3</c:f>
              <c:numCache>
                <c:formatCode>0.0%</c:formatCode>
                <c:ptCount val="2"/>
                <c:pt idx="0">
                  <c:v>0.57599999999999996</c:v>
                </c:pt>
                <c:pt idx="1">
                  <c:v>0.40849999999999997</c:v>
                </c:pt>
              </c:numCache>
            </c:numRef>
          </c:val>
        </c:ser>
        <c:ser>
          <c:idx val="1"/>
          <c:order val="1"/>
          <c:tx>
            <c:strRef>
              <c:f>Лист1!$C$1</c:f>
              <c:strCache>
                <c:ptCount val="1"/>
                <c:pt idx="0">
                  <c:v>очно-заочная</c:v>
                </c:pt>
              </c:strCache>
            </c:strRef>
          </c:tx>
          <c:spPr>
            <a:solidFill>
              <a:srgbClr val="0070C0"/>
            </a:solidFill>
            <a:ln>
              <a:noFill/>
            </a:ln>
          </c:spPr>
          <c:invertIfNegative val="0"/>
          <c:dLbls>
            <c:dLbl>
              <c:idx val="0"/>
              <c:layout>
                <c:manualLayout>
                  <c:x val="2.1748711116161602E-2"/>
                  <c:y val="-6.1924142436427285E-2"/>
                </c:manualLayout>
              </c:layout>
              <c:showLegendKey val="0"/>
              <c:showVal val="1"/>
              <c:showCatName val="0"/>
              <c:showSerName val="0"/>
              <c:showPercent val="0"/>
              <c:showBubbleSize val="0"/>
            </c:dLbl>
            <c:dLbl>
              <c:idx val="1"/>
              <c:layout>
                <c:manualLayout>
                  <c:x val="2.6175416833638349E-2"/>
                  <c:y val="-4.4404794742961766E-2"/>
                </c:manualLayout>
              </c:layout>
              <c:showLegendKey val="0"/>
              <c:showVal val="1"/>
              <c:showCatName val="0"/>
              <c:showSerName val="0"/>
              <c:showPercent val="0"/>
              <c:showBubbleSize val="0"/>
            </c:dLbl>
            <c:txPr>
              <a:bodyPr/>
              <a:lstStyle/>
              <a:p>
                <a:pPr>
                  <a:defRPr sz="1000" b="1" i="1">
                    <a:solidFill>
                      <a:srgbClr val="0070C0"/>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негосударственные образовательные организации</c:v>
                </c:pt>
              </c:strCache>
            </c:strRef>
          </c:cat>
          <c:val>
            <c:numRef>
              <c:f>Лист1!$C$2:$C$3</c:f>
              <c:numCache>
                <c:formatCode>0.0%</c:formatCode>
                <c:ptCount val="2"/>
                <c:pt idx="0">
                  <c:v>0</c:v>
                </c:pt>
                <c:pt idx="1">
                  <c:v>0.1244</c:v>
                </c:pt>
              </c:numCache>
            </c:numRef>
          </c:val>
        </c:ser>
        <c:ser>
          <c:idx val="2"/>
          <c:order val="2"/>
          <c:tx>
            <c:strRef>
              <c:f>Лист1!$D$1</c:f>
              <c:strCache>
                <c:ptCount val="1"/>
                <c:pt idx="0">
                  <c:v>заочная</c:v>
                </c:pt>
              </c:strCache>
            </c:strRef>
          </c:tx>
          <c:spPr>
            <a:solidFill>
              <a:schemeClr val="accent6">
                <a:lumMod val="60000"/>
                <a:lumOff val="40000"/>
              </a:schemeClr>
            </a:solidFill>
          </c:spPr>
          <c:invertIfNegative val="0"/>
          <c:dLbls>
            <c:dLbl>
              <c:idx val="0"/>
              <c:layout>
                <c:manualLayout>
                  <c:x val="3.8767530351618479E-2"/>
                  <c:y val="-1.2950453129896778E-2"/>
                </c:manualLayout>
              </c:layout>
              <c:showLegendKey val="0"/>
              <c:showVal val="1"/>
              <c:showCatName val="0"/>
              <c:showSerName val="0"/>
              <c:showPercent val="0"/>
              <c:showBubbleSize val="0"/>
            </c:dLbl>
            <c:dLbl>
              <c:idx val="1"/>
              <c:layout>
                <c:manualLayout>
                  <c:x val="2.8547497553317879E-2"/>
                  <c:y val="-4.3887970878297433E-2"/>
                </c:manualLayout>
              </c:layout>
              <c:showLegendKey val="0"/>
              <c:showVal val="1"/>
              <c:showCatName val="0"/>
              <c:showSerName val="0"/>
              <c:showPercent val="0"/>
              <c:showBubbleSize val="0"/>
            </c:dLbl>
            <c:txPr>
              <a:bodyPr/>
              <a:lstStyle/>
              <a:p>
                <a:pPr>
                  <a:defRPr sz="1000" b="1" i="1">
                    <a:solidFill>
                      <a:schemeClr val="accent6">
                        <a:lumMod val="75000"/>
                      </a:schemeClr>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негосударственные образовательные организации</c:v>
                </c:pt>
              </c:strCache>
            </c:strRef>
          </c:cat>
          <c:val>
            <c:numRef>
              <c:f>Лист1!$D$2:$D$3</c:f>
              <c:numCache>
                <c:formatCode>0.0%</c:formatCode>
                <c:ptCount val="2"/>
                <c:pt idx="0">
                  <c:v>0.42399999999999999</c:v>
                </c:pt>
                <c:pt idx="1">
                  <c:v>0.46710000000000002</c:v>
                </c:pt>
              </c:numCache>
            </c:numRef>
          </c:val>
        </c:ser>
        <c:dLbls>
          <c:showLegendKey val="0"/>
          <c:showVal val="0"/>
          <c:showCatName val="0"/>
          <c:showSerName val="0"/>
          <c:showPercent val="0"/>
          <c:showBubbleSize val="0"/>
        </c:dLbls>
        <c:gapWidth val="150"/>
        <c:shape val="cylinder"/>
        <c:axId val="320771584"/>
        <c:axId val="320773120"/>
        <c:axId val="0"/>
      </c:bar3DChart>
      <c:catAx>
        <c:axId val="320771584"/>
        <c:scaling>
          <c:orientation val="minMax"/>
        </c:scaling>
        <c:delete val="0"/>
        <c:axPos val="b"/>
        <c:majorTickMark val="out"/>
        <c:minorTickMark val="none"/>
        <c:tickLblPos val="nextTo"/>
        <c:txPr>
          <a:bodyPr/>
          <a:lstStyle/>
          <a:p>
            <a:pPr>
              <a:defRPr sz="800" b="1">
                <a:latin typeface="Arial" panose="020B0604020202020204" pitchFamily="34" charset="0"/>
                <a:cs typeface="Arial" panose="020B0604020202020204" pitchFamily="34" charset="0"/>
              </a:defRPr>
            </a:pPr>
            <a:endParaRPr lang="ru-RU"/>
          </a:p>
        </c:txPr>
        <c:crossAx val="320773120"/>
        <c:crosses val="autoZero"/>
        <c:auto val="1"/>
        <c:lblAlgn val="ctr"/>
        <c:lblOffset val="100"/>
        <c:noMultiLvlLbl val="0"/>
      </c:catAx>
      <c:valAx>
        <c:axId val="320773120"/>
        <c:scaling>
          <c:orientation val="minMax"/>
        </c:scaling>
        <c:delete val="1"/>
        <c:axPos val="l"/>
        <c:majorGridlines>
          <c:spPr>
            <a:ln>
              <a:noFill/>
            </a:ln>
          </c:spPr>
        </c:majorGridlines>
        <c:numFmt formatCode="0.0%" sourceLinked="1"/>
        <c:majorTickMark val="out"/>
        <c:minorTickMark val="none"/>
        <c:tickLblPos val="nextTo"/>
        <c:crossAx val="320771584"/>
        <c:crosses val="autoZero"/>
        <c:crossBetween val="between"/>
      </c:valAx>
    </c:plotArea>
    <c:legend>
      <c:legendPos val="r"/>
      <c:layout>
        <c:manualLayout>
          <c:xMode val="edge"/>
          <c:yMode val="edge"/>
          <c:x val="0.71915295082974728"/>
          <c:y val="0.35812138526932047"/>
          <c:w val="0.24702124498588621"/>
          <c:h val="0.22097646383408742"/>
        </c:manualLayout>
      </c:layout>
      <c:overlay val="0"/>
      <c:txPr>
        <a:bodyPr/>
        <a:lstStyle/>
        <a:p>
          <a:pPr>
            <a:defRPr b="1" i="1">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Динамика численности населения по возрастам</a:t>
            </a:r>
          </a:p>
        </c:rich>
      </c:tx>
      <c:overlay val="0"/>
    </c:title>
    <c:autoTitleDeleted val="0"/>
    <c:plotArea>
      <c:layout>
        <c:manualLayout>
          <c:layoutTarget val="inner"/>
          <c:xMode val="edge"/>
          <c:yMode val="edge"/>
          <c:x val="7.6136518774874359E-2"/>
          <c:y val="0.10364001797072664"/>
          <c:w val="0.78145088543205721"/>
          <c:h val="0.71120361306188074"/>
        </c:manualLayout>
      </c:layout>
      <c:lineChart>
        <c:grouping val="standard"/>
        <c:varyColors val="0"/>
        <c:ser>
          <c:idx val="0"/>
          <c:order val="0"/>
          <c:tx>
            <c:strRef>
              <c:f>Лист2!$J$4</c:f>
              <c:strCache>
                <c:ptCount val="1"/>
                <c:pt idx="0">
                  <c:v>2015</c:v>
                </c:pt>
              </c:strCache>
            </c:strRef>
          </c:tx>
          <c:spPr>
            <a:ln w="38100">
              <a:solidFill>
                <a:schemeClr val="tx1"/>
              </a:solidFill>
            </a:ln>
          </c:spPr>
          <c:marker>
            <c:symbol val="none"/>
          </c:marker>
          <c:cat>
            <c:strRef>
              <c:f>Лист2!$F$5:$F$25</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 лет и старше</c:v>
                </c:pt>
              </c:strCache>
            </c:strRef>
          </c:cat>
          <c:val>
            <c:numRef>
              <c:f>Лист2!$J$5:$J$25</c:f>
              <c:numCache>
                <c:formatCode>General</c:formatCode>
                <c:ptCount val="21"/>
                <c:pt idx="0">
                  <c:v>195609</c:v>
                </c:pt>
                <c:pt idx="1">
                  <c:v>163171</c:v>
                </c:pt>
                <c:pt idx="2">
                  <c:v>145895</c:v>
                </c:pt>
                <c:pt idx="3">
                  <c:v>133735</c:v>
                </c:pt>
                <c:pt idx="4">
                  <c:v>181879</c:v>
                </c:pt>
                <c:pt idx="5">
                  <c:v>267757</c:v>
                </c:pt>
                <c:pt idx="6">
                  <c:v>265030</c:v>
                </c:pt>
                <c:pt idx="7">
                  <c:v>243510</c:v>
                </c:pt>
                <c:pt idx="8">
                  <c:v>232766</c:v>
                </c:pt>
                <c:pt idx="9">
                  <c:v>204637</c:v>
                </c:pt>
                <c:pt idx="10">
                  <c:v>224491</c:v>
                </c:pt>
                <c:pt idx="11">
                  <c:v>240797</c:v>
                </c:pt>
                <c:pt idx="12">
                  <c:v>221636</c:v>
                </c:pt>
                <c:pt idx="13">
                  <c:v>180652</c:v>
                </c:pt>
                <c:pt idx="14">
                  <c:v>85277</c:v>
                </c:pt>
                <c:pt idx="15">
                  <c:v>121769</c:v>
                </c:pt>
                <c:pt idx="16">
                  <c:v>50660</c:v>
                </c:pt>
                <c:pt idx="17">
                  <c:v>36205</c:v>
                </c:pt>
                <c:pt idx="18">
                  <c:v>9011</c:v>
                </c:pt>
                <c:pt idx="19">
                  <c:v>1191</c:v>
                </c:pt>
                <c:pt idx="20">
                  <c:v>297</c:v>
                </c:pt>
              </c:numCache>
            </c:numRef>
          </c:val>
          <c:smooth val="0"/>
        </c:ser>
        <c:ser>
          <c:idx val="1"/>
          <c:order val="1"/>
          <c:tx>
            <c:strRef>
              <c:f>Лист2!$K$4</c:f>
              <c:strCache>
                <c:ptCount val="1"/>
                <c:pt idx="0">
                  <c:v>2016</c:v>
                </c:pt>
              </c:strCache>
            </c:strRef>
          </c:tx>
          <c:spPr>
            <a:ln w="41275">
              <a:solidFill>
                <a:srgbClr val="FF0000"/>
              </a:solidFill>
            </a:ln>
          </c:spPr>
          <c:marker>
            <c:symbol val="none"/>
          </c:marker>
          <c:cat>
            <c:strRef>
              <c:f>Лист2!$F$5:$F$25</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 лет и старше</c:v>
                </c:pt>
              </c:strCache>
            </c:strRef>
          </c:cat>
          <c:val>
            <c:numRef>
              <c:f>Лист2!$K$5:$K$25</c:f>
              <c:numCache>
                <c:formatCode>General</c:formatCode>
                <c:ptCount val="21"/>
                <c:pt idx="0">
                  <c:v>198952</c:v>
                </c:pt>
                <c:pt idx="1">
                  <c:v>169752</c:v>
                </c:pt>
                <c:pt idx="2">
                  <c:v>150178</c:v>
                </c:pt>
                <c:pt idx="3">
                  <c:v>131785</c:v>
                </c:pt>
                <c:pt idx="4">
                  <c:v>166824</c:v>
                </c:pt>
                <c:pt idx="5">
                  <c:v>252880</c:v>
                </c:pt>
                <c:pt idx="6">
                  <c:v>272373</c:v>
                </c:pt>
                <c:pt idx="7">
                  <c:v>242866</c:v>
                </c:pt>
                <c:pt idx="8">
                  <c:v>234632</c:v>
                </c:pt>
                <c:pt idx="9">
                  <c:v>208259</c:v>
                </c:pt>
                <c:pt idx="10">
                  <c:v>213688</c:v>
                </c:pt>
                <c:pt idx="11">
                  <c:v>241912</c:v>
                </c:pt>
                <c:pt idx="12">
                  <c:v>220748</c:v>
                </c:pt>
                <c:pt idx="13">
                  <c:v>188160</c:v>
                </c:pt>
                <c:pt idx="14">
                  <c:v>86334</c:v>
                </c:pt>
                <c:pt idx="15">
                  <c:v>121492</c:v>
                </c:pt>
                <c:pt idx="16">
                  <c:v>55589</c:v>
                </c:pt>
                <c:pt idx="17">
                  <c:v>35192</c:v>
                </c:pt>
                <c:pt idx="18">
                  <c:v>10406</c:v>
                </c:pt>
                <c:pt idx="19">
                  <c:v>1349</c:v>
                </c:pt>
                <c:pt idx="20">
                  <c:v>308</c:v>
                </c:pt>
              </c:numCache>
            </c:numRef>
          </c:val>
          <c:smooth val="0"/>
        </c:ser>
        <c:dLbls>
          <c:showLegendKey val="0"/>
          <c:showVal val="0"/>
          <c:showCatName val="0"/>
          <c:showSerName val="0"/>
          <c:showPercent val="0"/>
          <c:showBubbleSize val="0"/>
        </c:dLbls>
        <c:marker val="1"/>
        <c:smooth val="0"/>
        <c:axId val="134795648"/>
        <c:axId val="134797568"/>
      </c:lineChart>
      <c:catAx>
        <c:axId val="134795648"/>
        <c:scaling>
          <c:orientation val="minMax"/>
        </c:scaling>
        <c:delete val="0"/>
        <c:axPos val="b"/>
        <c:title>
          <c:tx>
            <c:rich>
              <a:bodyPr/>
              <a:lstStyle/>
              <a:p>
                <a:pPr>
                  <a:defRPr/>
                </a:pPr>
                <a:r>
                  <a:rPr lang="ru-RU"/>
                  <a:t>Диапазон </a:t>
                </a:r>
              </a:p>
              <a:p>
                <a:pPr>
                  <a:defRPr/>
                </a:pPr>
                <a:r>
                  <a:rPr lang="ru-RU"/>
                  <a:t>возрастов</a:t>
                </a:r>
              </a:p>
            </c:rich>
          </c:tx>
          <c:layout>
            <c:manualLayout>
              <c:xMode val="edge"/>
              <c:yMode val="edge"/>
              <c:x val="0.87163951595261313"/>
              <c:y val="0.809717623134946"/>
            </c:manualLayout>
          </c:layout>
          <c:overlay val="0"/>
        </c:title>
        <c:majorTickMark val="out"/>
        <c:minorTickMark val="none"/>
        <c:tickLblPos val="nextTo"/>
        <c:crossAx val="134797568"/>
        <c:crosses val="autoZero"/>
        <c:auto val="1"/>
        <c:lblAlgn val="ctr"/>
        <c:lblOffset val="100"/>
        <c:noMultiLvlLbl val="0"/>
      </c:catAx>
      <c:valAx>
        <c:axId val="134797568"/>
        <c:scaling>
          <c:orientation val="minMax"/>
        </c:scaling>
        <c:delete val="0"/>
        <c:axPos val="l"/>
        <c:majorGridlines/>
        <c:title>
          <c:tx>
            <c:rich>
              <a:bodyPr rot="0" vert="horz"/>
              <a:lstStyle/>
              <a:p>
                <a:pPr>
                  <a:defRPr/>
                </a:pPr>
                <a:r>
                  <a:rPr lang="ru-RU"/>
                  <a:t>Чел.</a:t>
                </a:r>
              </a:p>
            </c:rich>
          </c:tx>
          <c:layout>
            <c:manualLayout>
              <c:xMode val="edge"/>
              <c:yMode val="edge"/>
              <c:x val="6.7796617709486376E-2"/>
              <c:y val="6.1397838783665552E-2"/>
            </c:manualLayout>
          </c:layout>
          <c:overlay val="0"/>
        </c:title>
        <c:numFmt formatCode="General" sourceLinked="1"/>
        <c:majorTickMark val="out"/>
        <c:minorTickMark val="none"/>
        <c:tickLblPos val="nextTo"/>
        <c:crossAx val="134795648"/>
        <c:crosses val="autoZero"/>
        <c:crossBetween val="between"/>
        <c:majorUnit val="20000"/>
      </c:valAx>
    </c:plotArea>
    <c:legend>
      <c:legendPos val="r"/>
      <c:layout>
        <c:manualLayout>
          <c:xMode val="edge"/>
          <c:yMode val="edge"/>
          <c:x val="0.88661015688088407"/>
          <c:y val="0.37498399186588161"/>
          <c:w val="9.5918387354516979E-2"/>
          <c:h val="8.68848691210896E-2"/>
        </c:manualLayout>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perspective val="30"/>
    </c:view3D>
    <c:floor>
      <c:thickness val="0"/>
    </c:floor>
    <c:sideWall>
      <c:thickness val="0"/>
      <c:spPr>
        <a:ln>
          <a:noFill/>
        </a:ln>
      </c:spPr>
    </c:sideWall>
    <c:backWall>
      <c:thickness val="0"/>
      <c:spPr>
        <a:ln>
          <a:noFill/>
        </a:ln>
      </c:spPr>
    </c:backWall>
    <c:plotArea>
      <c:layout>
        <c:manualLayout>
          <c:layoutTarget val="inner"/>
          <c:xMode val="edge"/>
          <c:yMode val="edge"/>
          <c:x val="6.461455176722708E-2"/>
          <c:y val="4.7484978669149344E-2"/>
          <c:w val="0.6012019765945914"/>
          <c:h val="0.73706225961988092"/>
        </c:manualLayout>
      </c:layout>
      <c:bar3DChart>
        <c:barDir val="col"/>
        <c:grouping val="clustered"/>
        <c:varyColors val="0"/>
        <c:ser>
          <c:idx val="0"/>
          <c:order val="0"/>
          <c:tx>
            <c:strRef>
              <c:f>Лист1!$B$1</c:f>
              <c:strCache>
                <c:ptCount val="1"/>
                <c:pt idx="0">
                  <c:v>доктора наук</c:v>
                </c:pt>
              </c:strCache>
            </c:strRef>
          </c:tx>
          <c:spPr>
            <a:solidFill>
              <a:srgbClr val="FF0000"/>
            </a:solidFill>
            <a:ln>
              <a:noFill/>
            </a:ln>
          </c:spPr>
          <c:invertIfNegative val="0"/>
          <c:dLbls>
            <c:dLbl>
              <c:idx val="0"/>
              <c:layout>
                <c:manualLayout>
                  <c:x val="1.1574074074074073E-2"/>
                  <c:y val="-3.9633301460253361E-3"/>
                </c:manualLayout>
              </c:layout>
              <c:showLegendKey val="0"/>
              <c:showVal val="1"/>
              <c:showCatName val="0"/>
              <c:showSerName val="0"/>
              <c:showPercent val="0"/>
              <c:showBubbleSize val="0"/>
            </c:dLbl>
            <c:dLbl>
              <c:idx val="1"/>
              <c:layout>
                <c:manualLayout>
                  <c:x val="1.1574074074074073E-2"/>
                  <c:y val="-1.585332058410124E-2"/>
                </c:manualLayout>
              </c:layout>
              <c:showLegendKey val="0"/>
              <c:showVal val="1"/>
              <c:showCatName val="0"/>
              <c:showSerName val="0"/>
              <c:showPercent val="0"/>
              <c:showBubbleSize val="0"/>
            </c:dLbl>
            <c:txPr>
              <a:bodyPr/>
              <a:lstStyle/>
              <a:p>
                <a:pPr>
                  <a:defRPr b="1" i="1">
                    <a:solidFill>
                      <a:srgbClr val="FF0000"/>
                    </a:solidFill>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strRef>
              <c:f>Лист1!$A$2:$A$3</c:f>
              <c:strCache>
                <c:ptCount val="2"/>
                <c:pt idx="0">
                  <c:v>государственные образовательные организации</c:v>
                </c:pt>
                <c:pt idx="1">
                  <c:v>негосударственные образовательные организации</c:v>
                </c:pt>
              </c:strCache>
            </c:strRef>
          </c:cat>
          <c:val>
            <c:numRef>
              <c:f>Лист1!$B$2:$B$3</c:f>
              <c:numCache>
                <c:formatCode>0.0%</c:formatCode>
                <c:ptCount val="2"/>
                <c:pt idx="0">
                  <c:v>0.1111</c:v>
                </c:pt>
                <c:pt idx="1">
                  <c:v>0.14050000000000001</c:v>
                </c:pt>
              </c:numCache>
            </c:numRef>
          </c:val>
        </c:ser>
        <c:ser>
          <c:idx val="1"/>
          <c:order val="1"/>
          <c:tx>
            <c:strRef>
              <c:f>Лист1!$C$1</c:f>
              <c:strCache>
                <c:ptCount val="1"/>
                <c:pt idx="0">
                  <c:v>кандидаты наук</c:v>
                </c:pt>
              </c:strCache>
            </c:strRef>
          </c:tx>
          <c:spPr>
            <a:solidFill>
              <a:srgbClr val="0070C0"/>
            </a:solidFill>
            <a:ln>
              <a:noFill/>
            </a:ln>
          </c:spPr>
          <c:invertIfNegative val="0"/>
          <c:dLbls>
            <c:dLbl>
              <c:idx val="0"/>
              <c:layout>
                <c:manualLayout>
                  <c:x val="3.0092592592592591E-2"/>
                  <c:y val="-3.170664116820248E-2"/>
                </c:manualLayout>
              </c:layout>
              <c:showLegendKey val="0"/>
              <c:showVal val="1"/>
              <c:showCatName val="0"/>
              <c:showSerName val="0"/>
              <c:showPercent val="0"/>
              <c:showBubbleSize val="0"/>
            </c:dLbl>
            <c:dLbl>
              <c:idx val="1"/>
              <c:layout>
                <c:manualLayout>
                  <c:x val="3.8385553162799617E-2"/>
                  <c:y val="-2.3779879081558281E-2"/>
                </c:manualLayout>
              </c:layout>
              <c:showLegendKey val="0"/>
              <c:showVal val="1"/>
              <c:showCatName val="0"/>
              <c:showSerName val="0"/>
              <c:showPercent val="0"/>
              <c:showBubbleSize val="0"/>
            </c:dLbl>
            <c:txPr>
              <a:bodyPr/>
              <a:lstStyle/>
              <a:p>
                <a:pPr>
                  <a:defRPr sz="1000" b="1" i="1">
                    <a:solidFill>
                      <a:srgbClr val="0070C0"/>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Лист1!$A$2:$A$3</c:f>
              <c:strCache>
                <c:ptCount val="2"/>
                <c:pt idx="0">
                  <c:v>государственные образовательные организации</c:v>
                </c:pt>
                <c:pt idx="1">
                  <c:v>негосударственные образовательные организации</c:v>
                </c:pt>
              </c:strCache>
            </c:strRef>
          </c:cat>
          <c:val>
            <c:numRef>
              <c:f>Лист1!$C$2:$C$3</c:f>
              <c:numCache>
                <c:formatCode>0.0%</c:formatCode>
                <c:ptCount val="2"/>
                <c:pt idx="0">
                  <c:v>0.62090000000000001</c:v>
                </c:pt>
                <c:pt idx="1">
                  <c:v>0.61160000000000003</c:v>
                </c:pt>
              </c:numCache>
            </c:numRef>
          </c:val>
        </c:ser>
        <c:dLbls>
          <c:showLegendKey val="0"/>
          <c:showVal val="0"/>
          <c:showCatName val="0"/>
          <c:showSerName val="0"/>
          <c:showPercent val="0"/>
          <c:showBubbleSize val="0"/>
        </c:dLbls>
        <c:gapWidth val="150"/>
        <c:shape val="cylinder"/>
        <c:axId val="320789888"/>
        <c:axId val="325544192"/>
        <c:axId val="0"/>
      </c:bar3DChart>
      <c:catAx>
        <c:axId val="320789888"/>
        <c:scaling>
          <c:orientation val="minMax"/>
        </c:scaling>
        <c:delete val="0"/>
        <c:axPos val="b"/>
        <c:majorTickMark val="out"/>
        <c:minorTickMark val="none"/>
        <c:tickLblPos val="nextTo"/>
        <c:txPr>
          <a:bodyPr/>
          <a:lstStyle/>
          <a:p>
            <a:pPr>
              <a:defRPr sz="800" b="1">
                <a:latin typeface="Arial" panose="020B0604020202020204" pitchFamily="34" charset="0"/>
                <a:cs typeface="Arial" panose="020B0604020202020204" pitchFamily="34" charset="0"/>
              </a:defRPr>
            </a:pPr>
            <a:endParaRPr lang="ru-RU"/>
          </a:p>
        </c:txPr>
        <c:crossAx val="325544192"/>
        <c:crosses val="autoZero"/>
        <c:auto val="1"/>
        <c:lblAlgn val="ctr"/>
        <c:lblOffset val="100"/>
        <c:noMultiLvlLbl val="0"/>
      </c:catAx>
      <c:valAx>
        <c:axId val="325544192"/>
        <c:scaling>
          <c:orientation val="minMax"/>
        </c:scaling>
        <c:delete val="1"/>
        <c:axPos val="l"/>
        <c:majorGridlines>
          <c:spPr>
            <a:ln>
              <a:noFill/>
            </a:ln>
          </c:spPr>
        </c:majorGridlines>
        <c:numFmt formatCode="0.0%" sourceLinked="1"/>
        <c:majorTickMark val="out"/>
        <c:minorTickMark val="none"/>
        <c:tickLblPos val="nextTo"/>
        <c:crossAx val="320789888"/>
        <c:crosses val="autoZero"/>
        <c:crossBetween val="between"/>
      </c:valAx>
    </c:plotArea>
    <c:legend>
      <c:legendPos val="r"/>
      <c:layout>
        <c:manualLayout>
          <c:xMode val="edge"/>
          <c:yMode val="edge"/>
          <c:x val="0.6881399440689342"/>
          <c:y val="0.32790032478403097"/>
          <c:w val="0.29801185681461667"/>
          <c:h val="0.42313393644702224"/>
        </c:manualLayout>
      </c:layout>
      <c:overlay val="0"/>
      <c:txPr>
        <a:bodyPr/>
        <a:lstStyle/>
        <a:p>
          <a:pPr>
            <a:defRPr b="1" i="1">
              <a:latin typeface="Arial" panose="020B0604020202020204" pitchFamily="34" charset="0"/>
              <a:cs typeface="Arial" panose="020B0604020202020204" pitchFamily="34" charset="0"/>
            </a:defRPr>
          </a:pPr>
          <a:endParaRPr lang="ru-RU"/>
        </a:p>
      </c:txPr>
    </c:legend>
    <c:plotVisOnly val="1"/>
    <c:dispBlanksAs val="gap"/>
    <c:showDLblsOverMax val="0"/>
  </c:chart>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spPr>
            <a:ln>
              <a:solidFill>
                <a:schemeClr val="tx1"/>
              </a:solidFill>
            </a:ln>
          </c:spPr>
          <c:explosion val="25"/>
          <c:dLbls>
            <c:dLbl>
              <c:idx val="0"/>
              <c:spPr>
                <a:solidFill>
                  <a:schemeClr val="bg1"/>
                </a:solidFill>
                <a:ln>
                  <a:solidFill>
                    <a:schemeClr val="tx1"/>
                  </a:solidFill>
                </a:ln>
              </c:spPr>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2"/>
              <c:spPr>
                <a:solidFill>
                  <a:schemeClr val="bg1"/>
                </a:solidFill>
                <a:ln>
                  <a:solidFill>
                    <a:schemeClr val="tx1"/>
                  </a:solidFill>
                </a:ln>
              </c:spPr>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4"/>
              <c:spPr>
                <a:solidFill>
                  <a:schemeClr val="bg1"/>
                </a:solidFill>
                <a:ln>
                  <a:solidFill>
                    <a:schemeClr val="tx1"/>
                  </a:solidFill>
                </a:ln>
              </c:spPr>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dLbl>
              <c:idx val="5"/>
              <c:spPr>
                <a:solidFill>
                  <a:schemeClr val="bg1"/>
                </a:solidFill>
                <a:ln>
                  <a:solidFill>
                    <a:schemeClr val="tx1"/>
                  </a:solidFill>
                </a:ln>
              </c:spPr>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dLbl>
            <c:spPr>
              <a:ln>
                <a:solidFill>
                  <a:schemeClr val="tx1"/>
                </a:solidFill>
              </a:ln>
            </c:spPr>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1"/>
          </c:dLbls>
          <c:cat>
            <c:strRef>
              <c:f>Лист1!$A$2:$A$7</c:f>
              <c:strCache>
                <c:ptCount val="6"/>
                <c:pt idx="0">
                  <c:v>центры</c:v>
                </c:pt>
                <c:pt idx="1">
                  <c:v>дворцы</c:v>
                </c:pt>
                <c:pt idx="2">
                  <c:v>дома </c:v>
                </c:pt>
                <c:pt idx="3">
                  <c:v>станции</c:v>
                </c:pt>
                <c:pt idx="4">
                  <c:v>школы</c:v>
                </c:pt>
                <c:pt idx="5">
                  <c:v>спортивный школы</c:v>
                </c:pt>
              </c:strCache>
            </c:strRef>
          </c:cat>
          <c:val>
            <c:numRef>
              <c:f>Лист1!$B$2:$B$7</c:f>
              <c:numCache>
                <c:formatCode>General</c:formatCode>
                <c:ptCount val="6"/>
                <c:pt idx="0">
                  <c:v>85</c:v>
                </c:pt>
                <c:pt idx="1">
                  <c:v>4</c:v>
                </c:pt>
                <c:pt idx="2">
                  <c:v>11</c:v>
                </c:pt>
                <c:pt idx="3">
                  <c:v>2</c:v>
                </c:pt>
                <c:pt idx="4">
                  <c:v>20</c:v>
                </c:pt>
                <c:pt idx="5">
                  <c:v>37</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5.8431871840195798E-2"/>
          <c:y val="3.8701577739387823E-2"/>
          <c:w val="0.66278314111834924"/>
          <c:h val="0.87751042045785788"/>
        </c:manualLayout>
      </c:layout>
      <c:barChart>
        <c:barDir val="col"/>
        <c:grouping val="clustered"/>
        <c:varyColors val="0"/>
        <c:ser>
          <c:idx val="0"/>
          <c:order val="0"/>
          <c:tx>
            <c:strRef>
              <c:f>Лист1!$I$5</c:f>
              <c:strCache>
                <c:ptCount val="1"/>
                <c:pt idx="0">
                  <c:v>все виды</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Лист1!$J$5:$K$5</c:f>
              <c:numCache>
                <c:formatCode>General</c:formatCode>
                <c:ptCount val="2"/>
                <c:pt idx="0">
                  <c:v>60</c:v>
                </c:pt>
                <c:pt idx="1">
                  <c:v>28</c:v>
                </c:pt>
              </c:numCache>
            </c:numRef>
          </c:val>
        </c:ser>
        <c:ser>
          <c:idx val="1"/>
          <c:order val="1"/>
          <c:tx>
            <c:strRef>
              <c:f>Лист1!$I$6</c:f>
              <c:strCache>
                <c:ptCount val="1"/>
                <c:pt idx="0">
                  <c:v>художестевенная</c:v>
                </c:pt>
              </c:strCache>
            </c:strRef>
          </c:tx>
          <c:spPr>
            <a:solidFill>
              <a:schemeClr val="accent1"/>
            </a:solidFill>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Лист1!$J$6:$K$6</c:f>
              <c:numCache>
                <c:formatCode>General</c:formatCode>
                <c:ptCount val="2"/>
                <c:pt idx="0">
                  <c:v>17</c:v>
                </c:pt>
                <c:pt idx="1">
                  <c:v>3</c:v>
                </c:pt>
              </c:numCache>
            </c:numRef>
          </c:val>
        </c:ser>
        <c:ser>
          <c:idx val="2"/>
          <c:order val="2"/>
          <c:tx>
            <c:strRef>
              <c:f>Лист1!$I$7</c:f>
              <c:strCache>
                <c:ptCount val="1"/>
                <c:pt idx="0">
                  <c:v>эколого-биологическая</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Лист1!$J$7:$K$7</c:f>
              <c:numCache>
                <c:formatCode>General</c:formatCode>
                <c:ptCount val="2"/>
                <c:pt idx="0">
                  <c:v>1</c:v>
                </c:pt>
              </c:numCache>
            </c:numRef>
          </c:val>
        </c:ser>
        <c:ser>
          <c:idx val="3"/>
          <c:order val="3"/>
          <c:tx>
            <c:strRef>
              <c:f>Лист1!$I$8</c:f>
              <c:strCache>
                <c:ptCount val="1"/>
                <c:pt idx="0">
                  <c:v>техническая</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Лист1!$J$8:$K$8</c:f>
              <c:numCache>
                <c:formatCode>General</c:formatCode>
                <c:ptCount val="2"/>
                <c:pt idx="0">
                  <c:v>1</c:v>
                </c:pt>
                <c:pt idx="1">
                  <c:v>1</c:v>
                </c:pt>
              </c:numCache>
            </c:numRef>
          </c:val>
        </c:ser>
        <c:ser>
          <c:idx val="4"/>
          <c:order val="4"/>
          <c:tx>
            <c:strRef>
              <c:f>Лист1!$I$9</c:f>
              <c:strCache>
                <c:ptCount val="1"/>
                <c:pt idx="0">
                  <c:v>спортивная</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Лист1!$J$9:$K$9</c:f>
              <c:numCache>
                <c:formatCode>General</c:formatCode>
                <c:ptCount val="2"/>
                <c:pt idx="0">
                  <c:v>17</c:v>
                </c:pt>
                <c:pt idx="1">
                  <c:v>21</c:v>
                </c:pt>
              </c:numCache>
            </c:numRef>
          </c:val>
        </c:ser>
        <c:ser>
          <c:idx val="5"/>
          <c:order val="5"/>
          <c:tx>
            <c:strRef>
              <c:f>Лист1!$I$10</c:f>
              <c:strCache>
                <c:ptCount val="1"/>
                <c:pt idx="0">
                  <c:v>военно-патриотическая</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Лист1!$J$10:$K$10</c:f>
              <c:numCache>
                <c:formatCode>General</c:formatCode>
                <c:ptCount val="2"/>
                <c:pt idx="0">
                  <c:v>1</c:v>
                </c:pt>
              </c:numCache>
            </c:numRef>
          </c:val>
        </c:ser>
        <c:ser>
          <c:idx val="6"/>
          <c:order val="6"/>
          <c:tx>
            <c:strRef>
              <c:f>Лист1!$I$11</c:f>
              <c:strCache>
                <c:ptCount val="1"/>
                <c:pt idx="0">
                  <c:v>спортивно-техническая</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Лист1!$J$11:$K$11</c:f>
              <c:numCache>
                <c:formatCode>General</c:formatCode>
                <c:ptCount val="2"/>
                <c:pt idx="0">
                  <c:v>1</c:v>
                </c:pt>
                <c:pt idx="1">
                  <c:v>1</c:v>
                </c:pt>
              </c:numCache>
            </c:numRef>
          </c:val>
        </c:ser>
        <c:ser>
          <c:idx val="7"/>
          <c:order val="7"/>
          <c:tx>
            <c:strRef>
              <c:f>Лист1!$I$12</c:f>
              <c:strCache>
                <c:ptCount val="1"/>
                <c:pt idx="0">
                  <c:v>другие</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Лист1!$J$4:$K$4</c:f>
              <c:strCache>
                <c:ptCount val="2"/>
                <c:pt idx="0">
                  <c:v>город</c:v>
                </c:pt>
                <c:pt idx="1">
                  <c:v>село</c:v>
                </c:pt>
              </c:strCache>
            </c:strRef>
          </c:cat>
          <c:val>
            <c:numRef>
              <c:f>Лист1!$J$12:$K$12</c:f>
              <c:numCache>
                <c:formatCode>General</c:formatCode>
                <c:ptCount val="2"/>
                <c:pt idx="0">
                  <c:v>6</c:v>
                </c:pt>
                <c:pt idx="1">
                  <c:v>1</c:v>
                </c:pt>
              </c:numCache>
            </c:numRef>
          </c:val>
        </c:ser>
        <c:dLbls>
          <c:showLegendKey val="0"/>
          <c:showVal val="0"/>
          <c:showCatName val="0"/>
          <c:showSerName val="0"/>
          <c:showPercent val="0"/>
          <c:showBubbleSize val="0"/>
        </c:dLbls>
        <c:gapWidth val="150"/>
        <c:axId val="325995136"/>
        <c:axId val="326029696"/>
      </c:barChart>
      <c:catAx>
        <c:axId val="325995136"/>
        <c:scaling>
          <c:orientation val="minMax"/>
        </c:scaling>
        <c:delete val="0"/>
        <c:axPos val="b"/>
        <c:majorTickMark val="out"/>
        <c:minorTickMark val="none"/>
        <c:tickLblPos val="nextTo"/>
        <c:txPr>
          <a:bodyPr/>
          <a:lstStyle/>
          <a:p>
            <a:pPr>
              <a:defRPr b="1" i="1">
                <a:latin typeface="Arial" panose="020B0604020202020204" pitchFamily="34" charset="0"/>
                <a:cs typeface="Arial" panose="020B0604020202020204" pitchFamily="34" charset="0"/>
              </a:defRPr>
            </a:pPr>
            <a:endParaRPr lang="ru-RU"/>
          </a:p>
        </c:txPr>
        <c:crossAx val="326029696"/>
        <c:crosses val="autoZero"/>
        <c:auto val="1"/>
        <c:lblAlgn val="ctr"/>
        <c:lblOffset val="100"/>
        <c:noMultiLvlLbl val="0"/>
      </c:catAx>
      <c:valAx>
        <c:axId val="326029696"/>
        <c:scaling>
          <c:orientation val="minMax"/>
        </c:scaling>
        <c:delete val="0"/>
        <c:axPos val="l"/>
        <c:majorGridlines>
          <c:spPr>
            <a:ln>
              <a:noFill/>
            </a:ln>
          </c:spPr>
        </c:majorGridlines>
        <c:numFmt formatCode="General" sourceLinked="1"/>
        <c:majorTickMark val="out"/>
        <c:minorTickMark val="none"/>
        <c:tickLblPos val="nextTo"/>
        <c:spPr>
          <a:ln>
            <a:noFill/>
          </a:ln>
        </c:spPr>
        <c:txPr>
          <a:bodyPr/>
          <a:lstStyle/>
          <a:p>
            <a:pPr>
              <a:defRPr>
                <a:solidFill>
                  <a:schemeClr val="bg1"/>
                </a:solidFill>
              </a:defRPr>
            </a:pPr>
            <a:endParaRPr lang="ru-RU"/>
          </a:p>
        </c:txPr>
        <c:crossAx val="32599513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7.891641149023039E-2"/>
          <c:y val="0.10615079365079365"/>
          <c:w val="0.64881178915135607"/>
          <c:h val="0.7321428571428571"/>
        </c:manualLayout>
      </c:layout>
      <c:pie3DChart>
        <c:varyColors val="1"/>
        <c:ser>
          <c:idx val="0"/>
          <c:order val="0"/>
          <c:tx>
            <c:strRef>
              <c:f>Лист1!$B$1</c:f>
              <c:strCache>
                <c:ptCount val="1"/>
                <c:pt idx="0">
                  <c:v>Столбец1</c:v>
                </c:pt>
              </c:strCache>
            </c:strRef>
          </c:tx>
          <c:spPr>
            <a:ln>
              <a:solidFill>
                <a:schemeClr val="tx1"/>
              </a:solidFill>
            </a:ln>
          </c:spPr>
          <c:explosion val="25"/>
          <c:dLbls>
            <c:dLbl>
              <c:idx val="0"/>
              <c:layout>
                <c:manualLayout>
                  <c:x val="6.688265529308836E-3"/>
                  <c:y val="-3.0951756030496189E-2"/>
                </c:manualLayout>
              </c:layout>
              <c:showLegendKey val="0"/>
              <c:showVal val="1"/>
              <c:showCatName val="0"/>
              <c:showSerName val="0"/>
              <c:showPercent val="0"/>
              <c:showBubbleSize val="0"/>
            </c:dLbl>
            <c:dLbl>
              <c:idx val="1"/>
              <c:layout>
                <c:manualLayout>
                  <c:x val="6.294692330125401E-2"/>
                  <c:y val="-2.1031121109861266E-2"/>
                </c:manualLayout>
              </c:layout>
              <c:showLegendKey val="0"/>
              <c:showVal val="1"/>
              <c:showCatName val="0"/>
              <c:showSerName val="0"/>
              <c:showPercent val="0"/>
              <c:showBubbleSize val="0"/>
            </c:dLbl>
            <c:txPr>
              <a:bodyPr/>
              <a:lstStyle/>
              <a:p>
                <a:pPr>
                  <a:defRPr b="1" i="1">
                    <a:solidFill>
                      <a:sysClr val="windowText" lastClr="000000"/>
                    </a:solidFill>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1"/>
          </c:dLbls>
          <c:cat>
            <c:strRef>
              <c:f>Лист1!$A$2:$A$9</c:f>
              <c:strCache>
                <c:ptCount val="8"/>
                <c:pt idx="0">
                  <c:v>до 1 года</c:v>
                </c:pt>
                <c:pt idx="1">
                  <c:v>1 год</c:v>
                </c:pt>
                <c:pt idx="2">
                  <c:v>2 года</c:v>
                </c:pt>
                <c:pt idx="3">
                  <c:v>3 года</c:v>
                </c:pt>
                <c:pt idx="4">
                  <c:v>4 года</c:v>
                </c:pt>
                <c:pt idx="5">
                  <c:v>5 лет </c:v>
                </c:pt>
                <c:pt idx="6">
                  <c:v>6 лет</c:v>
                </c:pt>
                <c:pt idx="7">
                  <c:v>7 лет</c:v>
                </c:pt>
              </c:strCache>
            </c:strRef>
          </c:cat>
          <c:val>
            <c:numRef>
              <c:f>Лист1!$B$2:$B$9</c:f>
              <c:numCache>
                <c:formatCode>General</c:formatCode>
                <c:ptCount val="8"/>
                <c:pt idx="0">
                  <c:v>4</c:v>
                </c:pt>
                <c:pt idx="1">
                  <c:v>2702</c:v>
                </c:pt>
                <c:pt idx="2">
                  <c:v>17341</c:v>
                </c:pt>
                <c:pt idx="3">
                  <c:v>32685</c:v>
                </c:pt>
                <c:pt idx="4">
                  <c:v>34620</c:v>
                </c:pt>
                <c:pt idx="5">
                  <c:v>32731</c:v>
                </c:pt>
                <c:pt idx="6">
                  <c:v>31569</c:v>
                </c:pt>
                <c:pt idx="7">
                  <c:v>3121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8.346256197142024E-2"/>
          <c:y val="4.4057617797775277E-2"/>
          <c:w val="0.75484762321376497"/>
          <c:h val="0.77722534683164601"/>
        </c:manualLayout>
      </c:layout>
      <c:lineChart>
        <c:grouping val="standard"/>
        <c:varyColors val="0"/>
        <c:ser>
          <c:idx val="0"/>
          <c:order val="0"/>
          <c:tx>
            <c:strRef>
              <c:f>Лист1!$B$1</c:f>
              <c:strCache>
                <c:ptCount val="1"/>
                <c:pt idx="0">
                  <c:v>2015 год</c:v>
                </c:pt>
              </c:strCache>
            </c:strRef>
          </c:tx>
          <c:marker>
            <c:symbol val="none"/>
          </c:marker>
          <c:cat>
            <c:strRef>
              <c:f>Лист1!$A$2:$A$9</c:f>
              <c:strCache>
                <c:ptCount val="8"/>
                <c:pt idx="0">
                  <c:v>моложе 25 лет</c:v>
                </c:pt>
                <c:pt idx="1">
                  <c:v>25-29</c:v>
                </c:pt>
                <c:pt idx="2">
                  <c:v>30-39</c:v>
                </c:pt>
                <c:pt idx="3">
                  <c:v>40-44</c:v>
                </c:pt>
                <c:pt idx="4">
                  <c:v>45-49</c:v>
                </c:pt>
                <c:pt idx="5">
                  <c:v>50-54</c:v>
                </c:pt>
                <c:pt idx="6">
                  <c:v>55-59</c:v>
                </c:pt>
                <c:pt idx="7">
                  <c:v>60 лет и старше</c:v>
                </c:pt>
              </c:strCache>
            </c:strRef>
          </c:cat>
          <c:val>
            <c:numRef>
              <c:f>Лист1!$B$2:$B$9</c:f>
              <c:numCache>
                <c:formatCode>General</c:formatCode>
                <c:ptCount val="8"/>
                <c:pt idx="0">
                  <c:v>656</c:v>
                </c:pt>
                <c:pt idx="1">
                  <c:v>1425</c:v>
                </c:pt>
                <c:pt idx="2">
                  <c:v>4739</c:v>
                </c:pt>
                <c:pt idx="3">
                  <c:v>2617</c:v>
                </c:pt>
                <c:pt idx="4">
                  <c:v>2280</c:v>
                </c:pt>
                <c:pt idx="5">
                  <c:v>2056</c:v>
                </c:pt>
                <c:pt idx="6">
                  <c:v>1628</c:v>
                </c:pt>
                <c:pt idx="7">
                  <c:v>1048</c:v>
                </c:pt>
              </c:numCache>
            </c:numRef>
          </c:val>
          <c:smooth val="0"/>
        </c:ser>
        <c:ser>
          <c:idx val="1"/>
          <c:order val="1"/>
          <c:tx>
            <c:strRef>
              <c:f>Лист1!$C$1</c:f>
              <c:strCache>
                <c:ptCount val="1"/>
                <c:pt idx="0">
                  <c:v>2016 год</c:v>
                </c:pt>
              </c:strCache>
            </c:strRef>
          </c:tx>
          <c:spPr>
            <a:ln>
              <a:solidFill>
                <a:srgbClr val="FF0000"/>
              </a:solidFill>
            </a:ln>
          </c:spPr>
          <c:marker>
            <c:symbol val="none"/>
          </c:marker>
          <c:cat>
            <c:strRef>
              <c:f>Лист1!$A$2:$A$9</c:f>
              <c:strCache>
                <c:ptCount val="8"/>
                <c:pt idx="0">
                  <c:v>моложе 25 лет</c:v>
                </c:pt>
                <c:pt idx="1">
                  <c:v>25-29</c:v>
                </c:pt>
                <c:pt idx="2">
                  <c:v>30-39</c:v>
                </c:pt>
                <c:pt idx="3">
                  <c:v>40-44</c:v>
                </c:pt>
                <c:pt idx="4">
                  <c:v>45-49</c:v>
                </c:pt>
                <c:pt idx="5">
                  <c:v>50-54</c:v>
                </c:pt>
                <c:pt idx="6">
                  <c:v>55-59</c:v>
                </c:pt>
                <c:pt idx="7">
                  <c:v>60 лет и старше</c:v>
                </c:pt>
              </c:strCache>
            </c:strRef>
          </c:cat>
          <c:val>
            <c:numRef>
              <c:f>Лист1!$C$2:$C$9</c:f>
              <c:numCache>
                <c:formatCode>General</c:formatCode>
                <c:ptCount val="8"/>
                <c:pt idx="0">
                  <c:v>586</c:v>
                </c:pt>
                <c:pt idx="1">
                  <c:v>1203</c:v>
                </c:pt>
                <c:pt idx="2">
                  <c:v>4438</c:v>
                </c:pt>
                <c:pt idx="3">
                  <c:v>2454</c:v>
                </c:pt>
                <c:pt idx="4">
                  <c:v>2191</c:v>
                </c:pt>
                <c:pt idx="5">
                  <c:v>1796</c:v>
                </c:pt>
                <c:pt idx="6">
                  <c:v>1505</c:v>
                </c:pt>
                <c:pt idx="7">
                  <c:v>951</c:v>
                </c:pt>
              </c:numCache>
            </c:numRef>
          </c:val>
          <c:smooth val="0"/>
        </c:ser>
        <c:dLbls>
          <c:showLegendKey val="0"/>
          <c:showVal val="0"/>
          <c:showCatName val="0"/>
          <c:showSerName val="0"/>
          <c:showPercent val="0"/>
          <c:showBubbleSize val="0"/>
        </c:dLbls>
        <c:marker val="1"/>
        <c:smooth val="0"/>
        <c:axId val="135484544"/>
        <c:axId val="135486080"/>
      </c:lineChart>
      <c:catAx>
        <c:axId val="135484544"/>
        <c:scaling>
          <c:orientation val="minMax"/>
        </c:scaling>
        <c:delete val="0"/>
        <c:axPos val="b"/>
        <c:majorTickMark val="out"/>
        <c:minorTickMark val="none"/>
        <c:tickLblPos val="nextTo"/>
        <c:txPr>
          <a:bodyPr/>
          <a:lstStyle/>
          <a:p>
            <a:pPr>
              <a:defRPr i="1">
                <a:latin typeface="Arial" panose="020B0604020202020204" pitchFamily="34" charset="0"/>
                <a:cs typeface="Arial" panose="020B0604020202020204" pitchFamily="34" charset="0"/>
              </a:defRPr>
            </a:pPr>
            <a:endParaRPr lang="ru-RU"/>
          </a:p>
        </c:txPr>
        <c:crossAx val="135486080"/>
        <c:crosses val="autoZero"/>
        <c:auto val="1"/>
        <c:lblAlgn val="ctr"/>
        <c:lblOffset val="100"/>
        <c:noMultiLvlLbl val="0"/>
      </c:catAx>
      <c:valAx>
        <c:axId val="135486080"/>
        <c:scaling>
          <c:orientation val="minMax"/>
        </c:scaling>
        <c:delete val="0"/>
        <c:axPos val="l"/>
        <c:majorGridlines/>
        <c:numFmt formatCode="General" sourceLinked="1"/>
        <c:majorTickMark val="out"/>
        <c:minorTickMark val="none"/>
        <c:tickLblPos val="nextTo"/>
        <c:crossAx val="13548454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Столбец1</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Лист1!$A$2:$A$11</c:f>
              <c:strCache>
                <c:ptCount val="10"/>
                <c:pt idx="0">
                  <c:v>технологический</c:v>
                </c:pt>
                <c:pt idx="1">
                  <c:v>физико-математический</c:v>
                </c:pt>
                <c:pt idx="2">
                  <c:v>физико-химический</c:v>
                </c:pt>
                <c:pt idx="3">
                  <c:v>химико-биологический</c:v>
                </c:pt>
                <c:pt idx="4">
                  <c:v>биолого-географический</c:v>
                </c:pt>
                <c:pt idx="5">
                  <c:v>социально-экономический</c:v>
                </c:pt>
                <c:pt idx="6">
                  <c:v>социально-гуманитарный</c:v>
                </c:pt>
                <c:pt idx="7">
                  <c:v>филологический</c:v>
                </c:pt>
                <c:pt idx="8">
                  <c:v>оборонно-спортивный</c:v>
                </c:pt>
                <c:pt idx="9">
                  <c:v>другие</c:v>
                </c:pt>
              </c:strCache>
            </c:strRef>
          </c:cat>
          <c:val>
            <c:numRef>
              <c:f>Лист1!$B$2:$B$11</c:f>
              <c:numCache>
                <c:formatCode>General</c:formatCode>
                <c:ptCount val="10"/>
                <c:pt idx="0">
                  <c:v>263</c:v>
                </c:pt>
                <c:pt idx="1">
                  <c:v>2663</c:v>
                </c:pt>
                <c:pt idx="2">
                  <c:v>205</c:v>
                </c:pt>
                <c:pt idx="3">
                  <c:v>337</c:v>
                </c:pt>
                <c:pt idx="4">
                  <c:v>9</c:v>
                </c:pt>
                <c:pt idx="5">
                  <c:v>1967</c:v>
                </c:pt>
                <c:pt idx="6">
                  <c:v>2827</c:v>
                </c:pt>
                <c:pt idx="7">
                  <c:v>123</c:v>
                </c:pt>
                <c:pt idx="8">
                  <c:v>6</c:v>
                </c:pt>
                <c:pt idx="9">
                  <c:v>5379</c:v>
                </c:pt>
              </c:numCache>
            </c:numRef>
          </c:val>
        </c:ser>
        <c:dLbls>
          <c:showLegendKey val="0"/>
          <c:showVal val="0"/>
          <c:showCatName val="0"/>
          <c:showSerName val="0"/>
          <c:showPercent val="0"/>
          <c:showBubbleSize val="0"/>
        </c:dLbls>
        <c:gapWidth val="150"/>
        <c:axId val="135506560"/>
        <c:axId val="135512448"/>
      </c:barChart>
      <c:catAx>
        <c:axId val="135506560"/>
        <c:scaling>
          <c:orientation val="minMax"/>
        </c:scaling>
        <c:delete val="0"/>
        <c:axPos val="b"/>
        <c:majorTickMark val="out"/>
        <c:minorTickMark val="none"/>
        <c:tickLblPos val="nextTo"/>
        <c:txPr>
          <a:bodyPr/>
          <a:lstStyle/>
          <a:p>
            <a:pPr>
              <a:defRPr i="1">
                <a:latin typeface="Arial" panose="020B0604020202020204" pitchFamily="34" charset="0"/>
                <a:cs typeface="Arial" panose="020B0604020202020204" pitchFamily="34" charset="0"/>
              </a:defRPr>
            </a:pPr>
            <a:endParaRPr lang="ru-RU"/>
          </a:p>
        </c:txPr>
        <c:crossAx val="135512448"/>
        <c:crosses val="autoZero"/>
        <c:auto val="1"/>
        <c:lblAlgn val="ctr"/>
        <c:lblOffset val="100"/>
        <c:noMultiLvlLbl val="0"/>
      </c:catAx>
      <c:valAx>
        <c:axId val="135512448"/>
        <c:scaling>
          <c:orientation val="minMax"/>
        </c:scaling>
        <c:delete val="0"/>
        <c:axPos val="l"/>
        <c:majorGridlines>
          <c:spPr>
            <a:ln>
              <a:noFill/>
            </a:ln>
          </c:spPr>
        </c:majorGridlines>
        <c:numFmt formatCode="General" sourceLinked="1"/>
        <c:majorTickMark val="out"/>
        <c:minorTickMark val="none"/>
        <c:tickLblPos val="nextTo"/>
        <c:txPr>
          <a:bodyPr/>
          <a:lstStyle/>
          <a:p>
            <a:pPr>
              <a:defRPr>
                <a:solidFill>
                  <a:schemeClr val="bg1"/>
                </a:solidFill>
              </a:defRPr>
            </a:pPr>
            <a:endParaRPr lang="ru-RU"/>
          </a:p>
        </c:txPr>
        <c:crossAx val="135506560"/>
        <c:crosses val="autoZero"/>
        <c:crossBetween val="between"/>
      </c:valAx>
      <c:spPr>
        <a:noFill/>
        <a:ln>
          <a:noFill/>
        </a:ln>
      </c:spPr>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col"/>
        <c:grouping val="clustered"/>
        <c:varyColors val="0"/>
        <c:ser>
          <c:idx val="0"/>
          <c:order val="0"/>
          <c:tx>
            <c:strRef>
              <c:f>Лист1!$B$2</c:f>
              <c:strCache>
                <c:ptCount val="1"/>
                <c:pt idx="0">
                  <c:v>гуманитарный</c:v>
                </c:pt>
              </c:strCache>
            </c:strRef>
          </c:tx>
          <c:spPr>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Лист1!$B$3:$B$5</c:f>
              <c:numCache>
                <c:formatCode>General</c:formatCode>
                <c:ptCount val="3"/>
                <c:pt idx="0">
                  <c:v>5645</c:v>
                </c:pt>
                <c:pt idx="1">
                  <c:v>13085</c:v>
                </c:pt>
                <c:pt idx="2">
                  <c:v>2731</c:v>
                </c:pt>
              </c:numCache>
            </c:numRef>
          </c:val>
        </c:ser>
        <c:ser>
          <c:idx val="1"/>
          <c:order val="1"/>
          <c:tx>
            <c:strRef>
              <c:f>Лист1!$C$2</c:f>
              <c:strCache>
                <c:ptCount val="1"/>
                <c:pt idx="0">
                  <c:v>естественнонаучный</c:v>
                </c:pt>
              </c:strCache>
            </c:strRef>
          </c:tx>
          <c:spPr>
            <a:solidFill>
              <a:srgbClr val="FFFF00"/>
            </a:solidFill>
            <a:ln>
              <a:solidFill>
                <a:schemeClr val="tx1"/>
              </a:solidFill>
            </a:ln>
          </c:spPr>
          <c:invertIfNegative val="0"/>
          <c:dLbls>
            <c:dLbl>
              <c:idx val="0"/>
              <c:layout>
                <c:manualLayout>
                  <c:x val="6.1349693251533744E-3"/>
                  <c:y val="-4.9844215800223933E-2"/>
                </c:manualLayout>
              </c:layout>
              <c:showLegendKey val="0"/>
              <c:showVal val="1"/>
              <c:showCatName val="0"/>
              <c:showSerName val="0"/>
              <c:showPercent val="0"/>
              <c:showBubbleSize val="0"/>
            </c:dLbl>
            <c:dLbl>
              <c:idx val="1"/>
              <c:layout>
                <c:manualLayout>
                  <c:x val="1.6359918200408999E-2"/>
                  <c:y val="-3.5603011285874238E-2"/>
                </c:manualLayout>
              </c:layout>
              <c:showLegendKey val="0"/>
              <c:showVal val="1"/>
              <c:showCatName val="0"/>
              <c:showSerName val="0"/>
              <c:showPercent val="0"/>
              <c:showBubbleSize val="0"/>
            </c:dLbl>
            <c:dLbl>
              <c:idx val="2"/>
              <c:layout>
                <c:manualLayout>
                  <c:x val="8.1799591002044234E-3"/>
                  <c:y val="-3.9163312414461665E-2"/>
                </c:manualLayout>
              </c:layout>
              <c:showLegendKey val="0"/>
              <c:showVal val="1"/>
              <c:showCatName val="0"/>
              <c:showSerName val="0"/>
              <c:showPercent val="0"/>
              <c:showBubbleSize val="0"/>
            </c:dLbl>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Лист1!$C$3:$C$5</c:f>
              <c:numCache>
                <c:formatCode>General</c:formatCode>
                <c:ptCount val="3"/>
                <c:pt idx="0">
                  <c:v>280</c:v>
                </c:pt>
                <c:pt idx="1">
                  <c:v>3671</c:v>
                </c:pt>
                <c:pt idx="2">
                  <c:v>1110</c:v>
                </c:pt>
              </c:numCache>
            </c:numRef>
          </c:val>
        </c:ser>
        <c:ser>
          <c:idx val="2"/>
          <c:order val="2"/>
          <c:tx>
            <c:strRef>
              <c:f>Лист1!$D$2</c:f>
              <c:strCache>
                <c:ptCount val="1"/>
                <c:pt idx="0">
                  <c:v>социально-экономический</c:v>
                </c:pt>
              </c:strCache>
            </c:strRef>
          </c:tx>
          <c:spPr>
            <a:solidFill>
              <a:schemeClr val="accent2">
                <a:lumMod val="40000"/>
                <a:lumOff val="60000"/>
              </a:schemeClr>
            </a:solidFill>
            <a:ln>
              <a:solidFill>
                <a:schemeClr val="tx1"/>
              </a:solidFill>
            </a:ln>
          </c:spPr>
          <c:invertIfNegative val="0"/>
          <c:dLbls>
            <c:dLbl>
              <c:idx val="0"/>
              <c:delete val="1"/>
            </c:dLbl>
            <c:dLbl>
              <c:idx val="1"/>
              <c:layout>
                <c:manualLayout>
                  <c:x val="-2.0208727681830657E-3"/>
                  <c:y val="-3.2455998708218955E-3"/>
                </c:manualLayout>
              </c:layout>
              <c:showLegendKey val="0"/>
              <c:showVal val="1"/>
              <c:showCatName val="0"/>
              <c:showSerName val="0"/>
              <c:showPercent val="0"/>
              <c:showBubbleSize val="0"/>
            </c:dLbl>
            <c:dLbl>
              <c:idx val="2"/>
              <c:layout>
                <c:manualLayout>
                  <c:x val="6.134969325153449E-3"/>
                  <c:y val="-1.4241204514349695E-2"/>
                </c:manualLayout>
              </c:layout>
              <c:showLegendKey val="0"/>
              <c:showVal val="1"/>
              <c:showCatName val="0"/>
              <c:showSerName val="0"/>
              <c:showPercent val="0"/>
              <c:showBubbleSize val="0"/>
            </c:dLbl>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Лист1!$D$3:$D$5</c:f>
              <c:numCache>
                <c:formatCode>General</c:formatCode>
                <c:ptCount val="3"/>
                <c:pt idx="0">
                  <c:v>0</c:v>
                </c:pt>
                <c:pt idx="1">
                  <c:v>539</c:v>
                </c:pt>
                <c:pt idx="2">
                  <c:v>644</c:v>
                </c:pt>
              </c:numCache>
            </c:numRef>
          </c:val>
        </c:ser>
        <c:ser>
          <c:idx val="3"/>
          <c:order val="3"/>
          <c:tx>
            <c:strRef>
              <c:f>Лист1!$E$2</c:f>
              <c:strCache>
                <c:ptCount val="1"/>
                <c:pt idx="0">
                  <c:v>технологический</c:v>
                </c:pt>
              </c:strCache>
            </c:strRef>
          </c:tx>
          <c:spPr>
            <a:solidFill>
              <a:srgbClr val="7030A0"/>
            </a:solidFill>
            <a:ln>
              <a:solidFill>
                <a:schemeClr val="tx1"/>
              </a:solidFill>
            </a:ln>
          </c:spPr>
          <c:invertIfNegative val="0"/>
          <c:dLbls>
            <c:dLbl>
              <c:idx val="1"/>
              <c:layout>
                <c:manualLayout>
                  <c:x val="0"/>
                  <c:y val="-5.6964818057398781E-2"/>
                </c:manualLayout>
              </c:layout>
              <c:showLegendKey val="0"/>
              <c:showVal val="1"/>
              <c:showCatName val="0"/>
              <c:showSerName val="0"/>
              <c:showPercent val="0"/>
              <c:showBubbleSize val="0"/>
            </c:dLbl>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Лист1!$E$3:$E$5</c:f>
              <c:numCache>
                <c:formatCode>General</c:formatCode>
                <c:ptCount val="3"/>
                <c:pt idx="0">
                  <c:v>173</c:v>
                </c:pt>
                <c:pt idx="1">
                  <c:v>1338</c:v>
                </c:pt>
                <c:pt idx="2">
                  <c:v>88</c:v>
                </c:pt>
              </c:numCache>
            </c:numRef>
          </c:val>
        </c:ser>
        <c:ser>
          <c:idx val="4"/>
          <c:order val="4"/>
          <c:tx>
            <c:strRef>
              <c:f>Лист1!$F$2</c:f>
              <c:strCache>
                <c:ptCount val="1"/>
                <c:pt idx="0">
                  <c:v>технический</c:v>
                </c:pt>
              </c:strCache>
            </c:strRef>
          </c:tx>
          <c:spPr>
            <a:solidFill>
              <a:schemeClr val="accent3">
                <a:lumMod val="60000"/>
                <a:lumOff val="40000"/>
              </a:schemeClr>
            </a:solidFill>
            <a:ln>
              <a:solidFill>
                <a:schemeClr val="tx1"/>
              </a:solidFill>
            </a:ln>
          </c:spPr>
          <c:invertIfNegative val="0"/>
          <c:dLbls>
            <c:dLbl>
              <c:idx val="0"/>
              <c:delete val="1"/>
            </c:dLbl>
            <c:dLbl>
              <c:idx val="1"/>
              <c:layout>
                <c:manualLayout>
                  <c:x val="8.1799591002044997E-3"/>
                  <c:y val="0"/>
                </c:manualLayout>
              </c:layout>
              <c:showLegendKey val="0"/>
              <c:showVal val="1"/>
              <c:showCatName val="0"/>
              <c:showSerName val="0"/>
              <c:showPercent val="0"/>
              <c:showBubbleSize val="0"/>
            </c:dLbl>
            <c:dLbl>
              <c:idx val="2"/>
              <c:layout>
                <c:manualLayout>
                  <c:x val="-7.4982092219013458E-17"/>
                  <c:y val="-1.7801505642937119E-2"/>
                </c:manualLayout>
              </c:layout>
              <c:showLegendKey val="0"/>
              <c:showVal val="1"/>
              <c:showCatName val="0"/>
              <c:showSerName val="0"/>
              <c:showPercent val="0"/>
              <c:showBubbleSize val="0"/>
            </c:dLbl>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Лист1!$F$3:$F$5</c:f>
              <c:numCache>
                <c:formatCode>General</c:formatCode>
                <c:ptCount val="3"/>
                <c:pt idx="0">
                  <c:v>0</c:v>
                </c:pt>
                <c:pt idx="1">
                  <c:v>429</c:v>
                </c:pt>
                <c:pt idx="2">
                  <c:v>386</c:v>
                </c:pt>
              </c:numCache>
            </c:numRef>
          </c:val>
        </c:ser>
        <c:ser>
          <c:idx val="5"/>
          <c:order val="5"/>
          <c:tx>
            <c:strRef>
              <c:f>Лист1!$G$2</c:f>
              <c:strCache>
                <c:ptCount val="1"/>
                <c:pt idx="0">
                  <c:v>математический</c:v>
                </c:pt>
              </c:strCache>
            </c:strRef>
          </c:tx>
          <c:spPr>
            <a:solidFill>
              <a:srgbClr val="FF0000"/>
            </a:solidFill>
            <a:ln>
              <a:solidFill>
                <a:schemeClr val="tx1"/>
              </a:solidFill>
            </a:ln>
          </c:spPr>
          <c:invertIfNegative val="0"/>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Лист1!$G$3:$G$5</c:f>
              <c:numCache>
                <c:formatCode>General</c:formatCode>
                <c:ptCount val="3"/>
                <c:pt idx="0">
                  <c:v>1667</c:v>
                </c:pt>
                <c:pt idx="1">
                  <c:v>8871</c:v>
                </c:pt>
                <c:pt idx="2">
                  <c:v>2056</c:v>
                </c:pt>
              </c:numCache>
            </c:numRef>
          </c:val>
        </c:ser>
        <c:ser>
          <c:idx val="6"/>
          <c:order val="6"/>
          <c:tx>
            <c:strRef>
              <c:f>Лист1!$H$2</c:f>
              <c:strCache>
                <c:ptCount val="1"/>
                <c:pt idx="0">
                  <c:v>другие</c:v>
                </c:pt>
              </c:strCache>
            </c:strRef>
          </c:tx>
          <c:spPr>
            <a:solidFill>
              <a:srgbClr val="FFC000"/>
            </a:solidFill>
            <a:ln>
              <a:solidFill>
                <a:schemeClr val="tx1"/>
              </a:solidFill>
            </a:ln>
          </c:spPr>
          <c:invertIfNegative val="0"/>
          <c:dLbls>
            <c:dLbl>
              <c:idx val="0"/>
              <c:delete val="1"/>
            </c:dLbl>
            <c:dLbl>
              <c:idx val="1"/>
              <c:layout>
                <c:manualLayout>
                  <c:x val="1.8404907975460124E-2"/>
                  <c:y val="-7.1206022571748476E-3"/>
                </c:manualLayout>
              </c:layout>
              <c:showLegendKey val="0"/>
              <c:showVal val="1"/>
              <c:showCatName val="0"/>
              <c:showSerName val="0"/>
              <c:showPercent val="0"/>
              <c:showBubbleSize val="0"/>
            </c:dLbl>
            <c:dLbl>
              <c:idx val="2"/>
              <c:layout>
                <c:manualLayout>
                  <c:x val="1.4314928425357873E-2"/>
                  <c:y val="1.0680903385762271E-2"/>
                </c:manualLayout>
              </c:layout>
              <c:showLegendKey val="0"/>
              <c:showVal val="1"/>
              <c:showCatName val="0"/>
              <c:showSerName val="0"/>
              <c:showPercent val="0"/>
              <c:showBubbleSize val="0"/>
            </c:dLbl>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Лист1!$A$3:$A$5</c:f>
              <c:strCache>
                <c:ptCount val="3"/>
                <c:pt idx="0">
                  <c:v>1-4 классы</c:v>
                </c:pt>
                <c:pt idx="1">
                  <c:v>5-9 классы</c:v>
                </c:pt>
                <c:pt idx="2">
                  <c:v>10-11 классы</c:v>
                </c:pt>
              </c:strCache>
            </c:strRef>
          </c:cat>
          <c:val>
            <c:numRef>
              <c:f>Лист1!$H$3:$H$5</c:f>
              <c:numCache>
                <c:formatCode>General</c:formatCode>
                <c:ptCount val="3"/>
                <c:pt idx="0">
                  <c:v>0</c:v>
                </c:pt>
                <c:pt idx="1">
                  <c:v>3921</c:v>
                </c:pt>
                <c:pt idx="2">
                  <c:v>1463</c:v>
                </c:pt>
              </c:numCache>
            </c:numRef>
          </c:val>
        </c:ser>
        <c:dLbls>
          <c:showLegendKey val="0"/>
          <c:showVal val="0"/>
          <c:showCatName val="0"/>
          <c:showSerName val="0"/>
          <c:showPercent val="0"/>
          <c:showBubbleSize val="0"/>
        </c:dLbls>
        <c:gapWidth val="150"/>
        <c:axId val="135617536"/>
        <c:axId val="135631616"/>
      </c:barChart>
      <c:catAx>
        <c:axId val="135617536"/>
        <c:scaling>
          <c:orientation val="minMax"/>
        </c:scaling>
        <c:delete val="0"/>
        <c:axPos val="b"/>
        <c:majorTickMark val="out"/>
        <c:minorTickMark val="none"/>
        <c:tickLblPos val="nextTo"/>
        <c:txPr>
          <a:bodyPr/>
          <a:lstStyle/>
          <a:p>
            <a:pPr>
              <a:defRPr b="1"/>
            </a:pPr>
            <a:endParaRPr lang="ru-RU"/>
          </a:p>
        </c:txPr>
        <c:crossAx val="135631616"/>
        <c:crosses val="autoZero"/>
        <c:auto val="1"/>
        <c:lblAlgn val="ctr"/>
        <c:lblOffset val="100"/>
        <c:noMultiLvlLbl val="0"/>
      </c:catAx>
      <c:valAx>
        <c:axId val="135631616"/>
        <c:scaling>
          <c:orientation val="minMax"/>
        </c:scaling>
        <c:delete val="0"/>
        <c:axPos val="l"/>
        <c:majorGridlines>
          <c:spPr>
            <a:ln>
              <a:noFill/>
            </a:ln>
          </c:spPr>
        </c:majorGridlines>
        <c:numFmt formatCode="General" sourceLinked="1"/>
        <c:majorTickMark val="out"/>
        <c:minorTickMark val="none"/>
        <c:tickLblPos val="nextTo"/>
        <c:spPr>
          <a:ln>
            <a:noFill/>
          </a:ln>
        </c:spPr>
        <c:txPr>
          <a:bodyPr/>
          <a:lstStyle/>
          <a:p>
            <a:pPr>
              <a:defRPr>
                <a:solidFill>
                  <a:schemeClr val="bg1"/>
                </a:solidFill>
              </a:defRPr>
            </a:pPr>
            <a:endParaRPr lang="ru-RU"/>
          </a:p>
        </c:txPr>
        <c:crossAx val="135617536"/>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spPr>
            <a:ln>
              <a:solidFill>
                <a:schemeClr val="tx1"/>
              </a:solidFill>
            </a:ln>
          </c:spPr>
          <c:explosion val="25"/>
          <c:dLbls>
            <c:dLbl>
              <c:idx val="0"/>
              <c:layout>
                <c:manualLayout>
                  <c:x val="4.2111220472440945E-2"/>
                  <c:y val="-0.39797837770278716"/>
                </c:manualLayout>
              </c:layout>
              <c:showLegendKey val="0"/>
              <c:showVal val="1"/>
              <c:showCatName val="0"/>
              <c:showSerName val="0"/>
              <c:showPercent val="0"/>
              <c:showBubbleSize val="0"/>
            </c:dLbl>
            <c:dLbl>
              <c:idx val="2"/>
              <c:layout>
                <c:manualLayout>
                  <c:x val="1.7395833333333333E-2"/>
                  <c:y val="-3.39782527184102E-2"/>
                </c:manualLayout>
              </c:layout>
              <c:showLegendKey val="0"/>
              <c:showVal val="1"/>
              <c:showCatName val="0"/>
              <c:showSerName val="0"/>
              <c:showPercent val="0"/>
              <c:showBubbleSize val="0"/>
            </c:dLbl>
            <c:dLbl>
              <c:idx val="3"/>
              <c:layout>
                <c:manualLayout>
                  <c:x val="3.1409485272674248E-3"/>
                  <c:y val="-4.4218847644044497E-2"/>
                </c:manualLayout>
              </c:layout>
              <c:showLegendKey val="0"/>
              <c:showVal val="1"/>
              <c:showCatName val="0"/>
              <c:showSerName val="0"/>
              <c:showPercent val="0"/>
              <c:showBubbleSize val="0"/>
            </c:dLbl>
            <c:dLbl>
              <c:idx val="4"/>
              <c:layout>
                <c:manualLayout>
                  <c:x val="6.7377059638378534E-2"/>
                  <c:y val="-4.5363079615048122E-3"/>
                </c:manualLayout>
              </c:layout>
              <c:showLegendKey val="0"/>
              <c:showVal val="1"/>
              <c:showCatName val="0"/>
              <c:showSerName val="0"/>
              <c:showPercent val="0"/>
              <c:showBubbleSize val="0"/>
            </c:dLbl>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1"/>
          </c:dLbls>
          <c:cat>
            <c:strRef>
              <c:f>Лист1!$A$2:$A$6</c:f>
              <c:strCache>
                <c:ptCount val="5"/>
                <c:pt idx="0">
                  <c:v>английский</c:v>
                </c:pt>
                <c:pt idx="1">
                  <c:v>французский</c:v>
                </c:pt>
                <c:pt idx="2">
                  <c:v>немецкий</c:v>
                </c:pt>
                <c:pt idx="3">
                  <c:v>итальянский</c:v>
                </c:pt>
                <c:pt idx="4">
                  <c:v>другие</c:v>
                </c:pt>
              </c:strCache>
            </c:strRef>
          </c:cat>
          <c:val>
            <c:numRef>
              <c:f>Лист1!$B$2:$B$6</c:f>
              <c:numCache>
                <c:formatCode>General</c:formatCode>
                <c:ptCount val="5"/>
                <c:pt idx="0">
                  <c:v>255387</c:v>
                </c:pt>
                <c:pt idx="1">
                  <c:v>5378</c:v>
                </c:pt>
                <c:pt idx="2">
                  <c:v>12310</c:v>
                </c:pt>
                <c:pt idx="3">
                  <c:v>49</c:v>
                </c:pt>
                <c:pt idx="4">
                  <c:v>350</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explosion val="25"/>
          <c:dLbls>
            <c:txPr>
              <a:bodyPr/>
              <a:lstStyle/>
              <a:p>
                <a:pPr>
                  <a:defRPr b="1"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1"/>
          </c:dLbls>
          <c:cat>
            <c:strRef>
              <c:f>Лист1!$A$2:$A$4</c:f>
              <c:strCache>
                <c:ptCount val="3"/>
                <c:pt idx="0">
                  <c:v>федеральный бюджет</c:v>
                </c:pt>
                <c:pt idx="1">
                  <c:v>областной бюджет</c:v>
                </c:pt>
                <c:pt idx="2">
                  <c:v>местный бюджет</c:v>
                </c:pt>
              </c:strCache>
            </c:strRef>
          </c:cat>
          <c:val>
            <c:numRef>
              <c:f>Лист1!$B$2:$B$4</c:f>
              <c:numCache>
                <c:formatCode>General</c:formatCode>
                <c:ptCount val="3"/>
                <c:pt idx="0">
                  <c:v>244</c:v>
                </c:pt>
                <c:pt idx="1">
                  <c:v>311130</c:v>
                </c:pt>
                <c:pt idx="2">
                  <c:v>68811</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1679117033447749E-2"/>
          <c:y val="4.8843455501409359E-2"/>
          <c:w val="0.8848166094622788"/>
          <c:h val="0.69103806913915311"/>
        </c:manualLayout>
      </c:layout>
      <c:barChart>
        <c:barDir val="col"/>
        <c:grouping val="clustered"/>
        <c:varyColors val="0"/>
        <c:ser>
          <c:idx val="0"/>
          <c:order val="0"/>
          <c:invertIfNegative val="0"/>
          <c:dLbls>
            <c:txPr>
              <a:bodyPr/>
              <a:lstStyle/>
              <a:p>
                <a:pPr>
                  <a:defRPr i="1">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'[Диаграмма в Microsoft Word]Лист1'!$A$4:$F$4</c:f>
              <c:strCache>
                <c:ptCount val="6"/>
                <c:pt idx="0">
                  <c:v>2011 год</c:v>
                </c:pt>
                <c:pt idx="1">
                  <c:v>2012 год</c:v>
                </c:pt>
                <c:pt idx="2">
                  <c:v>2013 год</c:v>
                </c:pt>
                <c:pt idx="3">
                  <c:v>2014 год</c:v>
                </c:pt>
                <c:pt idx="4">
                  <c:v>2015 год</c:v>
                </c:pt>
                <c:pt idx="5">
                  <c:v>2016 год</c:v>
                </c:pt>
              </c:strCache>
            </c:strRef>
          </c:cat>
          <c:val>
            <c:numRef>
              <c:f>'[Диаграмма в Microsoft Word]Лист1'!$A$5:$F$5</c:f>
              <c:numCache>
                <c:formatCode>General</c:formatCode>
                <c:ptCount val="6"/>
                <c:pt idx="0">
                  <c:v>65186</c:v>
                </c:pt>
                <c:pt idx="1">
                  <c:v>65734</c:v>
                </c:pt>
                <c:pt idx="2">
                  <c:v>64911</c:v>
                </c:pt>
                <c:pt idx="3">
                  <c:v>64937</c:v>
                </c:pt>
                <c:pt idx="4">
                  <c:v>65291</c:v>
                </c:pt>
                <c:pt idx="5">
                  <c:v>65552</c:v>
                </c:pt>
              </c:numCache>
            </c:numRef>
          </c:val>
        </c:ser>
        <c:dLbls>
          <c:showLegendKey val="0"/>
          <c:showVal val="0"/>
          <c:showCatName val="0"/>
          <c:showSerName val="0"/>
          <c:showPercent val="0"/>
          <c:showBubbleSize val="0"/>
        </c:dLbls>
        <c:gapWidth val="150"/>
        <c:axId val="135722496"/>
        <c:axId val="135724032"/>
      </c:barChart>
      <c:catAx>
        <c:axId val="135722496"/>
        <c:scaling>
          <c:orientation val="minMax"/>
        </c:scaling>
        <c:delete val="0"/>
        <c:axPos val="b"/>
        <c:majorTickMark val="out"/>
        <c:minorTickMark val="none"/>
        <c:tickLblPos val="nextTo"/>
        <c:txPr>
          <a:bodyPr/>
          <a:lstStyle/>
          <a:p>
            <a:pPr>
              <a:defRPr b="1" i="1">
                <a:latin typeface="Arial" panose="020B0604020202020204" pitchFamily="34" charset="0"/>
                <a:cs typeface="Arial" panose="020B0604020202020204" pitchFamily="34" charset="0"/>
              </a:defRPr>
            </a:pPr>
            <a:endParaRPr lang="ru-RU"/>
          </a:p>
        </c:txPr>
        <c:crossAx val="135724032"/>
        <c:crosses val="autoZero"/>
        <c:auto val="1"/>
        <c:lblAlgn val="ctr"/>
        <c:lblOffset val="100"/>
        <c:noMultiLvlLbl val="0"/>
      </c:catAx>
      <c:valAx>
        <c:axId val="135724032"/>
        <c:scaling>
          <c:orientation val="minMax"/>
          <c:max val="70000"/>
          <c:min val="0"/>
        </c:scaling>
        <c:delete val="0"/>
        <c:axPos val="l"/>
        <c:majorGridlines/>
        <c:numFmt formatCode="General" sourceLinked="1"/>
        <c:majorTickMark val="out"/>
        <c:minorTickMark val="none"/>
        <c:tickLblPos val="nextTo"/>
        <c:txPr>
          <a:bodyPr/>
          <a:lstStyle/>
          <a:p>
            <a:pPr>
              <a:defRPr>
                <a:latin typeface="Arial" panose="020B0604020202020204" pitchFamily="34" charset="0"/>
                <a:cs typeface="Arial" panose="020B0604020202020204" pitchFamily="34" charset="0"/>
              </a:defRPr>
            </a:pPr>
            <a:endParaRPr lang="ru-RU"/>
          </a:p>
        </c:txPr>
        <c:crossAx val="135722496"/>
        <c:crosses val="autoZero"/>
        <c:crossBetween val="between"/>
        <c:majorUnit val="25000"/>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350" row="5">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A78A45F-530D-4768-93AA-1BB0D5B0BA24}">
  <we:reference id="wa104099688" version="1.3.0.0" store="ru-RU" storeType="OMEX"/>
  <we:alternateReferences>
    <we:reference id="WA104099688" version="1.3.0.0" store="WA104099688"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0745A6BA-7E29-4A85-8C36-578445A745BC}">
  <we:reference id="wa104363616" version="1.0.0.0" store="ru-RU" storeType="OMEX"/>
  <we:alternateReferences>
    <we:reference id="WA104363616" version="1.0.0.0" store="WA104363616"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министерства образования и науки</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484001-3D3B-4382-92C1-C55B674A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отчета</Template>
  <TotalTime>0</TotalTime>
  <Pages>123</Pages>
  <Words>43024</Words>
  <Characters>245237</Characters>
  <Application>Microsoft Office Word</Application>
  <DocSecurity>0</DocSecurity>
  <Lines>2043</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Ростислав Горбовский</dc:creator>
  <cp:lastModifiedBy>Юлия Брязгунова</cp:lastModifiedBy>
  <cp:revision>2</cp:revision>
  <cp:lastPrinted>2017-11-22T12:46:00Z</cp:lastPrinted>
  <dcterms:created xsi:type="dcterms:W3CDTF">2017-11-22T13:00:00Z</dcterms:created>
  <dcterms:modified xsi:type="dcterms:W3CDTF">2017-11-22T13:00:00Z</dcterms:modified>
</cp:coreProperties>
</file>